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50BFB" w14:textId="77777777" w:rsidR="00A141B9" w:rsidRPr="007F5B15" w:rsidRDefault="00BF14D0" w:rsidP="00994350">
      <w:pPr>
        <w:rPr>
          <w:rFonts w:ascii="Arial" w:hAnsi="Arial"/>
          <w:b/>
          <w:color w:val="007EB9"/>
          <w:sz w:val="48"/>
          <w:szCs w:val="48"/>
        </w:rPr>
      </w:pPr>
      <w:bookmarkStart w:id="0" w:name="_GoBack"/>
      <w:bookmarkEnd w:id="0"/>
      <w:r w:rsidRPr="007F5B15">
        <w:rPr>
          <w:rFonts w:ascii="Arial" w:hAnsi="Arial"/>
          <w:b/>
          <w:color w:val="007EB9"/>
          <w:sz w:val="48"/>
          <w:szCs w:val="48"/>
        </w:rPr>
        <w:t xml:space="preserve">Sample letter: </w:t>
      </w:r>
      <w:r w:rsidR="008662F7" w:rsidRPr="007F5B15">
        <w:rPr>
          <w:rFonts w:ascii="Arial" w:hAnsi="Arial"/>
          <w:b/>
          <w:color w:val="007EB9"/>
          <w:sz w:val="48"/>
          <w:szCs w:val="48"/>
        </w:rPr>
        <w:t xml:space="preserve">Grace </w:t>
      </w:r>
      <w:r w:rsidRPr="007F5B15">
        <w:rPr>
          <w:rFonts w:ascii="Arial" w:hAnsi="Arial"/>
          <w:b/>
          <w:color w:val="007EB9"/>
          <w:sz w:val="48"/>
          <w:szCs w:val="48"/>
        </w:rPr>
        <w:t xml:space="preserve">period </w:t>
      </w:r>
      <w:r w:rsidR="00994350" w:rsidRPr="007F5B15">
        <w:rPr>
          <w:rFonts w:ascii="Arial" w:hAnsi="Arial"/>
          <w:b/>
          <w:color w:val="007EB9"/>
          <w:sz w:val="48"/>
          <w:szCs w:val="48"/>
        </w:rPr>
        <w:br/>
      </w:r>
      <w:r w:rsidRPr="007F5B15">
        <w:rPr>
          <w:rFonts w:ascii="Arial" w:hAnsi="Arial"/>
          <w:b/>
          <w:color w:val="007EB9"/>
          <w:sz w:val="48"/>
          <w:szCs w:val="48"/>
        </w:rPr>
        <w:t>n</w:t>
      </w:r>
      <w:r w:rsidR="008662F7" w:rsidRPr="007F5B15">
        <w:rPr>
          <w:rFonts w:ascii="Arial" w:hAnsi="Arial"/>
          <w:b/>
          <w:color w:val="007EB9"/>
          <w:sz w:val="48"/>
          <w:szCs w:val="48"/>
        </w:rPr>
        <w:t>otice</w:t>
      </w:r>
      <w:r w:rsidRPr="007F5B15">
        <w:rPr>
          <w:rFonts w:ascii="Arial" w:hAnsi="Arial"/>
          <w:b/>
          <w:color w:val="007EB9"/>
          <w:sz w:val="48"/>
          <w:szCs w:val="48"/>
        </w:rPr>
        <w:t xml:space="preserve"> to patients</w:t>
      </w:r>
    </w:p>
    <w:p w14:paraId="2289829D" w14:textId="77777777" w:rsidR="00A141B9" w:rsidRDefault="00A141B9" w:rsidP="00A141B9"/>
    <w:p w14:paraId="10648021" w14:textId="77777777" w:rsidR="00A141B9" w:rsidRDefault="00A141B9" w:rsidP="00A141B9">
      <w:r w:rsidRPr="00A16E3B">
        <w:t>Dear</w:t>
      </w:r>
      <w:r>
        <w:t xml:space="preserve"> </w:t>
      </w:r>
      <w:r w:rsidR="004607CB">
        <w:t>&lt;&lt;</w:t>
      </w:r>
      <w:r w:rsidRPr="00476495">
        <w:rPr>
          <w:i/>
        </w:rPr>
        <w:t>name of patient</w:t>
      </w:r>
      <w:r w:rsidR="004607CB">
        <w:t>&gt;&gt;</w:t>
      </w:r>
      <w:r w:rsidR="002F7668">
        <w:t>:</w:t>
      </w:r>
    </w:p>
    <w:p w14:paraId="7A942337" w14:textId="77777777" w:rsidR="00A141B9" w:rsidRDefault="00A141B9" w:rsidP="00A141B9"/>
    <w:p w14:paraId="2017DBC9" w14:textId="77777777" w:rsidR="00A141B9" w:rsidRDefault="00604452" w:rsidP="00A141B9">
      <w:pPr>
        <w:rPr>
          <w:color w:val="F79646" w:themeColor="accent6"/>
        </w:rPr>
      </w:pPr>
      <w:r>
        <w:t xml:space="preserve">Our records indicate that you are receiving assistance with your health </w:t>
      </w:r>
      <w:r w:rsidR="00EF3C8D">
        <w:t xml:space="preserve">insurance </w:t>
      </w:r>
      <w:r>
        <w:t>premium payments through an Advance Premium Tax Credit (APTC)</w:t>
      </w:r>
      <w:r w:rsidR="00BA1264">
        <w:t xml:space="preserve">, </w:t>
      </w:r>
      <w:r w:rsidR="003754B7">
        <w:t>also known as premium subsidy</w:t>
      </w:r>
      <w:r>
        <w:t xml:space="preserve">. </w:t>
      </w:r>
      <w:r w:rsidR="00A141B9">
        <w:t xml:space="preserve">Your health insurer, </w:t>
      </w:r>
      <w:r w:rsidR="004607CB">
        <w:t>&lt;&lt;</w:t>
      </w:r>
      <w:r w:rsidR="00A141B9" w:rsidRPr="00604452">
        <w:rPr>
          <w:i/>
        </w:rPr>
        <w:t>insert name of health insurer</w:t>
      </w:r>
      <w:r w:rsidR="004607CB">
        <w:rPr>
          <w:i/>
        </w:rPr>
        <w:t>&gt;</w:t>
      </w:r>
      <w:r w:rsidR="004607CB">
        <w:t>&gt;,</w:t>
      </w:r>
      <w:r w:rsidR="00A141B9">
        <w:t xml:space="preserve"> </w:t>
      </w:r>
      <w:r>
        <w:t xml:space="preserve">and/or you </w:t>
      </w:r>
      <w:r w:rsidR="004607CB">
        <w:t>&lt;&lt;</w:t>
      </w:r>
      <w:r w:rsidRPr="00604452">
        <w:rPr>
          <w:i/>
        </w:rPr>
        <w:t>name of patient</w:t>
      </w:r>
      <w:r w:rsidR="004607CB">
        <w:t>&gt;&gt;</w:t>
      </w:r>
      <w:r>
        <w:t xml:space="preserve"> has/have</w:t>
      </w:r>
      <w:r w:rsidR="00A141B9">
        <w:t xml:space="preserve"> infor</w:t>
      </w:r>
      <w:r>
        <w:t>med us that you have not paid your health insurance premiums in full under the APTC program</w:t>
      </w:r>
      <w:r w:rsidR="00BA32F8">
        <w:t>.</w:t>
      </w:r>
      <w:r w:rsidR="00BA1264">
        <w:t xml:space="preserve"> </w:t>
      </w:r>
      <w:r w:rsidR="00BA32F8">
        <w:t xml:space="preserve">If you do not </w:t>
      </w:r>
      <w:r w:rsidR="00A141B9">
        <w:t>catch up on your premiums</w:t>
      </w:r>
      <w:r w:rsidR="00BA32F8">
        <w:t>,</w:t>
      </w:r>
      <w:r w:rsidR="00A141B9">
        <w:t xml:space="preserve"> </w:t>
      </w:r>
      <w:r w:rsidR="00BA32F8">
        <w:t xml:space="preserve">you </w:t>
      </w:r>
      <w:r w:rsidR="00A141B9">
        <w:t xml:space="preserve">may </w:t>
      </w:r>
      <w:r w:rsidR="00BA32F8">
        <w:t>lose</w:t>
      </w:r>
      <w:r w:rsidR="00A141B9">
        <w:t xml:space="preserve"> your insurance coverage.</w:t>
      </w:r>
      <w:r w:rsidR="00BA1264">
        <w:t xml:space="preserve"> </w:t>
      </w:r>
      <w:r w:rsidR="00A141B9">
        <w:t>This letter is intended to let you know that if you lose your coverage, you may be obligated to pay the ful</w:t>
      </w:r>
      <w:r>
        <w:t>l cost of services that we provide to</w:t>
      </w:r>
      <w:r w:rsidR="00A141B9">
        <w:t xml:space="preserve"> you.</w:t>
      </w:r>
      <w:r w:rsidR="00BA1264">
        <w:t xml:space="preserve"> </w:t>
      </w:r>
    </w:p>
    <w:p w14:paraId="4E576996" w14:textId="77777777" w:rsidR="00A141B9" w:rsidRDefault="00A141B9" w:rsidP="00A141B9"/>
    <w:p w14:paraId="0A7A88D8" w14:textId="77777777" w:rsidR="00A141B9" w:rsidRPr="007F5B15" w:rsidRDefault="00BA32F8" w:rsidP="00A141B9">
      <w:pPr>
        <w:rPr>
          <w:rFonts w:ascii="Arial" w:hAnsi="Arial"/>
          <w:b/>
          <w:color w:val="290F40"/>
        </w:rPr>
      </w:pPr>
      <w:r w:rsidRPr="007F5B15">
        <w:rPr>
          <w:rFonts w:ascii="Arial" w:hAnsi="Arial"/>
          <w:b/>
          <w:color w:val="290F40"/>
        </w:rPr>
        <w:t>Background</w:t>
      </w:r>
      <w:r w:rsidR="00BA1264" w:rsidRPr="007F5B15">
        <w:rPr>
          <w:rFonts w:ascii="Arial" w:hAnsi="Arial"/>
          <w:b/>
          <w:color w:val="290F40"/>
        </w:rPr>
        <w:t xml:space="preserve"> </w:t>
      </w:r>
    </w:p>
    <w:p w14:paraId="19E088C8" w14:textId="77777777" w:rsidR="00A141B9" w:rsidRDefault="00A141B9" w:rsidP="00A141B9"/>
    <w:p w14:paraId="55EC30FA" w14:textId="77777777" w:rsidR="00A141B9" w:rsidRDefault="00A141B9" w:rsidP="00A141B9">
      <w:r>
        <w:t>Under a program created by the Affordable Care Act, the federal government is helping you pay your insuranc</w:t>
      </w:r>
      <w:r w:rsidR="00604452">
        <w:t>e premiums through an APTC</w:t>
      </w:r>
      <w:r>
        <w:t>.</w:t>
      </w:r>
      <w:r w:rsidR="00BA1264">
        <w:t xml:space="preserve"> </w:t>
      </w:r>
      <w:r>
        <w:t xml:space="preserve">However, the federal government does not </w:t>
      </w:r>
      <w:r w:rsidR="00604452">
        <w:t xml:space="preserve">subsidize </w:t>
      </w:r>
      <w:r>
        <w:t>all of your premiums.</w:t>
      </w:r>
      <w:r w:rsidR="00BA1264">
        <w:t xml:space="preserve"> </w:t>
      </w:r>
      <w:r>
        <w:t>This means you have to pay a portion of your premiums.</w:t>
      </w:r>
      <w:r w:rsidR="00BA1264">
        <w:t xml:space="preserve"> </w:t>
      </w:r>
    </w:p>
    <w:p w14:paraId="611FDC3B" w14:textId="77777777" w:rsidR="00A141B9" w:rsidRDefault="00A141B9" w:rsidP="00A141B9"/>
    <w:p w14:paraId="1E50B57A" w14:textId="77777777" w:rsidR="00A141B9" w:rsidRDefault="00A141B9" w:rsidP="00A141B9">
      <w:r>
        <w:t>Under the APTC program, you do not aut</w:t>
      </w:r>
      <w:r w:rsidR="00604452">
        <w:t xml:space="preserve">omatically lose coverage if </w:t>
      </w:r>
      <w:r w:rsidR="00EF3C8D">
        <w:t xml:space="preserve">you </w:t>
      </w:r>
      <w:r w:rsidR="00604452">
        <w:t>miss or only partially make a premium payment</w:t>
      </w:r>
      <w:r>
        <w:t>.</w:t>
      </w:r>
      <w:r w:rsidR="00BA1264">
        <w:t xml:space="preserve"> </w:t>
      </w:r>
      <w:r>
        <w:t xml:space="preserve">Instead, you enter into a 90-day </w:t>
      </w:r>
      <w:r w:rsidR="004B44F6">
        <w:t xml:space="preserve">period of time referred to as the </w:t>
      </w:r>
      <w:r w:rsidRPr="00B44D1E">
        <w:rPr>
          <w:i/>
        </w:rPr>
        <w:t>grace period</w:t>
      </w:r>
      <w:r>
        <w:t>.</w:t>
      </w:r>
      <w:r w:rsidR="00BA1264">
        <w:t xml:space="preserve"> </w:t>
      </w:r>
      <w:r>
        <w:t>This grace period gives you time to catch up on your premiums so that you do not lose your coverage.</w:t>
      </w:r>
      <w:r w:rsidR="00BA1264">
        <w:t xml:space="preserve"> </w:t>
      </w:r>
      <w:r>
        <w:t>During the time you are in the grace period, we will continue to serve as your physicians.</w:t>
      </w:r>
      <w:r w:rsidR="00BA1264">
        <w:t xml:space="preserve"> </w:t>
      </w:r>
    </w:p>
    <w:p w14:paraId="194ECE55" w14:textId="77777777" w:rsidR="00A141B9" w:rsidRDefault="00A141B9" w:rsidP="00A141B9"/>
    <w:p w14:paraId="7F4E5184" w14:textId="77777777" w:rsidR="00A141B9" w:rsidRDefault="00A141B9" w:rsidP="00A141B9">
      <w:r>
        <w:t xml:space="preserve">During the first thirty (30) days of the grace period, federal law requires your health insurer to </w:t>
      </w:r>
      <w:r w:rsidR="00E914F6">
        <w:t xml:space="preserve">keep your health insurance coverage in place </w:t>
      </w:r>
      <w:r>
        <w:t>for services that we</w:t>
      </w:r>
      <w:r w:rsidR="004B44F6">
        <w:t xml:space="preserve"> provide to you during those thirty (30) days</w:t>
      </w:r>
      <w:r>
        <w:t>.</w:t>
      </w:r>
      <w:r w:rsidR="00BA1264">
        <w:t xml:space="preserve"> </w:t>
      </w:r>
      <w:r>
        <w:t xml:space="preserve">However, </w:t>
      </w:r>
      <w:r w:rsidR="004B44F6">
        <w:t xml:space="preserve">if </w:t>
      </w:r>
      <w:r>
        <w:t>you</w:t>
      </w:r>
      <w:r w:rsidR="004B44F6">
        <w:t xml:space="preserve"> do not catch up on your premiums </w:t>
      </w:r>
      <w:r w:rsidR="00010ACE">
        <w:t>before</w:t>
      </w:r>
      <w:r w:rsidR="004B44F6">
        <w:t xml:space="preserve"> your next payment is due</w:t>
      </w:r>
      <w:r>
        <w:t xml:space="preserve">, </w:t>
      </w:r>
      <w:r w:rsidR="004B44F6">
        <w:t>you</w:t>
      </w:r>
      <w:r>
        <w:t xml:space="preserve"> </w:t>
      </w:r>
      <w:r w:rsidR="00010ACE">
        <w:t xml:space="preserve">will </w:t>
      </w:r>
      <w:r>
        <w:t>enter into the next sixty (60)</w:t>
      </w:r>
      <w:r w:rsidR="00476495">
        <w:t>-</w:t>
      </w:r>
      <w:r>
        <w:t>day</w:t>
      </w:r>
      <w:r w:rsidR="00EF3C8D">
        <w:t xml:space="preserve"> phase</w:t>
      </w:r>
      <w:r w:rsidR="004B44F6">
        <w:t xml:space="preserve"> of the grace period.</w:t>
      </w:r>
      <w:r w:rsidR="00BA1264">
        <w:t xml:space="preserve"> </w:t>
      </w:r>
      <w:r w:rsidR="004B44F6">
        <w:t>F</w:t>
      </w:r>
      <w:r>
        <w:t>ederal law allows your health insurer to withhold payments for services that we provide you during those sixty (60) days.</w:t>
      </w:r>
      <w:r w:rsidR="00BA1264">
        <w:t xml:space="preserve"> </w:t>
      </w:r>
      <w:r>
        <w:t xml:space="preserve">If you </w:t>
      </w:r>
      <w:r w:rsidR="004B44F6">
        <w:t xml:space="preserve">pay your premiums in full </w:t>
      </w:r>
      <w:r>
        <w:t xml:space="preserve">before the end of the grace period, you will keep your health </w:t>
      </w:r>
      <w:r w:rsidR="00EF3C8D">
        <w:t xml:space="preserve">insurance </w:t>
      </w:r>
      <w:r>
        <w:t>coverage, and the health insurer will pay us</w:t>
      </w:r>
      <w:r w:rsidR="004B44F6">
        <w:t xml:space="preserve"> for services we provide to you during the sixty (60) days</w:t>
      </w:r>
      <w:r>
        <w:t>.</w:t>
      </w:r>
      <w:r w:rsidR="00BA1264">
        <w:t xml:space="preserve"> </w:t>
      </w:r>
      <w:r>
        <w:t>If you do not pay your prem</w:t>
      </w:r>
      <w:r w:rsidR="004B44F6">
        <w:t>iums in full by the end of the</w:t>
      </w:r>
      <w:r>
        <w:t xml:space="preserve"> sixty (</w:t>
      </w:r>
      <w:r w:rsidR="004B44F6">
        <w:t>60) days, the health insurer will</w:t>
      </w:r>
      <w:r>
        <w:t xml:space="preserve"> retroactively cancel your coverage for the second and third month of the grace period.</w:t>
      </w:r>
      <w:r w:rsidR="00BA1264">
        <w:t xml:space="preserve"> </w:t>
      </w:r>
      <w:r>
        <w:t xml:space="preserve">If </w:t>
      </w:r>
      <w:r w:rsidR="004B44F6">
        <w:t>you</w:t>
      </w:r>
      <w:r w:rsidR="00EF3C8D">
        <w:t>r</w:t>
      </w:r>
      <w:r w:rsidR="004B44F6">
        <w:t xml:space="preserve"> coverage is canceled</w:t>
      </w:r>
      <w:r>
        <w:t>, the health insurer will not</w:t>
      </w:r>
      <w:r w:rsidR="004B44F6">
        <w:t xml:space="preserve"> pay us for any services we provide</w:t>
      </w:r>
      <w:r>
        <w:t xml:space="preserve"> you </w:t>
      </w:r>
      <w:r w:rsidR="004B44F6">
        <w:t>during the sixty (60) days.</w:t>
      </w:r>
      <w:r w:rsidR="00BA1264">
        <w:t xml:space="preserve"> </w:t>
      </w:r>
      <w:r w:rsidR="004B44F6">
        <w:t>This means that you will</w:t>
      </w:r>
      <w:r>
        <w:t xml:space="preserve"> have to pay us </w:t>
      </w:r>
      <w:r w:rsidR="0060541C">
        <w:t xml:space="preserve">the entire bill for services </w:t>
      </w:r>
      <w:r w:rsidR="00010ACE">
        <w:t>rendered to you during this time</w:t>
      </w:r>
      <w:r w:rsidR="0060541C">
        <w:t>, rather than being obligated to paying only co-payments, deductibles and co-insurance</w:t>
      </w:r>
      <w:r>
        <w:t>.</w:t>
      </w:r>
      <w:r w:rsidR="00BA1264">
        <w:t xml:space="preserve"> </w:t>
      </w:r>
    </w:p>
    <w:p w14:paraId="7A9A2F75" w14:textId="77777777" w:rsidR="00A141B9" w:rsidRDefault="00A141B9" w:rsidP="00A141B9"/>
    <w:p w14:paraId="081B9B1C" w14:textId="77777777" w:rsidR="008C2B5C" w:rsidRDefault="008C2B5C" w:rsidP="00A141B9"/>
    <w:p w14:paraId="261A418A" w14:textId="77777777" w:rsidR="00A141B9" w:rsidRPr="007F5B15" w:rsidRDefault="00A141B9" w:rsidP="00A141B9">
      <w:pPr>
        <w:rPr>
          <w:rFonts w:ascii="Arial" w:hAnsi="Arial"/>
          <w:b/>
          <w:color w:val="290F40"/>
        </w:rPr>
      </w:pPr>
      <w:r w:rsidRPr="007F5B15">
        <w:rPr>
          <w:rFonts w:ascii="Arial" w:hAnsi="Arial"/>
          <w:b/>
          <w:color w:val="290F40"/>
        </w:rPr>
        <w:lastRenderedPageBreak/>
        <w:t>W</w:t>
      </w:r>
      <w:r w:rsidR="00432203" w:rsidRPr="007F5B15">
        <w:rPr>
          <w:rFonts w:ascii="Arial" w:hAnsi="Arial"/>
          <w:b/>
          <w:color w:val="290F40"/>
        </w:rPr>
        <w:t>hat do you need to do</w:t>
      </w:r>
      <w:r w:rsidRPr="007F5B15">
        <w:rPr>
          <w:rFonts w:ascii="Arial" w:hAnsi="Arial"/>
          <w:b/>
          <w:color w:val="290F40"/>
        </w:rPr>
        <w:t>?</w:t>
      </w:r>
    </w:p>
    <w:p w14:paraId="5850FFBB" w14:textId="77777777" w:rsidR="00AE2CA9" w:rsidRDefault="00AE2CA9" w:rsidP="005B1685">
      <w:pPr>
        <w:rPr>
          <w:b/>
        </w:rPr>
      </w:pPr>
    </w:p>
    <w:p w14:paraId="366F9668" w14:textId="77777777" w:rsidR="005B1685" w:rsidRPr="00B72829" w:rsidRDefault="00AE2CA9" w:rsidP="005B1685">
      <w:r>
        <w:t>W</w:t>
      </w:r>
      <w:r w:rsidR="00E914F6">
        <w:t>hen you</w:t>
      </w:r>
      <w:r w:rsidR="008676D4">
        <w:t>r</w:t>
      </w:r>
      <w:r w:rsidR="00E914F6">
        <w:t xml:space="preserve"> next premium payment is due, </w:t>
      </w:r>
      <w:r>
        <w:t xml:space="preserve">be sure </w:t>
      </w:r>
      <w:r w:rsidR="00E914F6">
        <w:t>you pay that month’</w:t>
      </w:r>
      <w:r>
        <w:t>s premium</w:t>
      </w:r>
      <w:r w:rsidR="00E914F6">
        <w:t xml:space="preserve"> </w:t>
      </w:r>
      <w:r w:rsidR="00B72829">
        <w:t xml:space="preserve">in full </w:t>
      </w:r>
      <w:r w:rsidR="00E914F6">
        <w:t xml:space="preserve">as well as any past due </w:t>
      </w:r>
      <w:r w:rsidR="00B26120">
        <w:t>premium amounts</w:t>
      </w:r>
      <w:r>
        <w:t>.</w:t>
      </w:r>
      <w:r w:rsidR="00BA1264">
        <w:t xml:space="preserve"> </w:t>
      </w:r>
      <w:r>
        <w:t>You will need to</w:t>
      </w:r>
      <w:r w:rsidR="00C8282C">
        <w:t xml:space="preserve"> understand what you need to pay to get fully caught up—paying most or “almost all” of </w:t>
      </w:r>
      <w:r w:rsidR="00010ACE">
        <w:t>(</w:t>
      </w:r>
      <w:r w:rsidR="00C8282C">
        <w:t>past</w:t>
      </w:r>
      <w:r w:rsidR="00010ACE">
        <w:t>)</w:t>
      </w:r>
      <w:r w:rsidR="00C8282C">
        <w:t xml:space="preserve"> due amounts will not take you out of the grace period.</w:t>
      </w:r>
      <w:r w:rsidR="00BA1264">
        <w:t xml:space="preserve"> </w:t>
      </w:r>
      <w:r w:rsidR="00B72829" w:rsidRPr="00B44D1E">
        <w:t>T</w:t>
      </w:r>
      <w:r w:rsidR="00C8282C" w:rsidRPr="00B44D1E">
        <w:t>o ensure that you retain your coverage</w:t>
      </w:r>
      <w:r w:rsidR="005B1685" w:rsidRPr="00B44D1E">
        <w:t xml:space="preserve"> and avoid having to pay </w:t>
      </w:r>
      <w:r w:rsidR="00601A52" w:rsidRPr="00B44D1E">
        <w:t>the entire bill</w:t>
      </w:r>
      <w:r w:rsidR="00601A52" w:rsidRPr="00B72829">
        <w:t xml:space="preserve"> </w:t>
      </w:r>
      <w:r w:rsidR="005B1685" w:rsidRPr="00B44D1E">
        <w:t>out of your own pocket for health care services</w:t>
      </w:r>
      <w:r w:rsidR="0077557F" w:rsidRPr="00B44D1E">
        <w:t xml:space="preserve"> (in addition to any co-pay, deductible or co-insurance obligations you may have)</w:t>
      </w:r>
      <w:r w:rsidR="005B1685" w:rsidRPr="00B72829">
        <w:t>,</w:t>
      </w:r>
      <w:r w:rsidR="005B1685" w:rsidRPr="00B44D1E">
        <w:t xml:space="preserve"> make sure you </w:t>
      </w:r>
      <w:r w:rsidR="008676D4" w:rsidRPr="00B44D1E">
        <w:t>pay your next premium and any past due premium amounts in full when your next health insurance premium is due</w:t>
      </w:r>
      <w:r w:rsidR="005B1685" w:rsidRPr="00B44D1E">
        <w:t>.</w:t>
      </w:r>
      <w:r w:rsidR="00BA1264" w:rsidRPr="00B72829">
        <w:t xml:space="preserve"> </w:t>
      </w:r>
    </w:p>
    <w:p w14:paraId="71E9D5B7" w14:textId="77777777" w:rsidR="00A141B9" w:rsidRDefault="00A141B9" w:rsidP="00A141B9"/>
    <w:p w14:paraId="32B8C7B1" w14:textId="77777777" w:rsidR="00A141B9" w:rsidRPr="007F5B15" w:rsidRDefault="005B1685" w:rsidP="00A141B9">
      <w:pPr>
        <w:rPr>
          <w:rFonts w:ascii="Arial" w:hAnsi="Arial"/>
          <w:b/>
          <w:color w:val="290F40"/>
        </w:rPr>
      </w:pPr>
      <w:r w:rsidRPr="007F5B15">
        <w:rPr>
          <w:rFonts w:ascii="Arial" w:hAnsi="Arial"/>
          <w:b/>
          <w:color w:val="290F40"/>
        </w:rPr>
        <w:t>C</w:t>
      </w:r>
      <w:r w:rsidR="00A141B9" w:rsidRPr="007F5B15">
        <w:rPr>
          <w:rFonts w:ascii="Arial" w:hAnsi="Arial"/>
          <w:b/>
          <w:color w:val="290F40"/>
        </w:rPr>
        <w:t>an we help?</w:t>
      </w:r>
      <w:r w:rsidR="00BA1264" w:rsidRPr="007F5B15">
        <w:rPr>
          <w:rFonts w:ascii="Arial" w:hAnsi="Arial"/>
          <w:b/>
          <w:color w:val="290F40"/>
        </w:rPr>
        <w:t xml:space="preserve"> </w:t>
      </w:r>
    </w:p>
    <w:p w14:paraId="75D18EAA" w14:textId="77777777" w:rsidR="00A141B9" w:rsidRDefault="00A141B9" w:rsidP="00A141B9"/>
    <w:p w14:paraId="035B06E6" w14:textId="77777777" w:rsidR="00A141B9" w:rsidRDefault="00A141B9" w:rsidP="00A141B9">
      <w:r>
        <w:t xml:space="preserve">Please contact us immediately </w:t>
      </w:r>
      <w:r w:rsidR="005B1685">
        <w:t xml:space="preserve">or visit our office in person </w:t>
      </w:r>
      <w:r>
        <w:t>if you have any questions or concerns about</w:t>
      </w:r>
      <w:r w:rsidR="005B1685">
        <w:t xml:space="preserve"> this notice.</w:t>
      </w:r>
      <w:r w:rsidR="00BA1264">
        <w:t xml:space="preserve"> </w:t>
      </w:r>
      <w:r w:rsidR="005B1685">
        <w:t>Also, please let us know</w:t>
      </w:r>
      <w:r>
        <w:t xml:space="preserve"> if there has been an unexpected change in your financi</w:t>
      </w:r>
      <w:r w:rsidR="005B1685">
        <w:t>al situation</w:t>
      </w:r>
      <w:r w:rsidR="00010ACE">
        <w:t xml:space="preserve"> (</w:t>
      </w:r>
      <w:r w:rsidR="005B1685">
        <w:t xml:space="preserve">e.g., loss of employment, death </w:t>
      </w:r>
      <w:r w:rsidR="004160C4">
        <w:t xml:space="preserve">in your family </w:t>
      </w:r>
      <w:r w:rsidR="005B1685">
        <w:t>or serious disability, etc.</w:t>
      </w:r>
      <w:r w:rsidR="00010ACE">
        <w:t>)</w:t>
      </w:r>
      <w:r w:rsidR="005B1685">
        <w:t xml:space="preserve"> </w:t>
      </w:r>
      <w:r>
        <w:t>that has caused you to fall behind on your</w:t>
      </w:r>
      <w:r w:rsidR="005B1685">
        <w:t xml:space="preserve"> premiums, as there may be </w:t>
      </w:r>
      <w:r w:rsidR="001522D7">
        <w:t xml:space="preserve">informational </w:t>
      </w:r>
      <w:r w:rsidR="005B1685">
        <w:t>resources and</w:t>
      </w:r>
      <w:r w:rsidR="00010ACE">
        <w:t>/or</w:t>
      </w:r>
      <w:r w:rsidR="005B1685">
        <w:t xml:space="preserve"> other types of health insurance coverage to which we can direct you</w:t>
      </w:r>
      <w:r>
        <w:t>.</w:t>
      </w:r>
      <w:r w:rsidR="00BA1264">
        <w:t xml:space="preserve"> </w:t>
      </w:r>
      <w:r>
        <w:t xml:space="preserve">You can </w:t>
      </w:r>
      <w:r w:rsidR="005B1685">
        <w:t xml:space="preserve">contact us through our </w:t>
      </w:r>
      <w:r w:rsidR="00010ACE">
        <w:t>w</w:t>
      </w:r>
      <w:r>
        <w:t xml:space="preserve">ebsite at </w:t>
      </w:r>
      <w:r w:rsidR="006B105F">
        <w:t>&lt;&lt;</w:t>
      </w:r>
      <w:r w:rsidR="001522D7">
        <w:rPr>
          <w:i/>
        </w:rPr>
        <w:t>your practice’s w</w:t>
      </w:r>
      <w:r w:rsidRPr="002F7668">
        <w:rPr>
          <w:i/>
        </w:rPr>
        <w:t>ebsite</w:t>
      </w:r>
      <w:r w:rsidR="006B105F">
        <w:t>&gt;&gt;</w:t>
      </w:r>
      <w:r>
        <w:t xml:space="preserve"> or call us at </w:t>
      </w:r>
      <w:r w:rsidR="006B105F">
        <w:t>&lt;&lt;</w:t>
      </w:r>
      <w:r w:rsidRPr="002F7668">
        <w:rPr>
          <w:i/>
        </w:rPr>
        <w:t>the practice’s phone number</w:t>
      </w:r>
      <w:r w:rsidR="006B105F">
        <w:t>&gt;&gt;</w:t>
      </w:r>
      <w:r>
        <w:t>.</w:t>
      </w:r>
      <w:r w:rsidR="00BA1264">
        <w:t xml:space="preserve"> </w:t>
      </w:r>
    </w:p>
    <w:p w14:paraId="562451D6" w14:textId="77777777" w:rsidR="00A141B9" w:rsidRDefault="00A141B9" w:rsidP="00A141B9"/>
    <w:p w14:paraId="4A6465FE" w14:textId="77777777" w:rsidR="005D2CEC" w:rsidRDefault="005D2CEC" w:rsidP="00A141B9"/>
    <w:p w14:paraId="08A9A6A8" w14:textId="77777777" w:rsidR="005D2CEC" w:rsidRDefault="005D2CEC" w:rsidP="00A141B9"/>
    <w:p w14:paraId="6F6B254A" w14:textId="77777777" w:rsidR="005D2CEC" w:rsidRDefault="005D2CEC" w:rsidP="00A141B9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576"/>
      </w:tblGrid>
      <w:tr w:rsidR="005D2CEC" w14:paraId="337B2A78" w14:textId="77777777" w:rsidTr="0059176B">
        <w:tc>
          <w:tcPr>
            <w:tcW w:w="9576" w:type="dxa"/>
            <w:shd w:val="clear" w:color="auto" w:fill="E0E0E0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7C8272CD" w14:textId="77777777" w:rsidR="005D2CEC" w:rsidRDefault="005D2CEC" w:rsidP="006B105F">
            <w:pPr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This</w:t>
            </w:r>
            <w:r w:rsidRPr="00800A1E">
              <w:rPr>
                <w:b/>
                <w:bCs/>
                <w:sz w:val="24"/>
                <w:szCs w:val="24"/>
              </w:rPr>
              <w:t xml:space="preserve"> resource do</w:t>
            </w:r>
            <w:r>
              <w:rPr>
                <w:b/>
                <w:bCs/>
                <w:sz w:val="24"/>
                <w:szCs w:val="24"/>
              </w:rPr>
              <w:t>es</w:t>
            </w:r>
            <w:r w:rsidRPr="00800A1E">
              <w:rPr>
                <w:b/>
                <w:bCs/>
                <w:sz w:val="24"/>
                <w:szCs w:val="24"/>
              </w:rPr>
              <w:t xml:space="preserve"> not create an attorney-client relationship between the A</w:t>
            </w:r>
            <w:r w:rsidR="006B105F">
              <w:rPr>
                <w:b/>
                <w:bCs/>
                <w:sz w:val="24"/>
                <w:szCs w:val="24"/>
              </w:rPr>
              <w:t xml:space="preserve">merican </w:t>
            </w:r>
            <w:r w:rsidRPr="00800A1E">
              <w:rPr>
                <w:b/>
                <w:bCs/>
                <w:sz w:val="24"/>
                <w:szCs w:val="24"/>
              </w:rPr>
              <w:t>M</w:t>
            </w:r>
            <w:r w:rsidR="006B105F">
              <w:rPr>
                <w:b/>
                <w:bCs/>
                <w:sz w:val="24"/>
                <w:szCs w:val="24"/>
              </w:rPr>
              <w:t xml:space="preserve">edical </w:t>
            </w:r>
            <w:r w:rsidR="005E2D98" w:rsidRPr="00800A1E">
              <w:rPr>
                <w:b/>
                <w:bCs/>
                <w:sz w:val="24"/>
                <w:szCs w:val="24"/>
              </w:rPr>
              <w:t>A</w:t>
            </w:r>
            <w:r w:rsidR="005E2D98">
              <w:rPr>
                <w:b/>
                <w:bCs/>
                <w:sz w:val="24"/>
                <w:szCs w:val="24"/>
              </w:rPr>
              <w:t>ssociation</w:t>
            </w:r>
            <w:r w:rsidRPr="00800A1E">
              <w:rPr>
                <w:b/>
                <w:bCs/>
                <w:sz w:val="24"/>
                <w:szCs w:val="24"/>
              </w:rPr>
              <w:t xml:space="preserve"> and the reader.</w:t>
            </w:r>
            <w:r w:rsidR="00BA1264">
              <w:rPr>
                <w:b/>
                <w:bCs/>
                <w:sz w:val="24"/>
                <w:szCs w:val="24"/>
              </w:rPr>
              <w:t xml:space="preserve"> </w:t>
            </w:r>
            <w:r w:rsidRPr="00800A1E">
              <w:rPr>
                <w:b/>
                <w:bCs/>
                <w:sz w:val="24"/>
                <w:szCs w:val="24"/>
              </w:rPr>
              <w:t>The AMA is not providing legal advice in th</w:t>
            </w:r>
            <w:r>
              <w:rPr>
                <w:b/>
                <w:bCs/>
                <w:sz w:val="24"/>
                <w:szCs w:val="24"/>
              </w:rPr>
              <w:t>is</w:t>
            </w:r>
            <w:r w:rsidRPr="00800A1E">
              <w:rPr>
                <w:b/>
                <w:bCs/>
                <w:sz w:val="24"/>
                <w:szCs w:val="24"/>
              </w:rPr>
              <w:t xml:space="preserve"> resource.</w:t>
            </w:r>
            <w:r w:rsidR="00BA1264">
              <w:rPr>
                <w:b/>
                <w:bCs/>
                <w:sz w:val="24"/>
                <w:szCs w:val="24"/>
              </w:rPr>
              <w:t xml:space="preserve"> </w:t>
            </w:r>
            <w:r w:rsidRPr="00800A1E">
              <w:rPr>
                <w:b/>
                <w:bCs/>
                <w:sz w:val="24"/>
                <w:szCs w:val="24"/>
              </w:rPr>
              <w:t xml:space="preserve">The reader should </w:t>
            </w:r>
            <w:r w:rsidR="006B105F">
              <w:rPr>
                <w:b/>
                <w:bCs/>
                <w:sz w:val="24"/>
                <w:szCs w:val="24"/>
              </w:rPr>
              <w:t>receive</w:t>
            </w:r>
            <w:r w:rsidR="006B105F" w:rsidRPr="00800A1E">
              <w:rPr>
                <w:b/>
                <w:bCs/>
                <w:sz w:val="24"/>
                <w:szCs w:val="24"/>
              </w:rPr>
              <w:t xml:space="preserve"> </w:t>
            </w:r>
            <w:r w:rsidRPr="00800A1E">
              <w:rPr>
                <w:b/>
                <w:bCs/>
                <w:sz w:val="24"/>
                <w:szCs w:val="24"/>
              </w:rPr>
              <w:t>legal advice from retained legal counsel concerning any is</w:t>
            </w:r>
            <w:r>
              <w:rPr>
                <w:b/>
                <w:bCs/>
                <w:sz w:val="24"/>
                <w:szCs w:val="24"/>
              </w:rPr>
              <w:t>sues raised in this resource.</w:t>
            </w:r>
          </w:p>
        </w:tc>
      </w:tr>
    </w:tbl>
    <w:p w14:paraId="17190B26" w14:textId="77777777" w:rsidR="00A141B9" w:rsidRDefault="00A141B9" w:rsidP="00A141B9"/>
    <w:p w14:paraId="36CD6435" w14:textId="77777777" w:rsidR="00FA0CFC" w:rsidRPr="00994350" w:rsidRDefault="00FA0CFC" w:rsidP="00994350"/>
    <w:p w14:paraId="008A0FF6" w14:textId="77777777" w:rsidR="00FA0CFC" w:rsidRDefault="00FA0CFC" w:rsidP="004368C8"/>
    <w:p w14:paraId="4B930784" w14:textId="77777777" w:rsidR="00A80116" w:rsidRDefault="00A80116"/>
    <w:p w14:paraId="629420CE" w14:textId="77777777" w:rsidR="00A80116" w:rsidRDefault="00A80116"/>
    <w:sectPr w:rsidR="00A80116" w:rsidSect="007C2431">
      <w:headerReference w:type="first" r:id="rId7"/>
      <w:pgSz w:w="12240" w:h="15840"/>
      <w:pgMar w:top="1973" w:right="1440" w:bottom="5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D3C0C" w14:textId="77777777" w:rsidR="00994350" w:rsidRDefault="00994350" w:rsidP="00994350">
      <w:pPr>
        <w:spacing w:line="240" w:lineRule="auto"/>
      </w:pPr>
      <w:r>
        <w:separator/>
      </w:r>
    </w:p>
  </w:endnote>
  <w:endnote w:type="continuationSeparator" w:id="0">
    <w:p w14:paraId="3CE7F1AD" w14:textId="77777777" w:rsidR="00994350" w:rsidRDefault="00994350" w:rsidP="009943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834F8" w14:textId="77777777" w:rsidR="00994350" w:rsidRDefault="00994350" w:rsidP="00994350">
      <w:pPr>
        <w:spacing w:line="240" w:lineRule="auto"/>
      </w:pPr>
      <w:r>
        <w:separator/>
      </w:r>
    </w:p>
  </w:footnote>
  <w:footnote w:type="continuationSeparator" w:id="0">
    <w:p w14:paraId="1447E16A" w14:textId="77777777" w:rsidR="00994350" w:rsidRDefault="00994350" w:rsidP="009943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BEEDB" w14:textId="77777777" w:rsidR="007C2431" w:rsidRDefault="007C2431">
    <w:pPr>
      <w:pStyle w:val="Header"/>
    </w:pPr>
    <w:r>
      <w:rPr>
        <w:noProof/>
      </w:rPr>
      <w:drawing>
        <wp:inline distT="0" distB="0" distL="0" distR="0" wp14:anchorId="2492BDEC" wp14:editId="2C8CBB09">
          <wp:extent cx="1250066" cy="540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A_1C_K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286" cy="540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16"/>
    <w:rsid w:val="00010ACE"/>
    <w:rsid w:val="00016DA0"/>
    <w:rsid w:val="0004778C"/>
    <w:rsid w:val="000C6390"/>
    <w:rsid w:val="000E3DD5"/>
    <w:rsid w:val="000E580A"/>
    <w:rsid w:val="00101817"/>
    <w:rsid w:val="00122035"/>
    <w:rsid w:val="001522D7"/>
    <w:rsid w:val="00191EE5"/>
    <w:rsid w:val="001E1E7E"/>
    <w:rsid w:val="00222A92"/>
    <w:rsid w:val="00242A76"/>
    <w:rsid w:val="00255D14"/>
    <w:rsid w:val="002760C7"/>
    <w:rsid w:val="002C59FF"/>
    <w:rsid w:val="002C728F"/>
    <w:rsid w:val="002F7668"/>
    <w:rsid w:val="00367560"/>
    <w:rsid w:val="003754B7"/>
    <w:rsid w:val="00396229"/>
    <w:rsid w:val="003B292D"/>
    <w:rsid w:val="004160C4"/>
    <w:rsid w:val="00432203"/>
    <w:rsid w:val="004368C8"/>
    <w:rsid w:val="0045751F"/>
    <w:rsid w:val="004607CB"/>
    <w:rsid w:val="00476495"/>
    <w:rsid w:val="004B44F6"/>
    <w:rsid w:val="004C595B"/>
    <w:rsid w:val="004F74F1"/>
    <w:rsid w:val="0054441C"/>
    <w:rsid w:val="00565F5B"/>
    <w:rsid w:val="0059176B"/>
    <w:rsid w:val="005B1685"/>
    <w:rsid w:val="005D2CEC"/>
    <w:rsid w:val="005D5072"/>
    <w:rsid w:val="005E2D98"/>
    <w:rsid w:val="00601A52"/>
    <w:rsid w:val="00604452"/>
    <w:rsid w:val="0060541C"/>
    <w:rsid w:val="006175EF"/>
    <w:rsid w:val="006605B8"/>
    <w:rsid w:val="006B105F"/>
    <w:rsid w:val="006F1AD8"/>
    <w:rsid w:val="006F2A08"/>
    <w:rsid w:val="0077557F"/>
    <w:rsid w:val="007C2431"/>
    <w:rsid w:val="007D3545"/>
    <w:rsid w:val="007F5B15"/>
    <w:rsid w:val="0081185F"/>
    <w:rsid w:val="008468EA"/>
    <w:rsid w:val="008577FC"/>
    <w:rsid w:val="0085791B"/>
    <w:rsid w:val="008662F7"/>
    <w:rsid w:val="008676D4"/>
    <w:rsid w:val="008C2B5C"/>
    <w:rsid w:val="00980A02"/>
    <w:rsid w:val="00994350"/>
    <w:rsid w:val="009B7FDA"/>
    <w:rsid w:val="009F71ED"/>
    <w:rsid w:val="00A016B4"/>
    <w:rsid w:val="00A141B9"/>
    <w:rsid w:val="00A74B0B"/>
    <w:rsid w:val="00A80116"/>
    <w:rsid w:val="00AA31CB"/>
    <w:rsid w:val="00AE2CA9"/>
    <w:rsid w:val="00AF1E1B"/>
    <w:rsid w:val="00B15093"/>
    <w:rsid w:val="00B22A9E"/>
    <w:rsid w:val="00B26120"/>
    <w:rsid w:val="00B44D1E"/>
    <w:rsid w:val="00B54184"/>
    <w:rsid w:val="00B72829"/>
    <w:rsid w:val="00BA1264"/>
    <w:rsid w:val="00BA32F8"/>
    <w:rsid w:val="00BB11CF"/>
    <w:rsid w:val="00BC169E"/>
    <w:rsid w:val="00BF14D0"/>
    <w:rsid w:val="00C36E35"/>
    <w:rsid w:val="00C53AC3"/>
    <w:rsid w:val="00C63DE3"/>
    <w:rsid w:val="00C67323"/>
    <w:rsid w:val="00C77C0E"/>
    <w:rsid w:val="00C8282C"/>
    <w:rsid w:val="00CD657D"/>
    <w:rsid w:val="00CE294A"/>
    <w:rsid w:val="00DD248F"/>
    <w:rsid w:val="00DE302E"/>
    <w:rsid w:val="00E26E6D"/>
    <w:rsid w:val="00E3156B"/>
    <w:rsid w:val="00E914F6"/>
    <w:rsid w:val="00E93782"/>
    <w:rsid w:val="00EC5B5D"/>
    <w:rsid w:val="00ED3664"/>
    <w:rsid w:val="00ED4FA4"/>
    <w:rsid w:val="00EE169C"/>
    <w:rsid w:val="00EE4629"/>
    <w:rsid w:val="00EF3C8D"/>
    <w:rsid w:val="00F11095"/>
    <w:rsid w:val="00F87A15"/>
    <w:rsid w:val="00FA0CFC"/>
    <w:rsid w:val="00FB5D91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1D2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C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36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66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3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66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67323"/>
    <w:rPr>
      <w:color w:val="0000FF" w:themeColor="hyperlink"/>
      <w:u w:val="single"/>
    </w:rPr>
  </w:style>
  <w:style w:type="table" w:styleId="TableGrid">
    <w:name w:val="Table Grid"/>
    <w:basedOn w:val="TableNormal"/>
    <w:rsid w:val="005D2CEC"/>
    <w:pPr>
      <w:spacing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4350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350"/>
  </w:style>
  <w:style w:type="paragraph" w:styleId="Footer">
    <w:name w:val="footer"/>
    <w:basedOn w:val="Normal"/>
    <w:link w:val="FooterChar"/>
    <w:uiPriority w:val="99"/>
    <w:unhideWhenUsed/>
    <w:rsid w:val="00994350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3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C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36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66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3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66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67323"/>
    <w:rPr>
      <w:color w:val="0000FF" w:themeColor="hyperlink"/>
      <w:u w:val="single"/>
    </w:rPr>
  </w:style>
  <w:style w:type="table" w:styleId="TableGrid">
    <w:name w:val="Table Grid"/>
    <w:basedOn w:val="TableNormal"/>
    <w:rsid w:val="005D2CEC"/>
    <w:pPr>
      <w:spacing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4350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350"/>
  </w:style>
  <w:style w:type="paragraph" w:styleId="Footer">
    <w:name w:val="footer"/>
    <w:basedOn w:val="Normal"/>
    <w:link w:val="FooterChar"/>
    <w:uiPriority w:val="99"/>
    <w:unhideWhenUsed/>
    <w:rsid w:val="00994350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3456</Characters>
  <Application>Microsoft Office Word</Application>
  <DocSecurity>0</DocSecurity>
  <Lines>61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letter: Grace period notice to patients</vt:lpstr>
    </vt:vector>
  </TitlesOfParts>
  <Company>American Medical Association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letter: Grace period notice to patients</dc:title>
  <dc:creator>American Medical Association</dc:creator>
  <cp:keywords>health insurance exchange, grace period, patients, sample letter, ACA, Affordable care act</cp:keywords>
  <cp:lastModifiedBy>Kate C Seremek</cp:lastModifiedBy>
  <cp:revision>2</cp:revision>
  <cp:lastPrinted>2014-02-11T22:38:00Z</cp:lastPrinted>
  <dcterms:created xsi:type="dcterms:W3CDTF">2014-03-13T18:09:00Z</dcterms:created>
  <dcterms:modified xsi:type="dcterms:W3CDTF">2014-03-13T18:09:00Z</dcterms:modified>
</cp:coreProperties>
</file>