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715F9" w14:textId="77777777" w:rsidR="00BE2D34" w:rsidRDefault="00BE2D34">
      <w:bookmarkStart w:id="0" w:name="_GoBack"/>
      <w:bookmarkEnd w:id="0"/>
    </w:p>
    <w:tbl>
      <w:tblPr>
        <w:tblW w:w="9648" w:type="dxa"/>
        <w:tblBorders>
          <w:insideV w:val="single" w:sz="4" w:space="0" w:color="auto"/>
        </w:tblBorders>
        <w:tblLook w:val="04A0" w:firstRow="1" w:lastRow="0" w:firstColumn="1" w:lastColumn="0" w:noHBand="0" w:noVBand="1"/>
      </w:tblPr>
      <w:tblGrid>
        <w:gridCol w:w="2969"/>
        <w:gridCol w:w="6679"/>
      </w:tblGrid>
      <w:tr w:rsidR="009753A3" w:rsidRPr="00E158FF" w14:paraId="33915CA1" w14:textId="77777777" w:rsidTr="00B53873">
        <w:tc>
          <w:tcPr>
            <w:tcW w:w="2969" w:type="dxa"/>
            <w:shd w:val="clear" w:color="auto" w:fill="auto"/>
          </w:tcPr>
          <w:p w14:paraId="0BC2B558" w14:textId="77777777" w:rsidR="009753A3" w:rsidRPr="00E158FF" w:rsidRDefault="009753A3" w:rsidP="00B53873">
            <w:pPr>
              <w:rPr>
                <w:rFonts w:eastAsia="Calibri"/>
                <w:sz w:val="22"/>
                <w:szCs w:val="22"/>
              </w:rPr>
            </w:pPr>
            <w:r>
              <w:rPr>
                <w:rFonts w:eastAsia="Calibri"/>
                <w:noProof/>
                <w:sz w:val="22"/>
                <w:szCs w:val="22"/>
              </w:rPr>
              <w:drawing>
                <wp:inline distT="0" distB="0" distL="0" distR="0" wp14:anchorId="463ABE75" wp14:editId="56A96738">
                  <wp:extent cx="1301750" cy="645160"/>
                  <wp:effectExtent l="0" t="0" r="0" b="2540"/>
                  <wp:docPr id="3" name="Picture 3" descr="11-0258 AMA electronic-chgo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258 AMA electronic-chgo_lh"/>
                          <pic:cNvPicPr>
                            <a:picLocks noChangeAspect="1" noChangeArrowheads="1"/>
                          </pic:cNvPicPr>
                        </pic:nvPicPr>
                        <pic:blipFill>
                          <a:blip r:embed="rId10" cstate="print">
                            <a:extLst>
                              <a:ext uri="{28A0092B-C50C-407E-A947-70E740481C1C}">
                                <a14:useLocalDpi xmlns:a14="http://schemas.microsoft.com/office/drawing/2010/main" val="0"/>
                              </a:ext>
                            </a:extLst>
                          </a:blip>
                          <a:srcRect r="78923" b="26086"/>
                          <a:stretch>
                            <a:fillRect/>
                          </a:stretch>
                        </pic:blipFill>
                        <pic:spPr bwMode="auto">
                          <a:xfrm>
                            <a:off x="0" y="0"/>
                            <a:ext cx="1301750" cy="645160"/>
                          </a:xfrm>
                          <a:prstGeom prst="rect">
                            <a:avLst/>
                          </a:prstGeom>
                          <a:noFill/>
                          <a:ln>
                            <a:noFill/>
                          </a:ln>
                        </pic:spPr>
                      </pic:pic>
                    </a:graphicData>
                  </a:graphic>
                </wp:inline>
              </w:drawing>
            </w:r>
          </w:p>
        </w:tc>
        <w:tc>
          <w:tcPr>
            <w:tcW w:w="6679" w:type="dxa"/>
            <w:shd w:val="clear" w:color="auto" w:fill="auto"/>
          </w:tcPr>
          <w:p w14:paraId="47B3BA2C" w14:textId="77777777" w:rsidR="009753A3" w:rsidRPr="00E158FF" w:rsidRDefault="009753A3" w:rsidP="009753A3">
            <w:pPr>
              <w:spacing w:before="120"/>
              <w:rPr>
                <w:rFonts w:eastAsia="Calibri"/>
                <w:sz w:val="22"/>
                <w:szCs w:val="22"/>
              </w:rPr>
            </w:pPr>
            <w:r w:rsidRPr="00E158FF">
              <w:rPr>
                <w:rFonts w:eastAsia="Calibri"/>
                <w:sz w:val="22"/>
                <w:szCs w:val="22"/>
              </w:rPr>
              <w:t>Coding Change Application</w:t>
            </w:r>
          </w:p>
          <w:p w14:paraId="54FA1595" w14:textId="77777777" w:rsidR="009753A3" w:rsidRPr="00E158FF" w:rsidRDefault="009753A3" w:rsidP="00B53873">
            <w:pPr>
              <w:rPr>
                <w:rFonts w:eastAsia="Calibri"/>
                <w:sz w:val="22"/>
                <w:szCs w:val="22"/>
              </w:rPr>
            </w:pPr>
            <w:r w:rsidRPr="00E158FF">
              <w:rPr>
                <w:rFonts w:eastAsia="Calibri"/>
                <w:sz w:val="22"/>
                <w:szCs w:val="22"/>
              </w:rPr>
              <w:t>Category II CPT Code(s) – Performance Measurement</w:t>
            </w:r>
          </w:p>
          <w:p w14:paraId="191AC8AD" w14:textId="77777777" w:rsidR="009753A3" w:rsidRPr="00E158FF" w:rsidRDefault="009753A3" w:rsidP="00B53873">
            <w:pPr>
              <w:rPr>
                <w:rFonts w:eastAsia="Calibri"/>
                <w:sz w:val="22"/>
                <w:szCs w:val="22"/>
              </w:rPr>
            </w:pPr>
            <w:r w:rsidRPr="00E158FF">
              <w:rPr>
                <w:rFonts w:eastAsia="Calibri"/>
                <w:sz w:val="22"/>
                <w:szCs w:val="22"/>
              </w:rPr>
              <w:t>American Medical Association, Current Procedural Terminology (CPT</w:t>
            </w:r>
            <w:r w:rsidRPr="00E158FF">
              <w:rPr>
                <w:rFonts w:eastAsia="Calibri"/>
                <w:sz w:val="22"/>
                <w:szCs w:val="22"/>
                <w:vertAlign w:val="superscript"/>
              </w:rPr>
              <w:t>®</w:t>
            </w:r>
            <w:r w:rsidRPr="00E158FF">
              <w:rPr>
                <w:rFonts w:eastAsia="Calibri"/>
                <w:sz w:val="22"/>
                <w:szCs w:val="22"/>
              </w:rPr>
              <w:t>)</w:t>
            </w:r>
          </w:p>
        </w:tc>
      </w:tr>
    </w:tbl>
    <w:p w14:paraId="6A9B66C6" w14:textId="77777777" w:rsidR="009753A3" w:rsidRPr="00E158FF" w:rsidRDefault="005D7943" w:rsidP="009753A3">
      <w:pPr>
        <w:rPr>
          <w:sz w:val="22"/>
          <w:szCs w:val="22"/>
        </w:rPr>
      </w:pPr>
      <w:r>
        <w:rPr>
          <w:sz w:val="22"/>
          <w:szCs w:val="22"/>
        </w:rPr>
        <w:pict w14:anchorId="2BA3B17E">
          <v:rect id="_x0000_i1025" style="width:7in;height:.5pt" o:hralign="center" o:hrstd="t" o:hrnoshade="t" o:hr="t" fillcolor="black" stroked="f"/>
        </w:pict>
      </w:r>
    </w:p>
    <w:p w14:paraId="5444C760" w14:textId="77777777" w:rsidR="009753A3" w:rsidRPr="00E158FF" w:rsidRDefault="009753A3" w:rsidP="009753A3">
      <w:pPr>
        <w:spacing w:before="240" w:after="120"/>
        <w:rPr>
          <w:b/>
          <w:sz w:val="22"/>
          <w:szCs w:val="22"/>
          <w:u w:val="single"/>
        </w:rPr>
      </w:pPr>
      <w:r w:rsidRPr="00E158FF">
        <w:rPr>
          <w:b/>
          <w:sz w:val="22"/>
          <w:szCs w:val="22"/>
          <w:u w:val="single"/>
        </w:rPr>
        <w:t>Application Submission Requirements</w:t>
      </w:r>
    </w:p>
    <w:p w14:paraId="6DA18BD5" w14:textId="77777777" w:rsidR="009753A3" w:rsidRPr="009753A3" w:rsidRDefault="009753A3" w:rsidP="009753A3">
      <w:pPr>
        <w:spacing w:before="120" w:after="120"/>
        <w:rPr>
          <w:sz w:val="22"/>
          <w:szCs w:val="22"/>
        </w:rPr>
      </w:pPr>
      <w:r w:rsidRPr="009753A3">
        <w:rPr>
          <w:sz w:val="22"/>
          <w:szCs w:val="22"/>
        </w:rPr>
        <w:t xml:space="preserve">All CPT Code Change applications are reviewed and evaluated by </w:t>
      </w:r>
      <w:r w:rsidR="00F03810">
        <w:rPr>
          <w:sz w:val="22"/>
          <w:szCs w:val="22"/>
        </w:rPr>
        <w:t>AMA</w:t>
      </w:r>
      <w:r w:rsidRPr="009753A3">
        <w:rPr>
          <w:sz w:val="22"/>
          <w:szCs w:val="22"/>
        </w:rPr>
        <w:t xml:space="preserve"> staff, the CPT/HCPAC Advisory Committee, and the CPT Editorial Panel.  Strict conformance with the following is required for review of a code change application:</w:t>
      </w:r>
    </w:p>
    <w:p w14:paraId="697E620A" w14:textId="77777777" w:rsidR="00F03810" w:rsidRPr="00F03810" w:rsidRDefault="00F03810" w:rsidP="00F03810">
      <w:pPr>
        <w:pStyle w:val="ListParagraph"/>
        <w:numPr>
          <w:ilvl w:val="0"/>
          <w:numId w:val="1"/>
        </w:numPr>
        <w:spacing w:before="120" w:after="120"/>
        <w:rPr>
          <w:sz w:val="22"/>
          <w:szCs w:val="22"/>
        </w:rPr>
      </w:pPr>
      <w:r w:rsidRPr="00F03810">
        <w:rPr>
          <w:sz w:val="22"/>
          <w:szCs w:val="22"/>
        </w:rPr>
        <w:t>Submission of a complete application, including all necessary supporting documents;</w:t>
      </w:r>
    </w:p>
    <w:p w14:paraId="3083F69F" w14:textId="77777777" w:rsidR="009753A3" w:rsidRPr="009753A3" w:rsidRDefault="009753A3" w:rsidP="009753A3">
      <w:pPr>
        <w:pStyle w:val="ListParagraph"/>
        <w:numPr>
          <w:ilvl w:val="0"/>
          <w:numId w:val="1"/>
        </w:numPr>
        <w:contextualSpacing/>
        <w:rPr>
          <w:sz w:val="22"/>
          <w:szCs w:val="22"/>
        </w:rPr>
      </w:pPr>
      <w:r w:rsidRPr="009753A3">
        <w:rPr>
          <w:sz w:val="22"/>
          <w:szCs w:val="22"/>
        </w:rPr>
        <w:t>Adherence to all posted deadlines;</w:t>
      </w:r>
    </w:p>
    <w:p w14:paraId="5198F532" w14:textId="77777777" w:rsidR="009753A3" w:rsidRPr="009753A3" w:rsidRDefault="009753A3" w:rsidP="009753A3">
      <w:pPr>
        <w:pStyle w:val="ListParagraph"/>
        <w:numPr>
          <w:ilvl w:val="0"/>
          <w:numId w:val="1"/>
        </w:numPr>
        <w:contextualSpacing/>
        <w:rPr>
          <w:sz w:val="22"/>
          <w:szCs w:val="22"/>
        </w:rPr>
      </w:pPr>
      <w:r w:rsidRPr="009753A3">
        <w:rPr>
          <w:sz w:val="22"/>
          <w:szCs w:val="22"/>
        </w:rPr>
        <w:t xml:space="preserve">Cooperation with requests from </w:t>
      </w:r>
      <w:r w:rsidR="00F03810">
        <w:rPr>
          <w:sz w:val="22"/>
          <w:szCs w:val="22"/>
        </w:rPr>
        <w:t>AMA</w:t>
      </w:r>
      <w:r w:rsidRPr="009753A3">
        <w:rPr>
          <w:sz w:val="22"/>
          <w:szCs w:val="22"/>
        </w:rPr>
        <w:t xml:space="preserve"> staff and/or Editorial Panel members for clarification and information; and</w:t>
      </w:r>
    </w:p>
    <w:p w14:paraId="74036B48" w14:textId="77777777" w:rsidR="009753A3" w:rsidRPr="009753A3" w:rsidRDefault="009753A3" w:rsidP="009753A3">
      <w:pPr>
        <w:pStyle w:val="ListParagraph"/>
        <w:numPr>
          <w:ilvl w:val="0"/>
          <w:numId w:val="1"/>
        </w:numPr>
        <w:contextualSpacing/>
        <w:rPr>
          <w:sz w:val="22"/>
          <w:szCs w:val="22"/>
        </w:rPr>
      </w:pPr>
      <w:bookmarkStart w:id="1" w:name="lobbypage1"/>
      <w:bookmarkEnd w:id="1"/>
      <w:r w:rsidRPr="009753A3">
        <w:rPr>
          <w:sz w:val="22"/>
          <w:szCs w:val="22"/>
        </w:rPr>
        <w:t xml:space="preserve">Compliance with </w:t>
      </w:r>
      <w:hyperlink r:id="rId11" w:history="1">
        <w:r w:rsidR="00F03810">
          <w:rPr>
            <w:rStyle w:val="Hyperlink"/>
            <w:sz w:val="22"/>
            <w:szCs w:val="22"/>
          </w:rPr>
          <w:t>CPT Statement on Lobbying</w:t>
        </w:r>
      </w:hyperlink>
      <w:r w:rsidRPr="009753A3">
        <w:rPr>
          <w:sz w:val="22"/>
          <w:szCs w:val="22"/>
        </w:rPr>
        <w:t>. (press “Ctrl” key and click link)</w:t>
      </w:r>
    </w:p>
    <w:p w14:paraId="4237AD7B" w14:textId="77777777" w:rsidR="009753A3" w:rsidRPr="00E158FF" w:rsidRDefault="009753A3" w:rsidP="009753A3">
      <w:pPr>
        <w:rPr>
          <w:sz w:val="22"/>
          <w:szCs w:val="22"/>
          <w:u w:val="single"/>
        </w:rPr>
      </w:pPr>
    </w:p>
    <w:p w14:paraId="6D071921" w14:textId="77777777" w:rsidR="009753A3" w:rsidRPr="00E158FF" w:rsidRDefault="009753A3" w:rsidP="009753A3">
      <w:pPr>
        <w:rPr>
          <w:b/>
          <w:sz w:val="22"/>
          <w:szCs w:val="22"/>
          <w:u w:val="single"/>
        </w:rPr>
      </w:pPr>
      <w:bookmarkStart w:id="2" w:name="top"/>
      <w:bookmarkEnd w:id="2"/>
      <w:r w:rsidRPr="00E158FF">
        <w:rPr>
          <w:b/>
          <w:sz w:val="22"/>
          <w:szCs w:val="22"/>
          <w:u w:val="single"/>
        </w:rPr>
        <w:t xml:space="preserve">Application Review Links </w:t>
      </w:r>
      <w:r w:rsidRPr="00E158FF">
        <w:rPr>
          <w:sz w:val="22"/>
          <w:szCs w:val="22"/>
          <w:u w:val="single"/>
        </w:rPr>
        <w:t>(Press “Ctrl” key and click link)</w:t>
      </w:r>
    </w:p>
    <w:p w14:paraId="445BF1D6" w14:textId="77777777" w:rsidR="009753A3" w:rsidRPr="00E158FF" w:rsidRDefault="005D7943" w:rsidP="009753A3">
      <w:pPr>
        <w:pStyle w:val="ListParagraph"/>
        <w:numPr>
          <w:ilvl w:val="0"/>
          <w:numId w:val="2"/>
        </w:numPr>
        <w:contextualSpacing/>
        <w:rPr>
          <w:b/>
          <w:sz w:val="22"/>
          <w:szCs w:val="22"/>
          <w:u w:val="single"/>
        </w:rPr>
      </w:pPr>
      <w:hyperlink w:anchor="applicant" w:history="1">
        <w:r w:rsidR="009753A3" w:rsidRPr="00E158FF">
          <w:rPr>
            <w:rStyle w:val="Hyperlink"/>
            <w:sz w:val="22"/>
            <w:szCs w:val="22"/>
          </w:rPr>
          <w:t>Applicant’s Name</w:t>
        </w:r>
      </w:hyperlink>
    </w:p>
    <w:p w14:paraId="1659797C" w14:textId="77777777" w:rsidR="009753A3" w:rsidRPr="00E158FF" w:rsidRDefault="005D7943" w:rsidP="009753A3">
      <w:pPr>
        <w:pStyle w:val="ListParagraph"/>
        <w:numPr>
          <w:ilvl w:val="0"/>
          <w:numId w:val="2"/>
        </w:numPr>
        <w:contextualSpacing/>
        <w:rPr>
          <w:b/>
          <w:sz w:val="22"/>
          <w:szCs w:val="22"/>
          <w:u w:val="single"/>
        </w:rPr>
      </w:pPr>
      <w:hyperlink w:anchor="question1" w:history="1">
        <w:r w:rsidR="009753A3" w:rsidRPr="00E158FF">
          <w:rPr>
            <w:rStyle w:val="Hyperlink"/>
            <w:sz w:val="22"/>
            <w:szCs w:val="22"/>
          </w:rPr>
          <w:t>Question 1</w:t>
        </w:r>
      </w:hyperlink>
    </w:p>
    <w:p w14:paraId="01963C41" w14:textId="77777777" w:rsidR="009753A3" w:rsidRPr="00E158FF" w:rsidRDefault="005D7943" w:rsidP="009753A3">
      <w:pPr>
        <w:pStyle w:val="ListParagraph"/>
        <w:numPr>
          <w:ilvl w:val="0"/>
          <w:numId w:val="2"/>
        </w:numPr>
        <w:contextualSpacing/>
        <w:rPr>
          <w:b/>
          <w:sz w:val="22"/>
          <w:szCs w:val="22"/>
          <w:u w:val="single"/>
        </w:rPr>
      </w:pPr>
      <w:hyperlink w:anchor="descriptor" w:history="1">
        <w:r w:rsidR="009753A3" w:rsidRPr="00E158FF">
          <w:rPr>
            <w:rStyle w:val="Hyperlink"/>
            <w:sz w:val="22"/>
            <w:szCs w:val="22"/>
          </w:rPr>
          <w:t>Descriptor</w:t>
        </w:r>
      </w:hyperlink>
    </w:p>
    <w:p w14:paraId="7B92318C" w14:textId="77777777" w:rsidR="009753A3" w:rsidRPr="00E158FF" w:rsidRDefault="005D7943" w:rsidP="009753A3">
      <w:pPr>
        <w:pStyle w:val="ListParagraph"/>
        <w:numPr>
          <w:ilvl w:val="0"/>
          <w:numId w:val="2"/>
        </w:numPr>
        <w:contextualSpacing/>
        <w:rPr>
          <w:b/>
          <w:sz w:val="22"/>
          <w:szCs w:val="22"/>
          <w:u w:val="single"/>
        </w:rPr>
      </w:pPr>
      <w:hyperlink w:anchor="typicalpatient" w:history="1">
        <w:r w:rsidR="009753A3" w:rsidRPr="00E158FF">
          <w:rPr>
            <w:rStyle w:val="Hyperlink"/>
            <w:sz w:val="22"/>
            <w:szCs w:val="22"/>
          </w:rPr>
          <w:t>Typical Patient Description</w:t>
        </w:r>
      </w:hyperlink>
    </w:p>
    <w:p w14:paraId="3283C0F2" w14:textId="77777777" w:rsidR="009753A3" w:rsidRPr="00E158FF" w:rsidRDefault="009753A3" w:rsidP="009753A3">
      <w:pPr>
        <w:rPr>
          <w:sz w:val="22"/>
          <w:szCs w:val="22"/>
          <w:u w:val="single"/>
        </w:rPr>
      </w:pPr>
    </w:p>
    <w:p w14:paraId="038DD750" w14:textId="77777777" w:rsidR="009753A3" w:rsidRPr="00E158FF" w:rsidRDefault="009753A3" w:rsidP="009753A3">
      <w:pPr>
        <w:spacing w:before="120" w:after="120"/>
        <w:rPr>
          <w:b/>
          <w:sz w:val="22"/>
          <w:szCs w:val="22"/>
          <w:u w:val="single"/>
        </w:rPr>
      </w:pPr>
      <w:r w:rsidRPr="00E158FF">
        <w:rPr>
          <w:b/>
          <w:sz w:val="22"/>
          <w:szCs w:val="22"/>
          <w:u w:val="single"/>
        </w:rPr>
        <w:t>Category II Specific Requirements</w:t>
      </w:r>
    </w:p>
    <w:p w14:paraId="7389D1E8" w14:textId="77777777" w:rsidR="009753A3" w:rsidRPr="00E158FF" w:rsidRDefault="009753A3" w:rsidP="00F93CC7">
      <w:pPr>
        <w:spacing w:before="100" w:beforeAutospacing="1" w:after="100" w:afterAutospacing="1"/>
        <w:outlineLvl w:val="2"/>
        <w:rPr>
          <w:b/>
          <w:bCs/>
          <w:sz w:val="22"/>
          <w:szCs w:val="22"/>
          <w:u w:val="single"/>
        </w:rPr>
      </w:pPr>
      <w:r w:rsidRPr="00E158FF">
        <w:rPr>
          <w:b/>
          <w:bCs/>
          <w:sz w:val="22"/>
          <w:szCs w:val="22"/>
          <w:u w:val="single"/>
        </w:rPr>
        <w:t>Criteria for Submitting CPT Category II Code Proposals</w:t>
      </w:r>
    </w:p>
    <w:p w14:paraId="094693D1" w14:textId="77777777" w:rsidR="009753A3" w:rsidRPr="00F93CC7" w:rsidRDefault="009753A3" w:rsidP="009753A3">
      <w:pPr>
        <w:numPr>
          <w:ilvl w:val="0"/>
          <w:numId w:val="3"/>
        </w:numPr>
        <w:spacing w:before="120" w:after="120"/>
        <w:rPr>
          <w:sz w:val="22"/>
          <w:szCs w:val="22"/>
        </w:rPr>
      </w:pPr>
      <w:r w:rsidRPr="00F93CC7">
        <w:rPr>
          <w:sz w:val="22"/>
          <w:szCs w:val="22"/>
        </w:rPr>
        <w:t>Definition or purpose of the measure is consistent with its intended use (quality improvement and accountability, or solely quality improvement)</w:t>
      </w:r>
    </w:p>
    <w:p w14:paraId="73A16701" w14:textId="77777777" w:rsidR="009753A3" w:rsidRPr="00F93CC7" w:rsidRDefault="009753A3" w:rsidP="009753A3">
      <w:pPr>
        <w:numPr>
          <w:ilvl w:val="0"/>
          <w:numId w:val="3"/>
        </w:numPr>
        <w:spacing w:before="120" w:after="120"/>
        <w:rPr>
          <w:sz w:val="22"/>
          <w:szCs w:val="22"/>
        </w:rPr>
      </w:pPr>
      <w:r w:rsidRPr="00F93CC7">
        <w:rPr>
          <w:sz w:val="22"/>
          <w:szCs w:val="22"/>
        </w:rPr>
        <w:t>Aspect of care measured is substantially influenced by physician work (or work of other practitioner or entity for which the code may be relevant)</w:t>
      </w:r>
    </w:p>
    <w:p w14:paraId="11F98668" w14:textId="77777777" w:rsidR="009753A3" w:rsidRPr="00F93CC7" w:rsidRDefault="009753A3" w:rsidP="009753A3">
      <w:pPr>
        <w:numPr>
          <w:ilvl w:val="0"/>
          <w:numId w:val="3"/>
        </w:numPr>
        <w:spacing w:before="120" w:after="120"/>
        <w:rPr>
          <w:sz w:val="22"/>
          <w:szCs w:val="22"/>
        </w:rPr>
      </w:pPr>
      <w:r w:rsidRPr="00F93CC7">
        <w:rPr>
          <w:sz w:val="22"/>
          <w:szCs w:val="22"/>
        </w:rPr>
        <w:t>Reduces data collection burden on physicians (or other health practitioner or entity), reflects the work they perform, and is useful in physicians’ practice</w:t>
      </w:r>
    </w:p>
    <w:p w14:paraId="2CA5ECC5" w14:textId="77777777" w:rsidR="009753A3" w:rsidRPr="00F93CC7" w:rsidRDefault="009753A3" w:rsidP="009753A3">
      <w:pPr>
        <w:numPr>
          <w:ilvl w:val="0"/>
          <w:numId w:val="3"/>
        </w:numPr>
        <w:spacing w:before="120" w:after="120"/>
        <w:rPr>
          <w:sz w:val="22"/>
          <w:szCs w:val="22"/>
        </w:rPr>
      </w:pPr>
      <w:r w:rsidRPr="00F93CC7">
        <w:rPr>
          <w:sz w:val="22"/>
          <w:szCs w:val="22"/>
        </w:rPr>
        <w:t xml:space="preserve">Significant </w:t>
      </w:r>
    </w:p>
    <w:p w14:paraId="747902C0" w14:textId="77777777" w:rsidR="009753A3" w:rsidRPr="00F93CC7" w:rsidRDefault="009753A3" w:rsidP="009753A3">
      <w:pPr>
        <w:numPr>
          <w:ilvl w:val="1"/>
          <w:numId w:val="3"/>
        </w:numPr>
        <w:spacing w:before="120" w:after="120"/>
        <w:rPr>
          <w:sz w:val="22"/>
          <w:szCs w:val="22"/>
        </w:rPr>
      </w:pPr>
      <w:r w:rsidRPr="00F93CC7">
        <w:rPr>
          <w:sz w:val="22"/>
          <w:szCs w:val="22"/>
        </w:rPr>
        <w:t>Affects a large segment of health care community</w:t>
      </w:r>
    </w:p>
    <w:p w14:paraId="616B8100" w14:textId="77777777" w:rsidR="009753A3" w:rsidRPr="00F93CC7" w:rsidRDefault="009753A3" w:rsidP="009753A3">
      <w:pPr>
        <w:numPr>
          <w:ilvl w:val="1"/>
          <w:numId w:val="3"/>
        </w:numPr>
        <w:spacing w:before="120" w:after="120"/>
        <w:rPr>
          <w:sz w:val="22"/>
          <w:szCs w:val="22"/>
        </w:rPr>
      </w:pPr>
      <w:r w:rsidRPr="00F93CC7">
        <w:rPr>
          <w:sz w:val="22"/>
          <w:szCs w:val="22"/>
        </w:rPr>
        <w:t>Tied to health outcomes</w:t>
      </w:r>
    </w:p>
    <w:p w14:paraId="7440C393" w14:textId="77777777" w:rsidR="009753A3" w:rsidRPr="00F93CC7" w:rsidRDefault="009753A3" w:rsidP="009753A3">
      <w:pPr>
        <w:numPr>
          <w:ilvl w:val="1"/>
          <w:numId w:val="3"/>
        </w:numPr>
        <w:spacing w:before="120" w:after="120"/>
        <w:rPr>
          <w:sz w:val="22"/>
          <w:szCs w:val="22"/>
        </w:rPr>
      </w:pPr>
      <w:r w:rsidRPr="00F93CC7">
        <w:rPr>
          <w:sz w:val="22"/>
          <w:szCs w:val="22"/>
        </w:rPr>
        <w:t>Addresses clinical conditions of high prevalence, high costs, high risks</w:t>
      </w:r>
    </w:p>
    <w:p w14:paraId="739BD1CA" w14:textId="77777777" w:rsidR="009753A3" w:rsidRPr="00F93CC7" w:rsidRDefault="009753A3" w:rsidP="009753A3">
      <w:pPr>
        <w:numPr>
          <w:ilvl w:val="0"/>
          <w:numId w:val="3"/>
        </w:numPr>
        <w:spacing w:before="120" w:after="120"/>
        <w:rPr>
          <w:sz w:val="22"/>
          <w:szCs w:val="22"/>
        </w:rPr>
      </w:pPr>
      <w:r w:rsidRPr="00F93CC7">
        <w:rPr>
          <w:sz w:val="22"/>
          <w:szCs w:val="22"/>
        </w:rPr>
        <w:t xml:space="preserve">Evidence-based </w:t>
      </w:r>
    </w:p>
    <w:p w14:paraId="3BCC2819" w14:textId="77777777" w:rsidR="009753A3" w:rsidRPr="00F93CC7" w:rsidRDefault="009753A3" w:rsidP="009753A3">
      <w:pPr>
        <w:numPr>
          <w:ilvl w:val="1"/>
          <w:numId w:val="3"/>
        </w:numPr>
        <w:spacing w:before="120" w:after="120"/>
        <w:rPr>
          <w:sz w:val="22"/>
          <w:szCs w:val="22"/>
        </w:rPr>
      </w:pPr>
      <w:r w:rsidRPr="00F93CC7">
        <w:rPr>
          <w:sz w:val="22"/>
          <w:szCs w:val="22"/>
        </w:rPr>
        <w:t>Agreed upon</w:t>
      </w:r>
    </w:p>
    <w:p w14:paraId="222B0859" w14:textId="77777777" w:rsidR="009753A3" w:rsidRPr="00F93CC7" w:rsidRDefault="009753A3" w:rsidP="009753A3">
      <w:pPr>
        <w:numPr>
          <w:ilvl w:val="1"/>
          <w:numId w:val="3"/>
        </w:numPr>
        <w:spacing w:before="120" w:after="120"/>
        <w:rPr>
          <w:sz w:val="22"/>
          <w:szCs w:val="22"/>
        </w:rPr>
      </w:pPr>
      <w:r w:rsidRPr="00F93CC7">
        <w:rPr>
          <w:sz w:val="22"/>
          <w:szCs w:val="22"/>
        </w:rPr>
        <w:t>Definable</w:t>
      </w:r>
    </w:p>
    <w:p w14:paraId="67EBF9D3" w14:textId="77777777" w:rsidR="009753A3" w:rsidRPr="00F93CC7" w:rsidRDefault="009753A3" w:rsidP="009753A3">
      <w:pPr>
        <w:numPr>
          <w:ilvl w:val="1"/>
          <w:numId w:val="3"/>
        </w:numPr>
        <w:spacing w:before="120" w:after="120"/>
        <w:rPr>
          <w:sz w:val="22"/>
          <w:szCs w:val="22"/>
        </w:rPr>
      </w:pPr>
      <w:r w:rsidRPr="00F93CC7">
        <w:rPr>
          <w:sz w:val="22"/>
          <w:szCs w:val="22"/>
        </w:rPr>
        <w:t>Measurable</w:t>
      </w:r>
    </w:p>
    <w:p w14:paraId="62DBF608" w14:textId="77777777" w:rsidR="009753A3" w:rsidRPr="00827D51" w:rsidRDefault="009753A3" w:rsidP="009753A3">
      <w:pPr>
        <w:numPr>
          <w:ilvl w:val="0"/>
          <w:numId w:val="3"/>
        </w:numPr>
        <w:spacing w:before="120" w:after="120"/>
        <w:rPr>
          <w:sz w:val="22"/>
          <w:szCs w:val="22"/>
        </w:rPr>
      </w:pPr>
      <w:r w:rsidRPr="00827D51">
        <w:rPr>
          <w:sz w:val="22"/>
          <w:szCs w:val="22"/>
        </w:rPr>
        <w:t>Risk adjustment specifications and instructions for all outcome measures submitted or compelling evidence as to why risk adjustment is not relevant</w:t>
      </w:r>
    </w:p>
    <w:p w14:paraId="2B7A7DB4" w14:textId="77777777" w:rsidR="009753A3" w:rsidRPr="00F93CC7" w:rsidRDefault="009753A3" w:rsidP="009753A3">
      <w:pPr>
        <w:numPr>
          <w:ilvl w:val="0"/>
          <w:numId w:val="3"/>
        </w:numPr>
        <w:spacing w:before="120" w:after="120"/>
        <w:rPr>
          <w:sz w:val="22"/>
          <w:szCs w:val="22"/>
        </w:rPr>
      </w:pPr>
      <w:r w:rsidRPr="00F93CC7">
        <w:rPr>
          <w:sz w:val="22"/>
          <w:szCs w:val="22"/>
        </w:rPr>
        <w:lastRenderedPageBreak/>
        <w:t>Sufficiently detailed to make it useful for multiple purposes</w:t>
      </w:r>
    </w:p>
    <w:p w14:paraId="15353258" w14:textId="77777777" w:rsidR="009753A3" w:rsidRPr="00F93CC7" w:rsidRDefault="009753A3" w:rsidP="009753A3">
      <w:pPr>
        <w:numPr>
          <w:ilvl w:val="0"/>
          <w:numId w:val="3"/>
        </w:numPr>
        <w:spacing w:before="120" w:after="120"/>
        <w:rPr>
          <w:sz w:val="22"/>
          <w:szCs w:val="22"/>
        </w:rPr>
      </w:pPr>
      <w:r w:rsidRPr="00F93CC7">
        <w:rPr>
          <w:sz w:val="22"/>
          <w:szCs w:val="22"/>
        </w:rPr>
        <w:t>Facilitates reporting of performance measure(s)</w:t>
      </w:r>
    </w:p>
    <w:p w14:paraId="34D9062D" w14:textId="77777777" w:rsidR="009753A3" w:rsidRPr="00F93CC7" w:rsidRDefault="009753A3" w:rsidP="009753A3">
      <w:pPr>
        <w:numPr>
          <w:ilvl w:val="0"/>
          <w:numId w:val="3"/>
        </w:numPr>
        <w:spacing w:before="120" w:after="120"/>
        <w:rPr>
          <w:sz w:val="22"/>
          <w:szCs w:val="22"/>
        </w:rPr>
      </w:pPr>
      <w:r w:rsidRPr="00F93CC7">
        <w:rPr>
          <w:sz w:val="22"/>
          <w:szCs w:val="22"/>
        </w:rPr>
        <w:t>Inclusion of select patient history, testing (eg, glycohemoglobin), other process measures, cognitive or procedure services within CPT, or physiologic measures (eg, blood pressure) to support performance measurements</w:t>
      </w:r>
    </w:p>
    <w:p w14:paraId="04CECCA2" w14:textId="77777777" w:rsidR="009753A3" w:rsidRPr="00F93CC7" w:rsidRDefault="009753A3" w:rsidP="009753A3">
      <w:pPr>
        <w:numPr>
          <w:ilvl w:val="0"/>
          <w:numId w:val="3"/>
        </w:numPr>
        <w:spacing w:before="120" w:after="120"/>
        <w:rPr>
          <w:sz w:val="22"/>
          <w:szCs w:val="22"/>
        </w:rPr>
      </w:pPr>
      <w:r w:rsidRPr="00F93CC7">
        <w:rPr>
          <w:sz w:val="22"/>
          <w:szCs w:val="22"/>
        </w:rPr>
        <w:t xml:space="preserve">Performance measure development process includes </w:t>
      </w:r>
    </w:p>
    <w:p w14:paraId="0C8D25FE" w14:textId="77777777" w:rsidR="009753A3" w:rsidRPr="00F93CC7" w:rsidRDefault="009753A3" w:rsidP="009753A3">
      <w:pPr>
        <w:numPr>
          <w:ilvl w:val="1"/>
          <w:numId w:val="3"/>
        </w:numPr>
        <w:spacing w:before="120" w:after="120"/>
        <w:rPr>
          <w:sz w:val="22"/>
          <w:szCs w:val="22"/>
        </w:rPr>
      </w:pPr>
      <w:r w:rsidRPr="00F93CC7">
        <w:rPr>
          <w:sz w:val="22"/>
          <w:szCs w:val="22"/>
        </w:rPr>
        <w:t>Nationally recognized expert panel</w:t>
      </w:r>
    </w:p>
    <w:p w14:paraId="1DF72B29" w14:textId="77777777" w:rsidR="009753A3" w:rsidRPr="00F93CC7" w:rsidRDefault="009753A3" w:rsidP="009753A3">
      <w:pPr>
        <w:numPr>
          <w:ilvl w:val="1"/>
          <w:numId w:val="3"/>
        </w:numPr>
        <w:spacing w:before="120" w:after="120"/>
        <w:rPr>
          <w:sz w:val="22"/>
          <w:szCs w:val="22"/>
        </w:rPr>
      </w:pPr>
      <w:r w:rsidRPr="00F93CC7">
        <w:rPr>
          <w:sz w:val="22"/>
          <w:szCs w:val="22"/>
        </w:rPr>
        <w:t>Multidisciplinary</w:t>
      </w:r>
    </w:p>
    <w:p w14:paraId="2E3F8BFA" w14:textId="77777777" w:rsidR="009753A3" w:rsidRPr="00F93CC7" w:rsidRDefault="009753A3" w:rsidP="009753A3">
      <w:pPr>
        <w:numPr>
          <w:ilvl w:val="1"/>
          <w:numId w:val="3"/>
        </w:numPr>
        <w:spacing w:before="120" w:after="120"/>
        <w:rPr>
          <w:sz w:val="22"/>
          <w:szCs w:val="22"/>
        </w:rPr>
      </w:pPr>
      <w:r w:rsidRPr="00F93CC7">
        <w:rPr>
          <w:sz w:val="22"/>
          <w:szCs w:val="22"/>
        </w:rPr>
        <w:t>Vetting process</w:t>
      </w:r>
    </w:p>
    <w:p w14:paraId="56E9C59E" w14:textId="77777777" w:rsidR="009753A3" w:rsidRPr="00F93CC7" w:rsidRDefault="009753A3" w:rsidP="009753A3">
      <w:pPr>
        <w:pStyle w:val="Heading2"/>
        <w:spacing w:before="120" w:after="120"/>
        <w:rPr>
          <w:rFonts w:ascii="Times New Roman" w:hAnsi="Times New Roman" w:cs="Times New Roman"/>
          <w:sz w:val="22"/>
          <w:szCs w:val="22"/>
        </w:rPr>
      </w:pPr>
      <w:r w:rsidRPr="00F93CC7">
        <w:rPr>
          <w:rFonts w:ascii="Times New Roman" w:hAnsi="Times New Roman" w:cs="Times New Roman"/>
          <w:sz w:val="22"/>
          <w:szCs w:val="22"/>
        </w:rPr>
        <w:t>Definitions</w:t>
      </w:r>
    </w:p>
    <w:p w14:paraId="614F2965" w14:textId="77777777" w:rsidR="009753A3" w:rsidRPr="00F93CC7" w:rsidRDefault="009753A3" w:rsidP="009753A3">
      <w:pPr>
        <w:pStyle w:val="NormalWeb"/>
        <w:spacing w:before="120" w:beforeAutospacing="0" w:after="120" w:afterAutospacing="0"/>
        <w:rPr>
          <w:sz w:val="22"/>
          <w:szCs w:val="22"/>
        </w:rPr>
      </w:pPr>
      <w:r w:rsidRPr="00F93CC7">
        <w:rPr>
          <w:rStyle w:val="Strong"/>
          <w:sz w:val="22"/>
          <w:szCs w:val="22"/>
        </w:rPr>
        <w:t>Evidence-based practice</w:t>
      </w:r>
      <w:r w:rsidRPr="00F93CC7">
        <w:rPr>
          <w:sz w:val="22"/>
          <w:szCs w:val="22"/>
        </w:rPr>
        <w:t> is the integration of best research evidence with clinical expertise and patient values.</w:t>
      </w:r>
    </w:p>
    <w:p w14:paraId="34F3F038" w14:textId="77777777" w:rsidR="009753A3" w:rsidRPr="00F93CC7" w:rsidRDefault="009753A3" w:rsidP="009753A3">
      <w:pPr>
        <w:pStyle w:val="NormalWeb"/>
        <w:spacing w:before="120" w:beforeAutospacing="0" w:after="120" w:afterAutospacing="0"/>
        <w:rPr>
          <w:sz w:val="22"/>
          <w:szCs w:val="22"/>
        </w:rPr>
      </w:pPr>
      <w:r w:rsidRPr="00F93CC7">
        <w:rPr>
          <w:rStyle w:val="Strong"/>
          <w:sz w:val="22"/>
          <w:szCs w:val="22"/>
        </w:rPr>
        <w:t>Best research evidence</w:t>
      </w:r>
      <w:r w:rsidRPr="00F93CC7">
        <w:rPr>
          <w:sz w:val="22"/>
          <w:szCs w:val="22"/>
        </w:rPr>
        <w:t> refers to clinically relevant research, often from the basic health and medical sciences, but especially from patient-centered clinical research into the accuracy and precision of diagnostic tests (including the clinical examination); the power of prognostic markers; and the efficacy and safety of therapeutic rehabilitative and preventive regimens.</w:t>
      </w:r>
    </w:p>
    <w:p w14:paraId="0D5356BC" w14:textId="77777777" w:rsidR="009753A3" w:rsidRPr="00F93CC7" w:rsidRDefault="009753A3" w:rsidP="009753A3">
      <w:pPr>
        <w:pStyle w:val="NormalWeb"/>
        <w:spacing w:before="120" w:beforeAutospacing="0" w:after="120" w:afterAutospacing="0"/>
        <w:rPr>
          <w:sz w:val="22"/>
          <w:szCs w:val="22"/>
        </w:rPr>
      </w:pPr>
      <w:r w:rsidRPr="00F93CC7">
        <w:rPr>
          <w:rStyle w:val="Strong"/>
          <w:sz w:val="22"/>
          <w:szCs w:val="22"/>
        </w:rPr>
        <w:t>Clinical expertise</w:t>
      </w:r>
      <w:r w:rsidRPr="00F93CC7">
        <w:rPr>
          <w:sz w:val="22"/>
          <w:szCs w:val="22"/>
        </w:rPr>
        <w:t> means the ability to use clinical skills and past experience to rapidly identify each patient’s unique health state and diagnosis, individual risks and benefits of potential interventions, and personal values and expectations.</w:t>
      </w:r>
    </w:p>
    <w:p w14:paraId="51331B39" w14:textId="77777777" w:rsidR="009753A3" w:rsidRPr="00F93CC7" w:rsidRDefault="009753A3" w:rsidP="009753A3">
      <w:pPr>
        <w:pStyle w:val="NormalWeb"/>
        <w:spacing w:before="120" w:beforeAutospacing="0" w:after="120" w:afterAutospacing="0"/>
        <w:rPr>
          <w:sz w:val="22"/>
          <w:szCs w:val="22"/>
        </w:rPr>
      </w:pPr>
      <w:r w:rsidRPr="00F93CC7">
        <w:rPr>
          <w:rStyle w:val="Strong"/>
          <w:sz w:val="22"/>
          <w:szCs w:val="22"/>
        </w:rPr>
        <w:t>Patient values</w:t>
      </w:r>
      <w:r w:rsidRPr="00F93CC7">
        <w:rPr>
          <w:sz w:val="22"/>
          <w:szCs w:val="22"/>
        </w:rPr>
        <w:t> refers to the unique preferences, concerns and expectations that each patient brings to a clinical encounter and that must be integrated into clinical decisions if they are to serve the patient.</w:t>
      </w:r>
    </w:p>
    <w:p w14:paraId="30A84B00" w14:textId="77777777" w:rsidR="009753A3" w:rsidRDefault="009753A3" w:rsidP="00F93CC7">
      <w:pPr>
        <w:pStyle w:val="NormalWeb"/>
        <w:spacing w:before="120" w:beforeAutospacing="0" w:after="120" w:afterAutospacing="0"/>
        <w:rPr>
          <w:rStyle w:val="Hyperlink"/>
          <w:sz w:val="22"/>
          <w:szCs w:val="22"/>
        </w:rPr>
      </w:pPr>
      <w:r w:rsidRPr="00F93CC7">
        <w:rPr>
          <w:sz w:val="22"/>
          <w:szCs w:val="22"/>
        </w:rPr>
        <w:t>American Medical Association</w:t>
      </w:r>
      <w:r w:rsidRPr="00F93CC7">
        <w:rPr>
          <w:sz w:val="22"/>
          <w:szCs w:val="22"/>
        </w:rPr>
        <w:br/>
        <w:t>Department of CPT Editorial Research and Development</w:t>
      </w:r>
      <w:r w:rsidRPr="00F93CC7">
        <w:rPr>
          <w:sz w:val="22"/>
          <w:szCs w:val="22"/>
        </w:rPr>
        <w:br/>
        <w:t>330 N. Wabash Ave., Suite 39300</w:t>
      </w:r>
      <w:r w:rsidRPr="00F93CC7">
        <w:rPr>
          <w:sz w:val="22"/>
          <w:szCs w:val="22"/>
        </w:rPr>
        <w:br/>
        <w:t>Chicago, Illinois 60611-5885</w:t>
      </w:r>
      <w:r w:rsidRPr="00F93CC7">
        <w:rPr>
          <w:sz w:val="22"/>
          <w:szCs w:val="22"/>
        </w:rPr>
        <w:br/>
        <w:t>or email </w:t>
      </w:r>
      <w:hyperlink r:id="rId12" w:history="1">
        <w:r w:rsidRPr="00E158FF">
          <w:rPr>
            <w:rStyle w:val="Hyperlink"/>
            <w:sz w:val="22"/>
            <w:szCs w:val="22"/>
          </w:rPr>
          <w:t>ccpsubmit@ama-assn.org</w:t>
        </w:r>
      </w:hyperlink>
    </w:p>
    <w:p w14:paraId="43520B0D" w14:textId="77777777" w:rsidR="00873FF2" w:rsidRDefault="00873FF2">
      <w:pPr>
        <w:spacing w:after="200" w:line="276" w:lineRule="auto"/>
        <w:rPr>
          <w:rStyle w:val="Hyperlink"/>
          <w:sz w:val="22"/>
          <w:szCs w:val="22"/>
        </w:rPr>
      </w:pPr>
      <w:r>
        <w:rPr>
          <w:rStyle w:val="Hyperlink"/>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303"/>
        <w:gridCol w:w="2311"/>
        <w:gridCol w:w="338"/>
        <w:gridCol w:w="797"/>
        <w:gridCol w:w="906"/>
        <w:gridCol w:w="1174"/>
        <w:gridCol w:w="1146"/>
        <w:gridCol w:w="279"/>
      </w:tblGrid>
      <w:tr w:rsidR="009753A3" w:rsidRPr="00E158FF" w14:paraId="788B0A7D" w14:textId="77777777" w:rsidTr="00873FF2">
        <w:trPr>
          <w:trHeight w:val="1425"/>
        </w:trPr>
        <w:tc>
          <w:tcPr>
            <w:tcW w:w="4780" w:type="dxa"/>
            <w:gridSpan w:val="2"/>
            <w:tcBorders>
              <w:top w:val="thinThickLargeGap" w:sz="24" w:space="0" w:color="auto"/>
              <w:left w:val="thinThickLargeGap" w:sz="24" w:space="0" w:color="auto"/>
              <w:bottom w:val="nil"/>
              <w:right w:val="nil"/>
            </w:tcBorders>
            <w:shd w:val="clear" w:color="auto" w:fill="auto"/>
            <w:vAlign w:val="center"/>
          </w:tcPr>
          <w:p w14:paraId="3D7ED993" w14:textId="77777777" w:rsidR="009753A3" w:rsidRPr="00E158FF" w:rsidRDefault="009753A3" w:rsidP="00B53873">
            <w:pPr>
              <w:rPr>
                <w:rFonts w:eastAsia="Calibri"/>
                <w:sz w:val="22"/>
                <w:szCs w:val="22"/>
              </w:rPr>
            </w:pPr>
            <w:r>
              <w:rPr>
                <w:rFonts w:eastAsia="Calibri"/>
                <w:noProof/>
                <w:sz w:val="22"/>
                <w:szCs w:val="22"/>
              </w:rPr>
              <w:lastRenderedPageBreak/>
              <w:drawing>
                <wp:inline distT="0" distB="0" distL="0" distR="0" wp14:anchorId="6566808E" wp14:editId="285EAA7F">
                  <wp:extent cx="1301750" cy="645160"/>
                  <wp:effectExtent l="0" t="0" r="0" b="2540"/>
                  <wp:docPr id="2" name="Picture 2" descr="11-0258 AMA electronic-chgo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0258 AMA electronic-chgo_lh"/>
                          <pic:cNvPicPr>
                            <a:picLocks noChangeAspect="1" noChangeArrowheads="1"/>
                          </pic:cNvPicPr>
                        </pic:nvPicPr>
                        <pic:blipFill>
                          <a:blip r:embed="rId10" cstate="print">
                            <a:extLst>
                              <a:ext uri="{28A0092B-C50C-407E-A947-70E740481C1C}">
                                <a14:useLocalDpi xmlns:a14="http://schemas.microsoft.com/office/drawing/2010/main" val="0"/>
                              </a:ext>
                            </a:extLst>
                          </a:blip>
                          <a:srcRect r="78923" b="26086"/>
                          <a:stretch>
                            <a:fillRect/>
                          </a:stretch>
                        </pic:blipFill>
                        <pic:spPr bwMode="auto">
                          <a:xfrm>
                            <a:off x="0" y="0"/>
                            <a:ext cx="1301750" cy="645160"/>
                          </a:xfrm>
                          <a:prstGeom prst="rect">
                            <a:avLst/>
                          </a:prstGeom>
                          <a:noFill/>
                          <a:ln>
                            <a:noFill/>
                          </a:ln>
                        </pic:spPr>
                      </pic:pic>
                    </a:graphicData>
                  </a:graphic>
                </wp:inline>
              </w:drawing>
            </w:r>
          </w:p>
        </w:tc>
        <w:tc>
          <w:tcPr>
            <w:tcW w:w="4810" w:type="dxa"/>
            <w:gridSpan w:val="6"/>
            <w:tcBorders>
              <w:top w:val="thinThickLargeGap" w:sz="24" w:space="0" w:color="auto"/>
              <w:left w:val="nil"/>
              <w:bottom w:val="nil"/>
              <w:right w:val="thinThickLargeGap" w:sz="24" w:space="0" w:color="auto"/>
            </w:tcBorders>
            <w:shd w:val="clear" w:color="auto" w:fill="auto"/>
          </w:tcPr>
          <w:p w14:paraId="466DACCD" w14:textId="77777777" w:rsidR="009753A3" w:rsidRPr="00E158FF" w:rsidRDefault="009753A3" w:rsidP="00B53873">
            <w:pPr>
              <w:rPr>
                <w:rFonts w:eastAsia="Calibri"/>
                <w:sz w:val="22"/>
                <w:szCs w:val="22"/>
              </w:rPr>
            </w:pPr>
          </w:p>
        </w:tc>
      </w:tr>
      <w:tr w:rsidR="009753A3" w:rsidRPr="00E158FF" w14:paraId="6A3CC156" w14:textId="77777777" w:rsidTr="00873FF2">
        <w:tc>
          <w:tcPr>
            <w:tcW w:w="9590" w:type="dxa"/>
            <w:gridSpan w:val="8"/>
            <w:tcBorders>
              <w:top w:val="nil"/>
              <w:left w:val="thinThickLargeGap" w:sz="24" w:space="0" w:color="auto"/>
              <w:bottom w:val="nil"/>
              <w:right w:val="thinThickLargeGap" w:sz="24" w:space="0" w:color="auto"/>
            </w:tcBorders>
            <w:shd w:val="clear" w:color="auto" w:fill="auto"/>
          </w:tcPr>
          <w:p w14:paraId="091E4B55" w14:textId="77777777" w:rsidR="009753A3" w:rsidRPr="00F93CC7" w:rsidRDefault="009753A3" w:rsidP="00B53873">
            <w:pPr>
              <w:rPr>
                <w:rFonts w:eastAsia="Calibri"/>
                <w:i/>
                <w:sz w:val="22"/>
                <w:szCs w:val="22"/>
              </w:rPr>
            </w:pPr>
            <w:bookmarkStart w:id="3" w:name="applicant"/>
            <w:bookmarkEnd w:id="3"/>
            <w:r w:rsidRPr="00F93CC7">
              <w:rPr>
                <w:rFonts w:eastAsia="Calibri"/>
                <w:i/>
                <w:sz w:val="22"/>
                <w:szCs w:val="22"/>
              </w:rPr>
              <w:t>Cover Sheet for CPT</w:t>
            </w:r>
            <w:r w:rsidRPr="00F93CC7">
              <w:rPr>
                <w:rFonts w:eastAsia="Calibri"/>
                <w:i/>
                <w:sz w:val="22"/>
                <w:szCs w:val="22"/>
                <w:vertAlign w:val="superscript"/>
              </w:rPr>
              <w:t>®</w:t>
            </w:r>
            <w:r w:rsidRPr="00F93CC7">
              <w:rPr>
                <w:rFonts w:eastAsia="Calibri"/>
                <w:i/>
                <w:sz w:val="22"/>
                <w:szCs w:val="22"/>
              </w:rPr>
              <w:t xml:space="preserve"> Coding Change Application</w:t>
            </w:r>
          </w:p>
        </w:tc>
      </w:tr>
      <w:tr w:rsidR="009753A3" w:rsidRPr="00E158FF" w14:paraId="1E16FD8D" w14:textId="77777777" w:rsidTr="00873FF2">
        <w:tc>
          <w:tcPr>
            <w:tcW w:w="9590" w:type="dxa"/>
            <w:gridSpan w:val="8"/>
            <w:tcBorders>
              <w:top w:val="nil"/>
              <w:left w:val="thinThickLargeGap" w:sz="24" w:space="0" w:color="auto"/>
              <w:bottom w:val="nil"/>
              <w:right w:val="thinThickLargeGap" w:sz="24" w:space="0" w:color="auto"/>
            </w:tcBorders>
            <w:shd w:val="clear" w:color="auto" w:fill="auto"/>
          </w:tcPr>
          <w:p w14:paraId="37D1E8B1" w14:textId="77777777" w:rsidR="009753A3" w:rsidRPr="00F93CC7" w:rsidRDefault="009753A3" w:rsidP="00B53873">
            <w:pPr>
              <w:rPr>
                <w:rFonts w:eastAsia="Calibri"/>
                <w:sz w:val="22"/>
                <w:szCs w:val="22"/>
              </w:rPr>
            </w:pPr>
          </w:p>
          <w:p w14:paraId="0AD8B016" w14:textId="77777777" w:rsidR="009753A3" w:rsidRPr="00F93CC7" w:rsidRDefault="009753A3" w:rsidP="00B53873">
            <w:pPr>
              <w:rPr>
                <w:rFonts w:eastAsia="Calibri"/>
                <w:sz w:val="22"/>
                <w:szCs w:val="22"/>
              </w:rPr>
            </w:pPr>
            <w:r w:rsidRPr="00F93CC7">
              <w:rPr>
                <w:rFonts w:eastAsia="Calibri"/>
                <w:sz w:val="22"/>
                <w:szCs w:val="22"/>
              </w:rPr>
              <w:t xml:space="preserve">It is recommended that </w:t>
            </w:r>
            <w:r w:rsidR="00F03810">
              <w:rPr>
                <w:rFonts w:eastAsia="Calibri"/>
                <w:sz w:val="22"/>
                <w:szCs w:val="22"/>
              </w:rPr>
              <w:t>A</w:t>
            </w:r>
            <w:r w:rsidRPr="00F93CC7">
              <w:rPr>
                <w:rFonts w:eastAsia="Calibri"/>
                <w:sz w:val="22"/>
                <w:szCs w:val="22"/>
              </w:rPr>
              <w:t>pplicants consult with national medical specialties and other qualified healthcare professional organizations that will typically provide the proposed procedure(s)/service(s) requested in this application to obtain comments on the type of work.</w:t>
            </w:r>
            <w:r w:rsidR="00F03810">
              <w:rPr>
                <w:rFonts w:eastAsia="Calibri"/>
                <w:sz w:val="22"/>
                <w:szCs w:val="22"/>
              </w:rPr>
              <w:t xml:space="preserve"> </w:t>
            </w:r>
            <w:r w:rsidRPr="00F93CC7">
              <w:rPr>
                <w:rFonts w:eastAsia="Calibri"/>
                <w:sz w:val="22"/>
                <w:szCs w:val="22"/>
              </w:rPr>
              <w:t xml:space="preserve">With recognition of scheduling needs of the specialty societies, when assistance from a specialty society will be sought, it is highly recommended that the </w:t>
            </w:r>
            <w:r w:rsidR="00F03810">
              <w:rPr>
                <w:rFonts w:eastAsia="Calibri"/>
                <w:sz w:val="22"/>
                <w:szCs w:val="22"/>
              </w:rPr>
              <w:t>A</w:t>
            </w:r>
            <w:r w:rsidRPr="00F93CC7">
              <w:rPr>
                <w:rFonts w:eastAsia="Calibri"/>
                <w:sz w:val="22"/>
                <w:szCs w:val="22"/>
              </w:rPr>
              <w:t xml:space="preserve">pplicant plan for enough time for scheduling such discussions in advance of the application deadline to avoid violation of the AMA </w:t>
            </w:r>
            <w:r w:rsidR="00F03810">
              <w:rPr>
                <w:rFonts w:eastAsia="Calibri"/>
                <w:sz w:val="22"/>
                <w:szCs w:val="22"/>
              </w:rPr>
              <w:t xml:space="preserve">Statement on </w:t>
            </w:r>
            <w:r w:rsidRPr="00F93CC7">
              <w:rPr>
                <w:rFonts w:eastAsia="Calibri"/>
                <w:sz w:val="22"/>
                <w:szCs w:val="22"/>
              </w:rPr>
              <w:t>Lobbying.</w:t>
            </w:r>
            <w:r w:rsidR="00F03810">
              <w:rPr>
                <w:rFonts w:eastAsia="Calibri"/>
                <w:sz w:val="22"/>
                <w:szCs w:val="22"/>
              </w:rPr>
              <w:t xml:space="preserve"> </w:t>
            </w:r>
            <w:r w:rsidRPr="00F93CC7">
              <w:rPr>
                <w:rFonts w:eastAsia="Calibri"/>
                <w:sz w:val="22"/>
                <w:szCs w:val="22"/>
              </w:rPr>
              <w:t>Interested national specialty organizations may have deadlines prior to the CPT application submission deadline to allow for application review and comment.</w:t>
            </w:r>
          </w:p>
          <w:p w14:paraId="35E7F10B" w14:textId="77777777" w:rsidR="009753A3" w:rsidRPr="00F93CC7" w:rsidRDefault="009753A3" w:rsidP="00B53873">
            <w:pPr>
              <w:rPr>
                <w:rFonts w:eastAsia="Calibri"/>
                <w:sz w:val="22"/>
                <w:szCs w:val="22"/>
              </w:rPr>
            </w:pPr>
          </w:p>
        </w:tc>
      </w:tr>
      <w:tr w:rsidR="009753A3" w:rsidRPr="00E158FF" w14:paraId="44E72401" w14:textId="77777777" w:rsidTr="00873FF2">
        <w:trPr>
          <w:trHeight w:val="720"/>
        </w:trPr>
        <w:tc>
          <w:tcPr>
            <w:tcW w:w="2319" w:type="dxa"/>
            <w:tcBorders>
              <w:top w:val="nil"/>
              <w:left w:val="thinThickLargeGap" w:sz="24" w:space="0" w:color="auto"/>
              <w:bottom w:val="nil"/>
            </w:tcBorders>
            <w:shd w:val="clear" w:color="auto" w:fill="auto"/>
            <w:vAlign w:val="center"/>
          </w:tcPr>
          <w:p w14:paraId="7309D9CB" w14:textId="77777777" w:rsidR="009753A3" w:rsidRPr="00F93CC7" w:rsidRDefault="009753A3" w:rsidP="00B53873">
            <w:pPr>
              <w:jc w:val="right"/>
              <w:rPr>
                <w:rFonts w:eastAsia="Calibri"/>
                <w:b/>
                <w:sz w:val="22"/>
                <w:szCs w:val="22"/>
              </w:rPr>
            </w:pPr>
            <w:r w:rsidRPr="00F93CC7">
              <w:rPr>
                <w:rFonts w:eastAsia="Calibri"/>
                <w:b/>
                <w:sz w:val="22"/>
                <w:szCs w:val="22"/>
              </w:rPr>
              <w:t>Date:</w:t>
            </w:r>
          </w:p>
        </w:tc>
        <w:tc>
          <w:tcPr>
            <w:tcW w:w="6989" w:type="dxa"/>
            <w:gridSpan w:val="6"/>
            <w:tcBorders>
              <w:top w:val="single" w:sz="4" w:space="0" w:color="auto"/>
              <w:bottom w:val="single" w:sz="4" w:space="0" w:color="auto"/>
              <w:right w:val="single" w:sz="4" w:space="0" w:color="auto"/>
            </w:tcBorders>
            <w:shd w:val="clear" w:color="auto" w:fill="auto"/>
            <w:vAlign w:val="center"/>
          </w:tcPr>
          <w:p w14:paraId="5BF53D33" w14:textId="77777777" w:rsidR="009753A3" w:rsidRPr="00F93CC7" w:rsidRDefault="009753A3" w:rsidP="00B53873">
            <w:pPr>
              <w:rPr>
                <w:rFonts w:eastAsia="Calibri"/>
                <w:sz w:val="22"/>
                <w:szCs w:val="22"/>
              </w:rPr>
            </w:pPr>
          </w:p>
        </w:tc>
        <w:tc>
          <w:tcPr>
            <w:tcW w:w="282" w:type="dxa"/>
            <w:tcBorders>
              <w:top w:val="nil"/>
              <w:left w:val="single" w:sz="4" w:space="0" w:color="auto"/>
              <w:bottom w:val="nil"/>
              <w:right w:val="thinThickLargeGap" w:sz="24" w:space="0" w:color="auto"/>
            </w:tcBorders>
            <w:shd w:val="clear" w:color="auto" w:fill="auto"/>
            <w:vAlign w:val="center"/>
          </w:tcPr>
          <w:p w14:paraId="6A39C27D" w14:textId="77777777" w:rsidR="009753A3" w:rsidRPr="00E158FF" w:rsidRDefault="009753A3" w:rsidP="00B53873">
            <w:pPr>
              <w:rPr>
                <w:rFonts w:eastAsia="Calibri"/>
                <w:sz w:val="22"/>
                <w:szCs w:val="22"/>
              </w:rPr>
            </w:pPr>
          </w:p>
        </w:tc>
      </w:tr>
      <w:tr w:rsidR="009753A3" w:rsidRPr="00E158FF" w14:paraId="787259D6" w14:textId="77777777" w:rsidTr="00873FF2">
        <w:trPr>
          <w:trHeight w:val="720"/>
        </w:trPr>
        <w:tc>
          <w:tcPr>
            <w:tcW w:w="9590" w:type="dxa"/>
            <w:gridSpan w:val="8"/>
            <w:tcBorders>
              <w:top w:val="nil"/>
              <w:left w:val="thinThickLargeGap" w:sz="24" w:space="0" w:color="auto"/>
              <w:bottom w:val="nil"/>
              <w:right w:val="thinThickLargeGap" w:sz="24" w:space="0" w:color="auto"/>
            </w:tcBorders>
            <w:shd w:val="clear" w:color="auto" w:fill="auto"/>
            <w:vAlign w:val="center"/>
          </w:tcPr>
          <w:p w14:paraId="725D1819" w14:textId="77777777" w:rsidR="009753A3" w:rsidRPr="00F93CC7" w:rsidRDefault="009753A3" w:rsidP="00B53873">
            <w:pPr>
              <w:rPr>
                <w:rFonts w:eastAsia="Calibri"/>
                <w:b/>
                <w:sz w:val="22"/>
                <w:szCs w:val="22"/>
              </w:rPr>
            </w:pPr>
            <w:r w:rsidRPr="00F93CC7">
              <w:rPr>
                <w:rFonts w:eastAsia="Calibri"/>
                <w:b/>
                <w:sz w:val="22"/>
                <w:szCs w:val="22"/>
              </w:rPr>
              <w:t>Change Requested by:</w:t>
            </w:r>
          </w:p>
        </w:tc>
      </w:tr>
      <w:tr w:rsidR="00EA3252" w:rsidRPr="00E158FF" w14:paraId="315A7A94" w14:textId="77777777" w:rsidTr="00F03810">
        <w:trPr>
          <w:trHeight w:val="720"/>
        </w:trPr>
        <w:tc>
          <w:tcPr>
            <w:tcW w:w="2319" w:type="dxa"/>
            <w:tcBorders>
              <w:top w:val="nil"/>
              <w:left w:val="thinThickLargeGap" w:sz="24" w:space="0" w:color="auto"/>
              <w:bottom w:val="nil"/>
            </w:tcBorders>
            <w:shd w:val="clear" w:color="auto" w:fill="auto"/>
            <w:vAlign w:val="center"/>
          </w:tcPr>
          <w:p w14:paraId="55ED502A" w14:textId="77777777" w:rsidR="00EA3252" w:rsidRPr="00F93CC7" w:rsidRDefault="00EA3252" w:rsidP="00B53873">
            <w:pPr>
              <w:jc w:val="right"/>
              <w:rPr>
                <w:rFonts w:eastAsia="Calibri"/>
                <w:b/>
                <w:sz w:val="22"/>
                <w:szCs w:val="22"/>
              </w:rPr>
            </w:pPr>
            <w:r w:rsidRPr="00F93CC7">
              <w:rPr>
                <w:rFonts w:eastAsia="Calibri"/>
                <w:b/>
                <w:sz w:val="22"/>
                <w:szCs w:val="22"/>
              </w:rPr>
              <w:t>Name(s):</w:t>
            </w:r>
          </w:p>
        </w:tc>
        <w:tc>
          <w:tcPr>
            <w:tcW w:w="6989" w:type="dxa"/>
            <w:gridSpan w:val="6"/>
            <w:tcBorders>
              <w:top w:val="single" w:sz="4" w:space="0" w:color="auto"/>
              <w:bottom w:val="single" w:sz="4" w:space="0" w:color="auto"/>
              <w:right w:val="single" w:sz="4" w:space="0" w:color="auto"/>
            </w:tcBorders>
            <w:shd w:val="clear" w:color="auto" w:fill="auto"/>
            <w:vAlign w:val="center"/>
          </w:tcPr>
          <w:p w14:paraId="0C294AFB" w14:textId="77777777" w:rsidR="00EA3252" w:rsidRPr="00F93CC7" w:rsidRDefault="00EA3252" w:rsidP="00B53873">
            <w:pPr>
              <w:rPr>
                <w:rFonts w:eastAsia="Calibri"/>
                <w:sz w:val="22"/>
                <w:szCs w:val="22"/>
              </w:rPr>
            </w:pPr>
          </w:p>
        </w:tc>
        <w:tc>
          <w:tcPr>
            <w:tcW w:w="282" w:type="dxa"/>
            <w:vMerge w:val="restart"/>
            <w:tcBorders>
              <w:top w:val="nil"/>
              <w:left w:val="single" w:sz="4" w:space="0" w:color="auto"/>
              <w:right w:val="thinThickLargeGap" w:sz="24" w:space="0" w:color="auto"/>
            </w:tcBorders>
            <w:shd w:val="clear" w:color="auto" w:fill="auto"/>
            <w:vAlign w:val="center"/>
          </w:tcPr>
          <w:p w14:paraId="272E2BFE" w14:textId="77777777" w:rsidR="00EA3252" w:rsidRPr="00E158FF" w:rsidRDefault="00EA3252" w:rsidP="00B53873">
            <w:pPr>
              <w:rPr>
                <w:rFonts w:eastAsia="Calibri"/>
                <w:sz w:val="22"/>
                <w:szCs w:val="22"/>
              </w:rPr>
            </w:pPr>
          </w:p>
        </w:tc>
      </w:tr>
      <w:tr w:rsidR="00EA3252" w:rsidRPr="00E158FF" w14:paraId="3CA894A9" w14:textId="77777777" w:rsidTr="00EA3252">
        <w:trPr>
          <w:trHeight w:val="720"/>
        </w:trPr>
        <w:tc>
          <w:tcPr>
            <w:tcW w:w="2319" w:type="dxa"/>
            <w:tcBorders>
              <w:top w:val="nil"/>
              <w:left w:val="thinThickLargeGap" w:sz="24" w:space="0" w:color="auto"/>
              <w:bottom w:val="nil"/>
            </w:tcBorders>
            <w:shd w:val="clear" w:color="auto" w:fill="auto"/>
            <w:vAlign w:val="center"/>
          </w:tcPr>
          <w:p w14:paraId="771D484B" w14:textId="77777777" w:rsidR="00EA3252" w:rsidRPr="00F93CC7" w:rsidRDefault="00EA3252" w:rsidP="00B53873">
            <w:pPr>
              <w:jc w:val="right"/>
              <w:rPr>
                <w:rFonts w:eastAsia="Calibri"/>
                <w:b/>
                <w:sz w:val="22"/>
                <w:szCs w:val="22"/>
              </w:rPr>
            </w:pPr>
            <w:r w:rsidRPr="00F93CC7">
              <w:rPr>
                <w:rFonts w:eastAsia="Calibri"/>
                <w:b/>
                <w:sz w:val="22"/>
                <w:szCs w:val="22"/>
              </w:rPr>
              <w:t>Organization:</w:t>
            </w:r>
          </w:p>
        </w:tc>
        <w:tc>
          <w:tcPr>
            <w:tcW w:w="6989" w:type="dxa"/>
            <w:gridSpan w:val="6"/>
            <w:tcBorders>
              <w:bottom w:val="single" w:sz="4" w:space="0" w:color="auto"/>
              <w:right w:val="single" w:sz="4" w:space="0" w:color="auto"/>
            </w:tcBorders>
            <w:shd w:val="clear" w:color="auto" w:fill="auto"/>
            <w:vAlign w:val="center"/>
          </w:tcPr>
          <w:p w14:paraId="396B5EDB" w14:textId="77777777" w:rsidR="00EA3252" w:rsidRPr="00F93CC7" w:rsidRDefault="00EA3252" w:rsidP="00B53873">
            <w:pPr>
              <w:rPr>
                <w:rFonts w:eastAsia="Calibri"/>
                <w:sz w:val="22"/>
                <w:szCs w:val="22"/>
              </w:rPr>
            </w:pPr>
          </w:p>
        </w:tc>
        <w:tc>
          <w:tcPr>
            <w:tcW w:w="282" w:type="dxa"/>
            <w:vMerge/>
            <w:tcBorders>
              <w:top w:val="nil"/>
              <w:left w:val="single" w:sz="4" w:space="0" w:color="auto"/>
              <w:right w:val="thinThickLargeGap" w:sz="24" w:space="0" w:color="auto"/>
            </w:tcBorders>
            <w:shd w:val="clear" w:color="auto" w:fill="auto"/>
            <w:vAlign w:val="center"/>
          </w:tcPr>
          <w:p w14:paraId="6722C9E7" w14:textId="77777777" w:rsidR="00EA3252" w:rsidRPr="00E158FF" w:rsidRDefault="00EA3252" w:rsidP="00B53873">
            <w:pPr>
              <w:rPr>
                <w:rFonts w:eastAsia="Calibri"/>
                <w:sz w:val="22"/>
                <w:szCs w:val="22"/>
              </w:rPr>
            </w:pPr>
          </w:p>
        </w:tc>
      </w:tr>
      <w:tr w:rsidR="00EA3252" w:rsidRPr="00E158FF" w14:paraId="5BC095CA" w14:textId="77777777" w:rsidTr="00EA3252">
        <w:trPr>
          <w:trHeight w:val="720"/>
        </w:trPr>
        <w:tc>
          <w:tcPr>
            <w:tcW w:w="2319" w:type="dxa"/>
            <w:tcBorders>
              <w:top w:val="nil"/>
              <w:left w:val="thinThickLargeGap" w:sz="24" w:space="0" w:color="auto"/>
              <w:bottom w:val="nil"/>
            </w:tcBorders>
            <w:shd w:val="clear" w:color="auto" w:fill="auto"/>
            <w:vAlign w:val="center"/>
          </w:tcPr>
          <w:p w14:paraId="2A5BE6E5" w14:textId="77777777" w:rsidR="00EA3252" w:rsidRPr="00F93CC7" w:rsidRDefault="00EA3252" w:rsidP="00B53873">
            <w:pPr>
              <w:jc w:val="right"/>
              <w:rPr>
                <w:rFonts w:eastAsia="Calibri"/>
                <w:b/>
                <w:sz w:val="22"/>
                <w:szCs w:val="22"/>
              </w:rPr>
            </w:pPr>
            <w:r w:rsidRPr="00F93CC7">
              <w:rPr>
                <w:rFonts w:eastAsia="Calibri"/>
                <w:b/>
                <w:sz w:val="22"/>
                <w:szCs w:val="22"/>
              </w:rPr>
              <w:t>Address:</w:t>
            </w:r>
          </w:p>
        </w:tc>
        <w:tc>
          <w:tcPr>
            <w:tcW w:w="6989" w:type="dxa"/>
            <w:gridSpan w:val="6"/>
            <w:tcBorders>
              <w:right w:val="single" w:sz="4" w:space="0" w:color="auto"/>
            </w:tcBorders>
            <w:shd w:val="clear" w:color="auto" w:fill="auto"/>
            <w:vAlign w:val="center"/>
          </w:tcPr>
          <w:p w14:paraId="22B5AE51" w14:textId="77777777" w:rsidR="00EA3252" w:rsidRPr="00F93CC7" w:rsidRDefault="00EA3252" w:rsidP="00B53873">
            <w:pPr>
              <w:rPr>
                <w:rFonts w:eastAsia="Calibri"/>
                <w:sz w:val="22"/>
                <w:szCs w:val="22"/>
              </w:rPr>
            </w:pPr>
          </w:p>
        </w:tc>
        <w:tc>
          <w:tcPr>
            <w:tcW w:w="282" w:type="dxa"/>
            <w:vMerge/>
            <w:tcBorders>
              <w:top w:val="nil"/>
              <w:left w:val="single" w:sz="4" w:space="0" w:color="auto"/>
              <w:right w:val="thinThickLargeGap" w:sz="24" w:space="0" w:color="auto"/>
            </w:tcBorders>
            <w:shd w:val="clear" w:color="auto" w:fill="auto"/>
            <w:vAlign w:val="center"/>
          </w:tcPr>
          <w:p w14:paraId="2EED2C13" w14:textId="77777777" w:rsidR="00EA3252" w:rsidRPr="00E158FF" w:rsidRDefault="00EA3252" w:rsidP="00B53873">
            <w:pPr>
              <w:rPr>
                <w:rFonts w:eastAsia="Calibri"/>
                <w:sz w:val="22"/>
                <w:szCs w:val="22"/>
              </w:rPr>
            </w:pPr>
          </w:p>
        </w:tc>
      </w:tr>
      <w:tr w:rsidR="00EA3252" w:rsidRPr="00E158FF" w14:paraId="35267922" w14:textId="77777777" w:rsidTr="00EA3252">
        <w:trPr>
          <w:trHeight w:val="720"/>
        </w:trPr>
        <w:tc>
          <w:tcPr>
            <w:tcW w:w="2319" w:type="dxa"/>
            <w:tcBorders>
              <w:top w:val="nil"/>
              <w:left w:val="thinThickLargeGap" w:sz="24" w:space="0" w:color="auto"/>
              <w:bottom w:val="nil"/>
            </w:tcBorders>
            <w:shd w:val="clear" w:color="auto" w:fill="auto"/>
            <w:vAlign w:val="center"/>
          </w:tcPr>
          <w:p w14:paraId="063F4BC4" w14:textId="77777777" w:rsidR="00EA3252" w:rsidRPr="00F93CC7" w:rsidRDefault="00EA3252" w:rsidP="00B53873">
            <w:pPr>
              <w:jc w:val="right"/>
              <w:rPr>
                <w:rFonts w:eastAsia="Calibri"/>
                <w:b/>
                <w:sz w:val="22"/>
                <w:szCs w:val="22"/>
              </w:rPr>
            </w:pPr>
            <w:r w:rsidRPr="00F93CC7">
              <w:rPr>
                <w:rFonts w:eastAsia="Calibri"/>
                <w:b/>
                <w:sz w:val="22"/>
                <w:szCs w:val="22"/>
              </w:rPr>
              <w:t>City:</w:t>
            </w:r>
          </w:p>
        </w:tc>
        <w:tc>
          <w:tcPr>
            <w:tcW w:w="2823" w:type="dxa"/>
            <w:gridSpan w:val="2"/>
            <w:tcBorders>
              <w:bottom w:val="single" w:sz="4" w:space="0" w:color="auto"/>
              <w:right w:val="single" w:sz="4" w:space="0" w:color="auto"/>
            </w:tcBorders>
            <w:shd w:val="clear" w:color="auto" w:fill="auto"/>
            <w:vAlign w:val="center"/>
          </w:tcPr>
          <w:p w14:paraId="454A4876" w14:textId="77777777" w:rsidR="00EA3252" w:rsidRPr="00F93CC7" w:rsidRDefault="00EA3252" w:rsidP="00B53873">
            <w:pPr>
              <w:rPr>
                <w:rFonts w:eastAsia="Calibri"/>
                <w:sz w:val="22"/>
                <w:szCs w:val="22"/>
              </w:rPr>
            </w:pPr>
          </w:p>
        </w:tc>
        <w:tc>
          <w:tcPr>
            <w:tcW w:w="798" w:type="dxa"/>
            <w:tcBorders>
              <w:left w:val="single" w:sz="4" w:space="0" w:color="auto"/>
              <w:bottom w:val="single" w:sz="4" w:space="0" w:color="auto"/>
              <w:right w:val="nil"/>
            </w:tcBorders>
            <w:shd w:val="clear" w:color="auto" w:fill="auto"/>
            <w:vAlign w:val="center"/>
          </w:tcPr>
          <w:p w14:paraId="4DCAC1CA" w14:textId="77777777" w:rsidR="00EA3252" w:rsidRPr="00F93CC7" w:rsidRDefault="00EA3252" w:rsidP="00B53873">
            <w:pPr>
              <w:rPr>
                <w:rFonts w:eastAsia="Calibri"/>
                <w:b/>
                <w:sz w:val="22"/>
                <w:szCs w:val="22"/>
              </w:rPr>
            </w:pPr>
            <w:r w:rsidRPr="00F93CC7">
              <w:rPr>
                <w:rFonts w:eastAsia="Calibri"/>
                <w:b/>
                <w:sz w:val="22"/>
                <w:szCs w:val="22"/>
              </w:rPr>
              <w:t>State:</w:t>
            </w:r>
          </w:p>
        </w:tc>
        <w:tc>
          <w:tcPr>
            <w:tcW w:w="954" w:type="dxa"/>
            <w:tcBorders>
              <w:left w:val="nil"/>
              <w:bottom w:val="single" w:sz="4" w:space="0" w:color="auto"/>
            </w:tcBorders>
            <w:shd w:val="clear" w:color="auto" w:fill="auto"/>
            <w:vAlign w:val="center"/>
          </w:tcPr>
          <w:p w14:paraId="767943F0" w14:textId="77777777" w:rsidR="00EA3252" w:rsidRPr="00F93CC7" w:rsidRDefault="00EA3252" w:rsidP="00B53873">
            <w:pPr>
              <w:rPr>
                <w:rFonts w:eastAsia="Calibri"/>
                <w:sz w:val="22"/>
                <w:szCs w:val="22"/>
              </w:rPr>
            </w:pPr>
          </w:p>
        </w:tc>
        <w:tc>
          <w:tcPr>
            <w:tcW w:w="1202" w:type="dxa"/>
            <w:tcBorders>
              <w:bottom w:val="single" w:sz="4" w:space="0" w:color="auto"/>
              <w:right w:val="nil"/>
            </w:tcBorders>
            <w:shd w:val="clear" w:color="auto" w:fill="auto"/>
            <w:vAlign w:val="center"/>
          </w:tcPr>
          <w:p w14:paraId="25303B0F" w14:textId="77777777" w:rsidR="00EA3252" w:rsidRPr="00F93CC7" w:rsidRDefault="00EA3252" w:rsidP="00B53873">
            <w:pPr>
              <w:rPr>
                <w:rFonts w:eastAsia="Calibri"/>
                <w:b/>
                <w:sz w:val="22"/>
                <w:szCs w:val="22"/>
              </w:rPr>
            </w:pPr>
            <w:r w:rsidRPr="00F93CC7">
              <w:rPr>
                <w:rFonts w:eastAsia="Calibri"/>
                <w:b/>
                <w:sz w:val="22"/>
                <w:szCs w:val="22"/>
              </w:rPr>
              <w:t>Zip Code:</w:t>
            </w:r>
          </w:p>
        </w:tc>
        <w:tc>
          <w:tcPr>
            <w:tcW w:w="1212" w:type="dxa"/>
            <w:tcBorders>
              <w:left w:val="nil"/>
              <w:bottom w:val="single" w:sz="4" w:space="0" w:color="auto"/>
              <w:right w:val="single" w:sz="4" w:space="0" w:color="auto"/>
            </w:tcBorders>
            <w:shd w:val="clear" w:color="auto" w:fill="auto"/>
            <w:vAlign w:val="center"/>
          </w:tcPr>
          <w:p w14:paraId="46568571" w14:textId="77777777" w:rsidR="00EA3252" w:rsidRPr="00F93CC7" w:rsidRDefault="00EA3252" w:rsidP="00B53873">
            <w:pPr>
              <w:rPr>
                <w:rFonts w:eastAsia="Calibri"/>
                <w:sz w:val="22"/>
                <w:szCs w:val="22"/>
              </w:rPr>
            </w:pPr>
          </w:p>
        </w:tc>
        <w:tc>
          <w:tcPr>
            <w:tcW w:w="282" w:type="dxa"/>
            <w:vMerge/>
            <w:tcBorders>
              <w:top w:val="nil"/>
              <w:left w:val="single" w:sz="4" w:space="0" w:color="auto"/>
              <w:right w:val="thinThickLargeGap" w:sz="24" w:space="0" w:color="auto"/>
            </w:tcBorders>
            <w:shd w:val="clear" w:color="auto" w:fill="auto"/>
            <w:vAlign w:val="center"/>
          </w:tcPr>
          <w:p w14:paraId="004A1579" w14:textId="77777777" w:rsidR="00EA3252" w:rsidRPr="00E158FF" w:rsidRDefault="00EA3252" w:rsidP="00B53873">
            <w:pPr>
              <w:rPr>
                <w:rFonts w:eastAsia="Calibri"/>
                <w:sz w:val="22"/>
                <w:szCs w:val="22"/>
              </w:rPr>
            </w:pPr>
          </w:p>
        </w:tc>
      </w:tr>
      <w:tr w:rsidR="00EA3252" w:rsidRPr="00E158FF" w14:paraId="0F2F5C9D" w14:textId="77777777" w:rsidTr="00EA3252">
        <w:trPr>
          <w:trHeight w:val="720"/>
        </w:trPr>
        <w:tc>
          <w:tcPr>
            <w:tcW w:w="2319" w:type="dxa"/>
            <w:tcBorders>
              <w:top w:val="nil"/>
              <w:left w:val="thinThickLargeGap" w:sz="24" w:space="0" w:color="auto"/>
              <w:bottom w:val="nil"/>
            </w:tcBorders>
            <w:shd w:val="clear" w:color="auto" w:fill="auto"/>
            <w:vAlign w:val="center"/>
          </w:tcPr>
          <w:p w14:paraId="2001CD58" w14:textId="77777777" w:rsidR="00EA3252" w:rsidRPr="00F93CC7" w:rsidRDefault="00EA3252" w:rsidP="00B53873">
            <w:pPr>
              <w:jc w:val="right"/>
              <w:rPr>
                <w:rFonts w:eastAsia="Calibri"/>
                <w:b/>
                <w:sz w:val="22"/>
                <w:szCs w:val="22"/>
              </w:rPr>
            </w:pPr>
            <w:r w:rsidRPr="00F93CC7">
              <w:rPr>
                <w:rFonts w:eastAsia="Calibri"/>
                <w:b/>
                <w:sz w:val="22"/>
                <w:szCs w:val="22"/>
              </w:rPr>
              <w:t>Telephone:</w:t>
            </w:r>
          </w:p>
        </w:tc>
        <w:tc>
          <w:tcPr>
            <w:tcW w:w="6989" w:type="dxa"/>
            <w:gridSpan w:val="6"/>
            <w:tcBorders>
              <w:bottom w:val="single" w:sz="4" w:space="0" w:color="auto"/>
              <w:right w:val="single" w:sz="4" w:space="0" w:color="auto"/>
            </w:tcBorders>
            <w:shd w:val="clear" w:color="auto" w:fill="auto"/>
            <w:vAlign w:val="center"/>
          </w:tcPr>
          <w:p w14:paraId="002F6F7B" w14:textId="77777777" w:rsidR="00EA3252" w:rsidRPr="00F93CC7" w:rsidRDefault="00EA3252" w:rsidP="00B53873">
            <w:pPr>
              <w:rPr>
                <w:rFonts w:eastAsia="Calibri"/>
                <w:sz w:val="22"/>
                <w:szCs w:val="22"/>
              </w:rPr>
            </w:pPr>
          </w:p>
        </w:tc>
        <w:tc>
          <w:tcPr>
            <w:tcW w:w="282" w:type="dxa"/>
            <w:vMerge/>
            <w:tcBorders>
              <w:top w:val="nil"/>
              <w:left w:val="single" w:sz="4" w:space="0" w:color="auto"/>
              <w:right w:val="thinThickLargeGap" w:sz="24" w:space="0" w:color="auto"/>
            </w:tcBorders>
            <w:shd w:val="clear" w:color="auto" w:fill="auto"/>
            <w:vAlign w:val="center"/>
          </w:tcPr>
          <w:p w14:paraId="36D4723D" w14:textId="77777777" w:rsidR="00EA3252" w:rsidRPr="00E158FF" w:rsidRDefault="00EA3252" w:rsidP="00B53873">
            <w:pPr>
              <w:rPr>
                <w:rFonts w:eastAsia="Calibri"/>
                <w:sz w:val="22"/>
                <w:szCs w:val="22"/>
              </w:rPr>
            </w:pPr>
          </w:p>
        </w:tc>
      </w:tr>
      <w:tr w:rsidR="00EA3252" w:rsidRPr="00E158FF" w14:paraId="229C7D8B" w14:textId="77777777" w:rsidTr="00EA3252">
        <w:trPr>
          <w:trHeight w:val="720"/>
        </w:trPr>
        <w:tc>
          <w:tcPr>
            <w:tcW w:w="2319" w:type="dxa"/>
            <w:tcBorders>
              <w:top w:val="nil"/>
              <w:left w:val="thinThickLargeGap" w:sz="24" w:space="0" w:color="auto"/>
              <w:bottom w:val="nil"/>
            </w:tcBorders>
            <w:shd w:val="clear" w:color="auto" w:fill="auto"/>
            <w:vAlign w:val="center"/>
          </w:tcPr>
          <w:p w14:paraId="2700BBB8" w14:textId="77777777" w:rsidR="00EA3252" w:rsidRPr="00F93CC7" w:rsidRDefault="00EA3252" w:rsidP="00B53873">
            <w:pPr>
              <w:jc w:val="right"/>
              <w:rPr>
                <w:rFonts w:eastAsia="Calibri"/>
                <w:b/>
                <w:sz w:val="22"/>
                <w:szCs w:val="22"/>
              </w:rPr>
            </w:pPr>
            <w:r w:rsidRPr="00F93CC7">
              <w:rPr>
                <w:rFonts w:eastAsia="Calibri"/>
                <w:b/>
                <w:sz w:val="22"/>
                <w:szCs w:val="22"/>
              </w:rPr>
              <w:t>Email:</w:t>
            </w:r>
          </w:p>
        </w:tc>
        <w:tc>
          <w:tcPr>
            <w:tcW w:w="6989" w:type="dxa"/>
            <w:gridSpan w:val="6"/>
            <w:tcBorders>
              <w:bottom w:val="single" w:sz="4" w:space="0" w:color="auto"/>
              <w:right w:val="single" w:sz="4" w:space="0" w:color="auto"/>
            </w:tcBorders>
            <w:shd w:val="clear" w:color="auto" w:fill="auto"/>
            <w:vAlign w:val="center"/>
          </w:tcPr>
          <w:p w14:paraId="622E3CA9" w14:textId="77777777" w:rsidR="00EA3252" w:rsidRPr="00F93CC7" w:rsidRDefault="00EA3252" w:rsidP="00B53873">
            <w:pPr>
              <w:rPr>
                <w:rFonts w:eastAsia="Calibri"/>
                <w:sz w:val="22"/>
                <w:szCs w:val="22"/>
              </w:rPr>
            </w:pPr>
          </w:p>
        </w:tc>
        <w:tc>
          <w:tcPr>
            <w:tcW w:w="282" w:type="dxa"/>
            <w:vMerge/>
            <w:tcBorders>
              <w:top w:val="nil"/>
              <w:left w:val="single" w:sz="4" w:space="0" w:color="auto"/>
              <w:right w:val="thinThickLargeGap" w:sz="24" w:space="0" w:color="auto"/>
            </w:tcBorders>
            <w:shd w:val="clear" w:color="auto" w:fill="auto"/>
            <w:vAlign w:val="center"/>
          </w:tcPr>
          <w:p w14:paraId="22DA0FCA" w14:textId="77777777" w:rsidR="00EA3252" w:rsidRPr="00E158FF" w:rsidRDefault="00EA3252" w:rsidP="00B53873">
            <w:pPr>
              <w:rPr>
                <w:rFonts w:eastAsia="Calibri"/>
                <w:sz w:val="22"/>
                <w:szCs w:val="22"/>
              </w:rPr>
            </w:pPr>
          </w:p>
        </w:tc>
      </w:tr>
      <w:tr w:rsidR="00EA3252" w:rsidRPr="00E158FF" w14:paraId="782D26BF" w14:textId="77777777" w:rsidTr="00F03810">
        <w:trPr>
          <w:trHeight w:val="720"/>
        </w:trPr>
        <w:tc>
          <w:tcPr>
            <w:tcW w:w="9308" w:type="dxa"/>
            <w:gridSpan w:val="7"/>
            <w:tcBorders>
              <w:top w:val="nil"/>
              <w:left w:val="thinThickLargeGap" w:sz="24" w:space="0" w:color="auto"/>
              <w:bottom w:val="thinThickLargeGap" w:sz="24" w:space="0" w:color="auto"/>
              <w:right w:val="nil"/>
            </w:tcBorders>
            <w:shd w:val="clear" w:color="auto" w:fill="auto"/>
            <w:vAlign w:val="center"/>
          </w:tcPr>
          <w:p w14:paraId="68890A12" w14:textId="77777777" w:rsidR="00EA3252" w:rsidRPr="00E158FF" w:rsidRDefault="00EA3252" w:rsidP="00B53873">
            <w:pPr>
              <w:rPr>
                <w:rFonts w:eastAsia="Calibri"/>
                <w:sz w:val="22"/>
                <w:szCs w:val="22"/>
                <w:u w:val="single"/>
              </w:rPr>
            </w:pPr>
          </w:p>
        </w:tc>
        <w:tc>
          <w:tcPr>
            <w:tcW w:w="282" w:type="dxa"/>
            <w:vMerge/>
            <w:tcBorders>
              <w:top w:val="nil"/>
              <w:left w:val="nil"/>
              <w:bottom w:val="thinThickLargeGap" w:sz="24" w:space="0" w:color="auto"/>
              <w:right w:val="thinThickLargeGap" w:sz="24" w:space="0" w:color="auto"/>
            </w:tcBorders>
            <w:shd w:val="clear" w:color="auto" w:fill="auto"/>
            <w:vAlign w:val="center"/>
          </w:tcPr>
          <w:p w14:paraId="6C5446CD" w14:textId="77777777" w:rsidR="00EA3252" w:rsidRPr="00E158FF" w:rsidRDefault="00EA3252" w:rsidP="00B53873">
            <w:pPr>
              <w:rPr>
                <w:rFonts w:eastAsia="Calibri"/>
                <w:sz w:val="22"/>
                <w:szCs w:val="22"/>
              </w:rPr>
            </w:pPr>
          </w:p>
        </w:tc>
      </w:tr>
    </w:tbl>
    <w:p w14:paraId="77346C63" w14:textId="77777777" w:rsidR="009753A3" w:rsidRPr="00E158FF" w:rsidRDefault="009753A3" w:rsidP="009753A3">
      <w:pPr>
        <w:spacing w:before="120" w:after="120"/>
        <w:rPr>
          <w:b/>
          <w:color w:val="000000"/>
          <w:sz w:val="22"/>
          <w:szCs w:val="22"/>
          <w:u w:val="single"/>
        </w:rPr>
      </w:pPr>
    </w:p>
    <w:p w14:paraId="312F0DAC" w14:textId="77777777" w:rsidR="009753A3" w:rsidRPr="00E158FF" w:rsidRDefault="009753A3" w:rsidP="009753A3">
      <w:pPr>
        <w:rPr>
          <w:b/>
          <w:i/>
          <w:sz w:val="22"/>
          <w:szCs w:val="22"/>
        </w:rPr>
      </w:pPr>
      <w:r w:rsidRPr="00E158FF">
        <w:rPr>
          <w:b/>
          <w:i/>
          <w:sz w:val="22"/>
          <w:szCs w:val="22"/>
        </w:rPr>
        <w:t>Please include this cover sheet with your application.</w:t>
      </w:r>
    </w:p>
    <w:p w14:paraId="752C5520" w14:textId="77777777" w:rsidR="009753A3" w:rsidRPr="00E158FF" w:rsidRDefault="009753A3" w:rsidP="009753A3">
      <w:pPr>
        <w:rPr>
          <w:b/>
          <w:i/>
          <w:sz w:val="22"/>
          <w:szCs w:val="22"/>
        </w:rPr>
      </w:pPr>
    </w:p>
    <w:p w14:paraId="40CA9E11" w14:textId="77777777" w:rsidR="009753A3" w:rsidRPr="00E158FF" w:rsidRDefault="005D7943" w:rsidP="009753A3">
      <w:pPr>
        <w:rPr>
          <w:sz w:val="22"/>
          <w:szCs w:val="22"/>
        </w:rPr>
      </w:pPr>
      <w:hyperlink w:anchor="top" w:history="1">
        <w:r w:rsidR="009753A3" w:rsidRPr="00E158FF">
          <w:rPr>
            <w:rStyle w:val="Hyperlink"/>
            <w:sz w:val="22"/>
            <w:szCs w:val="22"/>
          </w:rPr>
          <w:t>Top ↑</w:t>
        </w:r>
      </w:hyperlink>
    </w:p>
    <w:p w14:paraId="381ECC51" w14:textId="77777777" w:rsidR="00873FF2" w:rsidRDefault="00873FF2">
      <w:pPr>
        <w:spacing w:after="200" w:line="276" w:lineRule="auto"/>
        <w:rPr>
          <w:b/>
          <w:i/>
          <w:sz w:val="22"/>
          <w:szCs w:val="22"/>
        </w:rPr>
      </w:pPr>
      <w:r>
        <w:rPr>
          <w:b/>
          <w:i/>
          <w:sz w:val="22"/>
          <w:szCs w:val="22"/>
        </w:rPr>
        <w:br w:type="page"/>
      </w:r>
    </w:p>
    <w:p w14:paraId="1091069C" w14:textId="77777777" w:rsidR="009753A3" w:rsidRPr="00E158FF" w:rsidRDefault="009753A3" w:rsidP="009753A3">
      <w:pPr>
        <w:rPr>
          <w:b/>
          <w:i/>
          <w:sz w:val="22"/>
          <w:szCs w:val="22"/>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330"/>
      </w:tblGrid>
      <w:tr w:rsidR="009753A3" w:rsidRPr="00E158FF" w14:paraId="11BB848B" w14:textId="77777777" w:rsidTr="008D1EB1">
        <w:tc>
          <w:tcPr>
            <w:tcW w:w="9330" w:type="dxa"/>
            <w:shd w:val="clear" w:color="auto" w:fill="auto"/>
          </w:tcPr>
          <w:p w14:paraId="26B75794" w14:textId="77777777" w:rsidR="008D1EB1" w:rsidRDefault="008D1EB1" w:rsidP="008D1EB1">
            <w:pPr>
              <w:shd w:val="clear" w:color="auto" w:fill="FFFFFF"/>
              <w:spacing w:before="300" w:after="150"/>
              <w:outlineLvl w:val="2"/>
              <w:rPr>
                <w:color w:val="333333"/>
                <w:sz w:val="32"/>
                <w:szCs w:val="22"/>
              </w:rPr>
            </w:pPr>
            <w:r w:rsidRPr="00BC7F1F">
              <w:rPr>
                <w:color w:val="333333"/>
                <w:sz w:val="32"/>
                <w:szCs w:val="22"/>
              </w:rPr>
              <w:t>Notice of Potential Review by Interested Parties</w:t>
            </w:r>
          </w:p>
          <w:p w14:paraId="62A7987D" w14:textId="77777777" w:rsidR="008D1EB1" w:rsidRPr="00C51CF7" w:rsidRDefault="008D1EB1" w:rsidP="008D1EB1">
            <w:pPr>
              <w:keepNext/>
              <w:jc w:val="both"/>
              <w:rPr>
                <w:sz w:val="22"/>
                <w:szCs w:val="22"/>
              </w:rPr>
            </w:pPr>
            <w:r w:rsidRPr="00C51CF7">
              <w:rPr>
                <w:sz w:val="22"/>
                <w:szCs w:val="22"/>
              </w:rPr>
              <w:t>An “Interested Party” is an individual or entity that may have a legitimate interest or may potentially be impacted by the CPT Editorial Panel’s decision related to this application, as determined by the AMA.  If recognized by the AMA, an Interested Party may request review of your application in advance of the CPT Editorial Panel meeting. You will be notified of the identity of any Interested Party recognized by the AMA with respect to this application. The application fields indicated below (including supporting documentation) will be provided to an Interested Party. Fields not identified below will not be shared with Interested Parties.</w:t>
            </w:r>
          </w:p>
          <w:p w14:paraId="5291D770" w14:textId="77777777" w:rsidR="008D1EB1" w:rsidRPr="00C51CF7" w:rsidRDefault="008D1EB1" w:rsidP="008D1EB1">
            <w:pPr>
              <w:numPr>
                <w:ilvl w:val="0"/>
                <w:numId w:val="18"/>
              </w:numPr>
              <w:shd w:val="clear" w:color="auto" w:fill="FFFFFF"/>
              <w:spacing w:before="100" w:beforeAutospacing="1" w:after="100" w:afterAutospacing="1"/>
              <w:rPr>
                <w:sz w:val="22"/>
                <w:szCs w:val="22"/>
              </w:rPr>
            </w:pPr>
            <w:r w:rsidRPr="00C51CF7">
              <w:rPr>
                <w:sz w:val="22"/>
                <w:szCs w:val="22"/>
              </w:rPr>
              <w:t>Applicant (both the individual’s and organization’s identity)</w:t>
            </w:r>
          </w:p>
          <w:p w14:paraId="4002D055" w14:textId="77777777" w:rsidR="008D1EB1" w:rsidRPr="00C51CF7" w:rsidRDefault="008D1EB1" w:rsidP="008D1EB1">
            <w:pPr>
              <w:numPr>
                <w:ilvl w:val="0"/>
                <w:numId w:val="18"/>
              </w:numPr>
              <w:shd w:val="clear" w:color="auto" w:fill="FFFFFF"/>
              <w:spacing w:before="100" w:beforeAutospacing="1" w:after="100" w:afterAutospacing="1"/>
              <w:rPr>
                <w:sz w:val="22"/>
                <w:szCs w:val="22"/>
              </w:rPr>
            </w:pPr>
            <w:r w:rsidRPr="00C51CF7">
              <w:rPr>
                <w:sz w:val="22"/>
                <w:szCs w:val="22"/>
              </w:rPr>
              <w:t>All information in sections 3 and 4 (FDA, HDE, rationale, code descriptor additions/deletions/revisions)</w:t>
            </w:r>
          </w:p>
          <w:p w14:paraId="46FF3541" w14:textId="77777777" w:rsidR="008D1EB1" w:rsidRPr="00C51CF7" w:rsidRDefault="008D1EB1" w:rsidP="008D1EB1">
            <w:pPr>
              <w:numPr>
                <w:ilvl w:val="0"/>
                <w:numId w:val="18"/>
              </w:numPr>
              <w:shd w:val="clear" w:color="auto" w:fill="FFFFFF"/>
              <w:spacing w:before="100" w:beforeAutospacing="1" w:after="100" w:afterAutospacing="1"/>
              <w:rPr>
                <w:sz w:val="22"/>
                <w:szCs w:val="22"/>
              </w:rPr>
            </w:pPr>
            <w:r w:rsidRPr="00C51CF7">
              <w:rPr>
                <w:sz w:val="22"/>
                <w:szCs w:val="22"/>
              </w:rPr>
              <w:t>Current Code Justification</w:t>
            </w:r>
          </w:p>
          <w:p w14:paraId="47AAD96D" w14:textId="77777777" w:rsidR="008D1EB1" w:rsidRPr="00C51CF7" w:rsidRDefault="008D1EB1" w:rsidP="008D1EB1">
            <w:pPr>
              <w:numPr>
                <w:ilvl w:val="0"/>
                <w:numId w:val="18"/>
              </w:numPr>
              <w:shd w:val="clear" w:color="auto" w:fill="FFFFFF"/>
              <w:spacing w:before="100" w:beforeAutospacing="1" w:after="100" w:afterAutospacing="1"/>
              <w:rPr>
                <w:sz w:val="22"/>
                <w:szCs w:val="22"/>
              </w:rPr>
            </w:pPr>
            <w:r w:rsidRPr="00C51CF7">
              <w:rPr>
                <w:sz w:val="22"/>
                <w:szCs w:val="22"/>
              </w:rPr>
              <w:t>Site of Service</w:t>
            </w:r>
          </w:p>
          <w:p w14:paraId="00640A23" w14:textId="77777777" w:rsidR="008D1EB1" w:rsidRPr="00C51CF7" w:rsidRDefault="008D1EB1" w:rsidP="008D1EB1">
            <w:pPr>
              <w:numPr>
                <w:ilvl w:val="0"/>
                <w:numId w:val="18"/>
              </w:numPr>
              <w:shd w:val="clear" w:color="auto" w:fill="FFFFFF"/>
              <w:spacing w:before="100" w:beforeAutospacing="1" w:after="100" w:afterAutospacing="1"/>
              <w:rPr>
                <w:sz w:val="22"/>
                <w:szCs w:val="22"/>
              </w:rPr>
            </w:pPr>
            <w:r w:rsidRPr="00C51CF7">
              <w:rPr>
                <w:sz w:val="22"/>
                <w:szCs w:val="22"/>
              </w:rPr>
              <w:t>Diagnosis/Condition for treatment</w:t>
            </w:r>
          </w:p>
          <w:p w14:paraId="18E58489" w14:textId="77777777" w:rsidR="008D1EB1" w:rsidRPr="00C51CF7" w:rsidRDefault="008D1EB1" w:rsidP="008D1EB1">
            <w:pPr>
              <w:numPr>
                <w:ilvl w:val="0"/>
                <w:numId w:val="18"/>
              </w:numPr>
              <w:shd w:val="clear" w:color="auto" w:fill="FFFFFF"/>
              <w:spacing w:before="100" w:beforeAutospacing="1" w:after="100" w:afterAutospacing="1"/>
              <w:rPr>
                <w:sz w:val="22"/>
                <w:szCs w:val="22"/>
              </w:rPr>
            </w:pPr>
            <w:r w:rsidRPr="00C51CF7">
              <w:rPr>
                <w:sz w:val="22"/>
                <w:szCs w:val="22"/>
              </w:rPr>
              <w:t>Prevalence of Disease</w:t>
            </w:r>
          </w:p>
          <w:p w14:paraId="381A2881" w14:textId="77777777" w:rsidR="008D1EB1" w:rsidRPr="00C51CF7" w:rsidRDefault="008D1EB1" w:rsidP="008D1EB1">
            <w:pPr>
              <w:numPr>
                <w:ilvl w:val="0"/>
                <w:numId w:val="18"/>
              </w:numPr>
              <w:shd w:val="clear" w:color="auto" w:fill="FFFFFF"/>
              <w:spacing w:before="100" w:beforeAutospacing="1" w:after="100" w:afterAutospacing="1"/>
              <w:rPr>
                <w:sz w:val="22"/>
                <w:szCs w:val="22"/>
              </w:rPr>
            </w:pPr>
            <w:r w:rsidRPr="00C51CF7">
              <w:rPr>
                <w:sz w:val="22"/>
                <w:szCs w:val="22"/>
              </w:rPr>
              <w:t>Specialties and Sub-Specialties that perform the Service</w:t>
            </w:r>
          </w:p>
          <w:p w14:paraId="5E90AF90" w14:textId="77777777" w:rsidR="008D1EB1" w:rsidRPr="00C51CF7" w:rsidRDefault="008D1EB1" w:rsidP="008D1EB1">
            <w:pPr>
              <w:numPr>
                <w:ilvl w:val="0"/>
                <w:numId w:val="18"/>
              </w:numPr>
              <w:shd w:val="clear" w:color="auto" w:fill="FFFFFF"/>
              <w:spacing w:before="100" w:beforeAutospacing="1" w:after="100" w:afterAutospacing="1"/>
              <w:rPr>
                <w:sz w:val="22"/>
                <w:szCs w:val="22"/>
              </w:rPr>
            </w:pPr>
            <w:r w:rsidRPr="00C51CF7">
              <w:rPr>
                <w:sz w:val="22"/>
                <w:szCs w:val="22"/>
              </w:rPr>
              <w:t>Clinical Vignette/Description of patient</w:t>
            </w:r>
          </w:p>
          <w:p w14:paraId="6FAC1D66" w14:textId="77777777" w:rsidR="008D1EB1" w:rsidRPr="00C51CF7" w:rsidRDefault="008D1EB1" w:rsidP="008D1EB1">
            <w:pPr>
              <w:numPr>
                <w:ilvl w:val="0"/>
                <w:numId w:val="18"/>
              </w:numPr>
              <w:shd w:val="clear" w:color="auto" w:fill="FFFFFF"/>
              <w:spacing w:before="100" w:beforeAutospacing="1" w:after="100" w:afterAutospacing="1"/>
              <w:rPr>
                <w:sz w:val="22"/>
                <w:szCs w:val="22"/>
              </w:rPr>
            </w:pPr>
            <w:r w:rsidRPr="00C51CF7">
              <w:rPr>
                <w:sz w:val="22"/>
                <w:szCs w:val="22"/>
              </w:rPr>
              <w:t>Description of Procedure</w:t>
            </w:r>
          </w:p>
          <w:p w14:paraId="38F0B616" w14:textId="77777777" w:rsidR="008D1EB1" w:rsidRPr="00C51CF7" w:rsidRDefault="008D1EB1" w:rsidP="008D1EB1">
            <w:pPr>
              <w:numPr>
                <w:ilvl w:val="0"/>
                <w:numId w:val="18"/>
              </w:numPr>
              <w:shd w:val="clear" w:color="auto" w:fill="FFFFFF"/>
              <w:spacing w:before="100" w:beforeAutospacing="1" w:after="100" w:afterAutospacing="1"/>
              <w:rPr>
                <w:sz w:val="22"/>
                <w:szCs w:val="22"/>
              </w:rPr>
            </w:pPr>
            <w:r w:rsidRPr="00C51CF7">
              <w:rPr>
                <w:sz w:val="22"/>
                <w:szCs w:val="22"/>
              </w:rPr>
              <w:t>Submitted Literature and other supporting documentation</w:t>
            </w:r>
          </w:p>
          <w:p w14:paraId="0586305B" w14:textId="77777777" w:rsidR="009753A3" w:rsidRDefault="005D7943" w:rsidP="008D1EB1">
            <w:pPr>
              <w:rPr>
                <w:rStyle w:val="Strong"/>
                <w:sz w:val="22"/>
                <w:szCs w:val="22"/>
                <w:shd w:val="clear" w:color="auto" w:fill="FFFFFF"/>
              </w:rPr>
            </w:pPr>
            <w:sdt>
              <w:sdtPr>
                <w:rPr>
                  <w:b/>
                  <w:bCs/>
                  <w:sz w:val="22"/>
                  <w:szCs w:val="22"/>
                </w:rPr>
                <w:id w:val="-572278549"/>
                <w14:checkbox>
                  <w14:checked w14:val="0"/>
                  <w14:checkedState w14:val="2612" w14:font="MS Gothic"/>
                  <w14:uncheckedState w14:val="2610" w14:font="MS Gothic"/>
                </w14:checkbox>
              </w:sdtPr>
              <w:sdtEndPr/>
              <w:sdtContent>
                <w:r w:rsidR="008D1EB1">
                  <w:rPr>
                    <w:rFonts w:ascii="MS Gothic" w:eastAsia="MS Gothic" w:hAnsi="MS Gothic" w:hint="eastAsia"/>
                    <w:sz w:val="22"/>
                    <w:szCs w:val="22"/>
                  </w:rPr>
                  <w:t>☐</w:t>
                </w:r>
              </w:sdtContent>
            </w:sdt>
            <w:r w:rsidR="008D1EB1" w:rsidRPr="00C51CF7">
              <w:rPr>
                <w:rStyle w:val="Strong"/>
                <w:sz w:val="22"/>
                <w:szCs w:val="22"/>
                <w:shd w:val="clear" w:color="auto" w:fill="FFFFFF"/>
              </w:rPr>
              <w:t xml:space="preserve">  I, the Applicant, acknowledge and agree.</w:t>
            </w:r>
          </w:p>
          <w:p w14:paraId="07F9B5AE" w14:textId="77777777" w:rsidR="008D1EB1" w:rsidRPr="00E158FF" w:rsidRDefault="008D1EB1" w:rsidP="008D1EB1">
            <w:pPr>
              <w:rPr>
                <w:rFonts w:eastAsia="Calibri"/>
                <w:sz w:val="22"/>
                <w:szCs w:val="22"/>
              </w:rPr>
            </w:pPr>
          </w:p>
        </w:tc>
      </w:tr>
    </w:tbl>
    <w:p w14:paraId="61D8820A" w14:textId="77777777" w:rsidR="009753A3" w:rsidRDefault="009753A3" w:rsidP="009753A3">
      <w:pPr>
        <w:rPr>
          <w:sz w:val="22"/>
          <w:szCs w:val="22"/>
        </w:rPr>
      </w:pPr>
    </w:p>
    <w:p w14:paraId="4A01A6A7" w14:textId="77777777" w:rsidR="008D1EB1" w:rsidRPr="00E158FF" w:rsidRDefault="008D1EB1" w:rsidP="008D1EB1">
      <w:pPr>
        <w:rPr>
          <w:b/>
          <w:i/>
          <w:sz w:val="22"/>
          <w:szCs w:val="22"/>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330"/>
      </w:tblGrid>
      <w:tr w:rsidR="008D1EB1" w:rsidRPr="00E158FF" w14:paraId="48D440F4" w14:textId="77777777" w:rsidTr="00CC1660">
        <w:tc>
          <w:tcPr>
            <w:tcW w:w="9330" w:type="dxa"/>
            <w:shd w:val="clear" w:color="auto" w:fill="auto"/>
          </w:tcPr>
          <w:p w14:paraId="3C633986" w14:textId="77777777" w:rsidR="008D1EB1" w:rsidRPr="00BC7F1F" w:rsidRDefault="008D1EB1" w:rsidP="008D1EB1">
            <w:pPr>
              <w:pStyle w:val="Heading3"/>
              <w:shd w:val="clear" w:color="auto" w:fill="FFFFFF"/>
              <w:spacing w:before="300" w:after="150"/>
              <w:rPr>
                <w:rFonts w:ascii="Arial" w:hAnsi="Arial" w:cs="Arial"/>
                <w:b/>
                <w:bCs/>
                <w:color w:val="333333"/>
                <w:sz w:val="32"/>
                <w:szCs w:val="22"/>
              </w:rPr>
            </w:pPr>
            <w:bookmarkStart w:id="4" w:name="_Hlk20905687"/>
            <w:r w:rsidRPr="00BC7F1F">
              <w:rPr>
                <w:rFonts w:ascii="Arial" w:hAnsi="Arial" w:cs="Arial"/>
                <w:color w:val="333333"/>
                <w:sz w:val="32"/>
                <w:szCs w:val="22"/>
              </w:rPr>
              <w:lastRenderedPageBreak/>
              <w:t>CPT Confidentiality Agreement</w:t>
            </w:r>
          </w:p>
          <w:p w14:paraId="45A28FE3" w14:textId="77777777" w:rsidR="008D1EB1" w:rsidRPr="008D1EB1" w:rsidRDefault="008D1EB1" w:rsidP="008D1EB1">
            <w:pPr>
              <w:rPr>
                <w:sz w:val="22"/>
                <w:szCs w:val="22"/>
              </w:rPr>
            </w:pPr>
            <w:r w:rsidRPr="008D1EB1">
              <w:rPr>
                <w:sz w:val="22"/>
                <w:szCs w:val="22"/>
              </w:rPr>
              <w:t xml:space="preserve">In consideration of the permission granted to me to participate in the CPT code development process, including submission of this code change application and participation on or attendance at meetings of the CPT Editorial Panel (“Panel”), the CPT Advisory Committee, the Health Care Professionals Advisory Committee, the CPT Assistant Editorial Board, and ad hoc and/or standing workgroups and committees established by the Panel  (each a “Meeting” and collectively “Meetings”), I, the Applicant, agree to the following: </w:t>
            </w:r>
          </w:p>
          <w:p w14:paraId="0876D8E0" w14:textId="77777777" w:rsidR="008D1EB1" w:rsidRPr="008D1EB1" w:rsidRDefault="008D1EB1" w:rsidP="008D1EB1">
            <w:pPr>
              <w:rPr>
                <w:sz w:val="22"/>
                <w:szCs w:val="22"/>
              </w:rPr>
            </w:pPr>
          </w:p>
          <w:p w14:paraId="526AC1F2" w14:textId="77777777" w:rsidR="008D1EB1" w:rsidRPr="008D1EB1" w:rsidRDefault="008D1EB1" w:rsidP="008D1EB1">
            <w:pPr>
              <w:pStyle w:val="ListParagraph"/>
              <w:numPr>
                <w:ilvl w:val="0"/>
                <w:numId w:val="19"/>
              </w:numPr>
              <w:spacing w:after="160" w:line="259" w:lineRule="auto"/>
              <w:ind w:left="360"/>
              <w:contextualSpacing/>
              <w:rPr>
                <w:sz w:val="22"/>
                <w:szCs w:val="22"/>
              </w:rPr>
            </w:pPr>
            <w:r w:rsidRPr="008D1EB1">
              <w:rPr>
                <w:sz w:val="22"/>
                <w:szCs w:val="22"/>
              </w:rPr>
              <w:t xml:space="preserve">I will maintain as confidential any and all materials and information that I obtain in connection with my participation in the CPT code development process, attendance at or participation in any Meeting, including but not limited to the following information, which shall collectively be considered “Confidential Information” and proprietary to the AMA: </w:t>
            </w:r>
          </w:p>
          <w:p w14:paraId="649F4012" w14:textId="77777777" w:rsidR="008D1EB1" w:rsidRPr="008D1EB1" w:rsidRDefault="008D1EB1" w:rsidP="008D1EB1">
            <w:pPr>
              <w:pStyle w:val="ListParagraph"/>
              <w:numPr>
                <w:ilvl w:val="0"/>
                <w:numId w:val="20"/>
              </w:numPr>
              <w:spacing w:after="160" w:line="259" w:lineRule="auto"/>
              <w:contextualSpacing/>
              <w:rPr>
                <w:sz w:val="22"/>
                <w:szCs w:val="22"/>
              </w:rPr>
            </w:pPr>
            <w:r w:rsidRPr="008D1EB1">
              <w:rPr>
                <w:sz w:val="22"/>
                <w:szCs w:val="22"/>
              </w:rPr>
              <w:t xml:space="preserve">Meeting materials that are made available by the AMA, including agendas and code change applications; </w:t>
            </w:r>
          </w:p>
          <w:p w14:paraId="4C69E69A" w14:textId="77777777" w:rsidR="008D1EB1" w:rsidRPr="008D1EB1" w:rsidRDefault="008D1EB1" w:rsidP="008D1EB1">
            <w:pPr>
              <w:pStyle w:val="ListParagraph"/>
              <w:numPr>
                <w:ilvl w:val="0"/>
                <w:numId w:val="20"/>
              </w:numPr>
              <w:spacing w:after="160" w:line="259" w:lineRule="auto"/>
              <w:contextualSpacing/>
              <w:rPr>
                <w:sz w:val="22"/>
                <w:szCs w:val="22"/>
              </w:rPr>
            </w:pPr>
            <w:r w:rsidRPr="008D1EB1">
              <w:rPr>
                <w:sz w:val="22"/>
                <w:szCs w:val="22"/>
              </w:rPr>
              <w:t>CPT codes and modifiers, text descriptors, cross references, and guideline language that have not yet been published by the AMA in any form, including in print or online, as well as content scheduled for publication in the CPT Assistant or other AMA coding publications or products (“Publication”); and</w:t>
            </w:r>
          </w:p>
          <w:p w14:paraId="15C089A6" w14:textId="77777777" w:rsidR="008D1EB1" w:rsidRPr="008D1EB1" w:rsidRDefault="008D1EB1" w:rsidP="008D1EB1">
            <w:pPr>
              <w:pStyle w:val="ListParagraph"/>
              <w:numPr>
                <w:ilvl w:val="0"/>
                <w:numId w:val="20"/>
              </w:numPr>
              <w:spacing w:after="160" w:line="259" w:lineRule="auto"/>
              <w:contextualSpacing/>
              <w:rPr>
                <w:sz w:val="22"/>
                <w:szCs w:val="22"/>
              </w:rPr>
            </w:pPr>
            <w:r w:rsidRPr="008D1EB1">
              <w:rPr>
                <w:sz w:val="22"/>
                <w:szCs w:val="22"/>
              </w:rPr>
              <w:t>any information disclosed or discussed at a Meeting, and the identity and affiliation of the individual who provided the information.</w:t>
            </w:r>
          </w:p>
          <w:p w14:paraId="166D67C5" w14:textId="77777777" w:rsidR="008D1EB1" w:rsidRPr="008D1EB1" w:rsidRDefault="008D1EB1" w:rsidP="008D1EB1">
            <w:pPr>
              <w:ind w:left="720"/>
              <w:rPr>
                <w:sz w:val="22"/>
                <w:szCs w:val="22"/>
              </w:rPr>
            </w:pPr>
            <w:r w:rsidRPr="008D1EB1">
              <w:rPr>
                <w:sz w:val="22"/>
                <w:szCs w:val="22"/>
              </w:rPr>
              <w:t xml:space="preserve">The foregoing information shall be considered Confidential Information regardless of the format or forum by which it is provided to or obtained by the undersigned including but not limited to oral, electronic </w:t>
            </w:r>
            <w:proofErr w:type="gramStart"/>
            <w:r w:rsidRPr="008D1EB1">
              <w:rPr>
                <w:sz w:val="22"/>
                <w:szCs w:val="22"/>
              </w:rPr>
              <w:t>or  print</w:t>
            </w:r>
            <w:proofErr w:type="gramEnd"/>
            <w:r w:rsidRPr="008D1EB1">
              <w:rPr>
                <w:sz w:val="22"/>
                <w:szCs w:val="22"/>
              </w:rPr>
              <w:t xml:space="preserve"> media. </w:t>
            </w:r>
          </w:p>
          <w:p w14:paraId="7E32A876" w14:textId="77777777" w:rsidR="008D1EB1" w:rsidRPr="008D1EB1" w:rsidRDefault="008D1EB1" w:rsidP="008D1EB1">
            <w:pPr>
              <w:rPr>
                <w:sz w:val="22"/>
                <w:szCs w:val="22"/>
              </w:rPr>
            </w:pPr>
          </w:p>
          <w:p w14:paraId="7875A409" w14:textId="77777777" w:rsidR="008D1EB1" w:rsidRPr="008D1EB1" w:rsidRDefault="008D1EB1" w:rsidP="008D1EB1">
            <w:pPr>
              <w:rPr>
                <w:sz w:val="22"/>
                <w:szCs w:val="22"/>
              </w:rPr>
            </w:pPr>
            <w:r w:rsidRPr="008D1EB1">
              <w:rPr>
                <w:sz w:val="22"/>
                <w:szCs w:val="22"/>
              </w:rPr>
              <w:t xml:space="preserve">2. I will use Confidential Information only in connection with my participation in the code development process and the Meeting. I will not disclose, distribute or publish Confidential Information to any individual or entity in any manner whatsoever, and I will not publish or authorize anyone else to publish Confidential Information in any Web posting, social media, article, newsletter, press release, publication, or other communication; provided, however, when participating in the code development process and Meeting as an authorized representative of or on behalf of a company, society or other legal entity, I, as an individual, understand that I am permitted to disseminate Confidential Information to appropriate individuals in that organization, for internal use within such organization solely in connection with such organization’s coding activities. Further, I understand that I am permitted to disclose non-Confidential Information.   </w:t>
            </w:r>
          </w:p>
          <w:p w14:paraId="5422E022" w14:textId="77777777" w:rsidR="008D1EB1" w:rsidRPr="008D1EB1" w:rsidRDefault="008D1EB1" w:rsidP="008D1EB1">
            <w:pPr>
              <w:rPr>
                <w:sz w:val="22"/>
                <w:szCs w:val="22"/>
              </w:rPr>
            </w:pPr>
          </w:p>
          <w:p w14:paraId="58FD63B9" w14:textId="77777777" w:rsidR="008D1EB1" w:rsidRPr="008D1EB1" w:rsidRDefault="008D1EB1" w:rsidP="008D1EB1">
            <w:pPr>
              <w:rPr>
                <w:sz w:val="22"/>
                <w:szCs w:val="22"/>
              </w:rPr>
            </w:pPr>
            <w:r w:rsidRPr="008D1EB1">
              <w:rPr>
                <w:sz w:val="22"/>
                <w:szCs w:val="22"/>
              </w:rPr>
              <w:t xml:space="preserve">3. I will not use audio or video recording or photographic device in any manner during a Meeting to record or to copy Confidential Information. I will not remove any notices of copyright, trademark, confidentiality or other conditions on materials obtained by me or take any other action to circumvent the purpose and intent of this Confidentiality Agreement. </w:t>
            </w:r>
          </w:p>
          <w:p w14:paraId="0BE79537" w14:textId="77777777" w:rsidR="008D1EB1" w:rsidRPr="008D1EB1" w:rsidRDefault="008D1EB1" w:rsidP="008D1EB1">
            <w:pPr>
              <w:rPr>
                <w:sz w:val="22"/>
                <w:szCs w:val="22"/>
              </w:rPr>
            </w:pPr>
          </w:p>
          <w:p w14:paraId="4E540CC3" w14:textId="77777777" w:rsidR="008D1EB1" w:rsidRPr="008D1EB1" w:rsidRDefault="008D1EB1" w:rsidP="008D1EB1">
            <w:pPr>
              <w:rPr>
                <w:sz w:val="22"/>
                <w:szCs w:val="22"/>
              </w:rPr>
            </w:pPr>
            <w:r w:rsidRPr="008D1EB1">
              <w:rPr>
                <w:sz w:val="22"/>
                <w:szCs w:val="22"/>
              </w:rPr>
              <w:t xml:space="preserve">4. I acknowledge that the Panel can modify or eliminate a CPT </w:t>
            </w:r>
            <w:proofErr w:type="gramStart"/>
            <w:r w:rsidRPr="008D1EB1">
              <w:rPr>
                <w:sz w:val="22"/>
                <w:szCs w:val="22"/>
              </w:rPr>
              <w:t>code</w:t>
            </w:r>
            <w:proofErr w:type="gramEnd"/>
            <w:r w:rsidRPr="008D1EB1">
              <w:rPr>
                <w:sz w:val="22"/>
                <w:szCs w:val="22"/>
              </w:rPr>
              <w:t xml:space="preserve"> or the language or guidelines associated with a code at any time up to the date of final Publication of the CPT code set. Panel actions are not final until distribution of the CPT code set (on or before August 31 of each year). I acknowledge that the early release of Panel actions and any related information can cause significant disruption and confusion for physicians, patients, payers and third parties and could cause irreparable injury to the AMA and others.  I understand however, that I am permitted to  disclose and publish the </w:t>
            </w:r>
            <w:r w:rsidRPr="008D1EB1">
              <w:rPr>
                <w:sz w:val="22"/>
                <w:szCs w:val="22"/>
              </w:rPr>
              <w:lastRenderedPageBreak/>
              <w:t xml:space="preserve">limited information contained in the Summary of Panel Action document that is posted to the </w:t>
            </w:r>
            <w:hyperlink r:id="rId13" w:history="1">
              <w:r w:rsidRPr="008D1EB1">
                <w:rPr>
                  <w:rStyle w:val="Hyperlink"/>
                  <w:sz w:val="22"/>
                  <w:szCs w:val="22"/>
                </w:rPr>
                <w:t>AMA public website</w:t>
              </w:r>
            </w:hyperlink>
            <w:r w:rsidRPr="008D1EB1">
              <w:rPr>
                <w:sz w:val="22"/>
                <w:szCs w:val="22"/>
              </w:rPr>
              <w:t xml:space="preserve"> within 30 days of each Panel meeting. I understand that, prior to AMA Publication, any information that I publish beyond that contained in the Summary of Panel Action document will be considered a violation of this Confidentiality Agreement.</w:t>
            </w:r>
          </w:p>
          <w:p w14:paraId="097A6E02" w14:textId="77777777" w:rsidR="008D1EB1" w:rsidRPr="008D1EB1" w:rsidRDefault="008D1EB1" w:rsidP="008D1EB1">
            <w:pPr>
              <w:rPr>
                <w:sz w:val="22"/>
                <w:szCs w:val="22"/>
              </w:rPr>
            </w:pPr>
          </w:p>
          <w:p w14:paraId="38DAFC0C" w14:textId="77777777" w:rsidR="008D1EB1" w:rsidRPr="008D1EB1" w:rsidRDefault="008D1EB1" w:rsidP="008D1EB1">
            <w:pPr>
              <w:rPr>
                <w:sz w:val="22"/>
                <w:szCs w:val="22"/>
              </w:rPr>
            </w:pPr>
            <w:r w:rsidRPr="008D1EB1">
              <w:rPr>
                <w:sz w:val="22"/>
                <w:szCs w:val="22"/>
              </w:rPr>
              <w:t xml:space="preserve">5. I understand that Confidential Information does not include information that (a) is already in my possession not as a result of any breach of confidentiality by myself or any third-party, (b) is publicly available other than through breach of these or other confidentiality obligations, (c) is received by me from a third-party if such third-party was authorized to release the information and is not in breach of any confidentiality obligations, or (d) is subject to Publication or other disclosure by the AMA.  </w:t>
            </w:r>
          </w:p>
          <w:p w14:paraId="4404307A" w14:textId="77777777" w:rsidR="008D1EB1" w:rsidRPr="008D1EB1" w:rsidRDefault="008D1EB1" w:rsidP="008D1EB1">
            <w:pPr>
              <w:rPr>
                <w:sz w:val="22"/>
                <w:szCs w:val="22"/>
              </w:rPr>
            </w:pPr>
          </w:p>
          <w:p w14:paraId="6FC4832C" w14:textId="77777777" w:rsidR="008D1EB1" w:rsidRPr="008D1EB1" w:rsidRDefault="008D1EB1" w:rsidP="008D1EB1">
            <w:pPr>
              <w:rPr>
                <w:sz w:val="22"/>
                <w:szCs w:val="22"/>
              </w:rPr>
            </w:pPr>
            <w:r w:rsidRPr="008D1EB1">
              <w:rPr>
                <w:sz w:val="22"/>
                <w:szCs w:val="22"/>
              </w:rPr>
              <w:t>6. Violators of this Agreement may be barred from future Meetings or otherwise sanctioned.</w:t>
            </w:r>
          </w:p>
          <w:p w14:paraId="60E91A6E" w14:textId="77777777" w:rsidR="008D1EB1" w:rsidRPr="008D1EB1" w:rsidRDefault="008D1EB1" w:rsidP="008D1EB1">
            <w:pPr>
              <w:rPr>
                <w:sz w:val="22"/>
                <w:szCs w:val="22"/>
              </w:rPr>
            </w:pPr>
          </w:p>
          <w:p w14:paraId="69A7DA15" w14:textId="77777777" w:rsidR="008D1EB1" w:rsidRPr="008D1EB1" w:rsidRDefault="008D1EB1" w:rsidP="008D1EB1">
            <w:pPr>
              <w:rPr>
                <w:sz w:val="22"/>
                <w:szCs w:val="22"/>
              </w:rPr>
            </w:pPr>
            <w:r w:rsidRPr="008D1EB1">
              <w:rPr>
                <w:sz w:val="22"/>
                <w:szCs w:val="22"/>
              </w:rPr>
              <w:t xml:space="preserve">7. This Confidentiality Agreement is not exclusive, and other confidentiality or non-use requirements, such as those imposed by the RVS Update Committee, and other actions and remedies, including third-party remedies and the AMA’s right to seek injunctive relief, may apply to the information that I have access to as the result of my participation in the code development process and Meeting.   </w:t>
            </w:r>
          </w:p>
          <w:p w14:paraId="67663596" w14:textId="77777777" w:rsidR="008D1EB1" w:rsidRPr="008D1EB1" w:rsidRDefault="008D1EB1" w:rsidP="008D1EB1">
            <w:pPr>
              <w:rPr>
                <w:sz w:val="22"/>
                <w:szCs w:val="22"/>
              </w:rPr>
            </w:pPr>
          </w:p>
          <w:p w14:paraId="5722B327" w14:textId="77777777" w:rsidR="008D1EB1" w:rsidRPr="008D1EB1" w:rsidRDefault="008D1EB1" w:rsidP="008D1EB1">
            <w:pPr>
              <w:rPr>
                <w:sz w:val="22"/>
                <w:szCs w:val="22"/>
              </w:rPr>
            </w:pPr>
            <w:r w:rsidRPr="008D1EB1">
              <w:rPr>
                <w:sz w:val="22"/>
                <w:szCs w:val="22"/>
              </w:rPr>
              <w:t xml:space="preserve">8. I, the Applicant, agree that the terms of this Confidentiality Agreement are binding on me, individually, and on the company, society or other legal entity on behalf of which I am an authorized representative.  I understand that the AMA is materially relying on this representation and certification. </w:t>
            </w:r>
          </w:p>
          <w:p w14:paraId="693FBC14" w14:textId="77777777" w:rsidR="008D1EB1" w:rsidRDefault="008D1EB1" w:rsidP="008D1EB1"/>
          <w:bookmarkEnd w:id="4"/>
          <w:p w14:paraId="4D1F2E18" w14:textId="77777777" w:rsidR="008D1EB1" w:rsidRDefault="005D7943" w:rsidP="008D1EB1">
            <w:pPr>
              <w:rPr>
                <w:rStyle w:val="Strong"/>
                <w:sz w:val="22"/>
                <w:szCs w:val="22"/>
                <w:shd w:val="clear" w:color="auto" w:fill="FFFFFF"/>
              </w:rPr>
            </w:pPr>
            <w:sdt>
              <w:sdtPr>
                <w:rPr>
                  <w:rStyle w:val="Strong"/>
                  <w:rFonts w:ascii="Arial" w:hAnsi="Arial" w:cs="Arial"/>
                  <w:color w:val="333333"/>
                  <w:sz w:val="22"/>
                  <w:szCs w:val="22"/>
                  <w:shd w:val="clear" w:color="auto" w:fill="FFFFFF"/>
                </w:rPr>
                <w:id w:val="-2053681923"/>
                <w14:checkbox>
                  <w14:checked w14:val="0"/>
                  <w14:checkedState w14:val="2612" w14:font="MS Gothic"/>
                  <w14:uncheckedState w14:val="2610" w14:font="MS Gothic"/>
                </w14:checkbox>
              </w:sdtPr>
              <w:sdtEndPr>
                <w:rPr>
                  <w:rStyle w:val="Strong"/>
                </w:rPr>
              </w:sdtEndPr>
              <w:sdtContent>
                <w:r w:rsidR="008D1EB1" w:rsidRPr="00EF46AC">
                  <w:rPr>
                    <w:rStyle w:val="Strong"/>
                    <w:rFonts w:ascii="MS Gothic" w:eastAsia="MS Gothic" w:hAnsi="MS Gothic" w:cs="MS Gothic"/>
                    <w:color w:val="333333"/>
                    <w:sz w:val="22"/>
                    <w:szCs w:val="22"/>
                    <w:shd w:val="clear" w:color="auto" w:fill="FFFFFF"/>
                  </w:rPr>
                  <w:t>☐</w:t>
                </w:r>
              </w:sdtContent>
            </w:sdt>
            <w:r w:rsidR="008D1EB1" w:rsidRPr="00BC7F1F">
              <w:rPr>
                <w:rStyle w:val="Strong"/>
                <w:rFonts w:ascii="Arial" w:hAnsi="Arial" w:cs="Arial"/>
                <w:color w:val="333333"/>
                <w:sz w:val="22"/>
                <w:szCs w:val="22"/>
                <w:shd w:val="clear" w:color="auto" w:fill="FFFFFF"/>
              </w:rPr>
              <w:t xml:space="preserve"> I</w:t>
            </w:r>
            <w:r w:rsidR="008D1EB1">
              <w:rPr>
                <w:rStyle w:val="Strong"/>
                <w:rFonts w:ascii="Arial" w:hAnsi="Arial" w:cs="Arial"/>
                <w:color w:val="333333"/>
                <w:sz w:val="22"/>
                <w:szCs w:val="22"/>
                <w:shd w:val="clear" w:color="auto" w:fill="FFFFFF"/>
              </w:rPr>
              <w:t xml:space="preserve">, the Applicant, </w:t>
            </w:r>
            <w:r w:rsidR="008D1EB1" w:rsidRPr="00BC7F1F">
              <w:rPr>
                <w:rStyle w:val="Strong"/>
                <w:rFonts w:ascii="Arial" w:hAnsi="Arial" w:cs="Arial"/>
                <w:color w:val="333333"/>
                <w:sz w:val="22"/>
                <w:szCs w:val="22"/>
                <w:shd w:val="clear" w:color="auto" w:fill="FFFFFF"/>
              </w:rPr>
              <w:t>acknowledge and agree.</w:t>
            </w:r>
          </w:p>
          <w:p w14:paraId="40383EF6" w14:textId="77777777" w:rsidR="008D1EB1" w:rsidRPr="00E158FF" w:rsidRDefault="008D1EB1" w:rsidP="00CC1660">
            <w:pPr>
              <w:rPr>
                <w:rFonts w:eastAsia="Calibri"/>
                <w:sz w:val="22"/>
                <w:szCs w:val="22"/>
              </w:rPr>
            </w:pPr>
          </w:p>
        </w:tc>
      </w:tr>
    </w:tbl>
    <w:p w14:paraId="11CCA576" w14:textId="77777777" w:rsidR="008D1EB1" w:rsidRDefault="008D1EB1" w:rsidP="009753A3">
      <w:pPr>
        <w:rPr>
          <w:sz w:val="22"/>
          <w:szCs w:val="22"/>
        </w:rPr>
      </w:pPr>
    </w:p>
    <w:p w14:paraId="72F46B04" w14:textId="77777777" w:rsidR="008D1EB1" w:rsidRPr="00E158FF" w:rsidRDefault="008D1EB1" w:rsidP="009753A3">
      <w:pPr>
        <w:rPr>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9753A3" w:rsidRPr="00E158FF" w14:paraId="3071C58C" w14:textId="77777777" w:rsidTr="00B53873">
        <w:tc>
          <w:tcPr>
            <w:tcW w:w="10296" w:type="dxa"/>
            <w:shd w:val="clear" w:color="auto" w:fill="auto"/>
          </w:tcPr>
          <w:p w14:paraId="25BA7FC7" w14:textId="77777777" w:rsidR="009753A3" w:rsidRPr="00E158FF" w:rsidRDefault="009753A3" w:rsidP="00B53873">
            <w:pPr>
              <w:rPr>
                <w:rFonts w:eastAsia="Calibri"/>
                <w:sz w:val="22"/>
                <w:szCs w:val="22"/>
              </w:rPr>
            </w:pPr>
          </w:p>
          <w:p w14:paraId="7EC4AA90" w14:textId="77777777" w:rsidR="009753A3" w:rsidRPr="00F93CC7" w:rsidRDefault="009753A3" w:rsidP="00F93CC7">
            <w:pPr>
              <w:spacing w:before="120" w:after="120"/>
              <w:rPr>
                <w:rFonts w:eastAsia="Calibri"/>
                <w:sz w:val="22"/>
                <w:szCs w:val="22"/>
              </w:rPr>
            </w:pPr>
            <w:r w:rsidRPr="00F93CC7">
              <w:rPr>
                <w:rFonts w:eastAsia="Calibri"/>
                <w:sz w:val="22"/>
                <w:szCs w:val="22"/>
              </w:rPr>
              <w:t xml:space="preserve">This form plays a vital role in maintaining and increasing the efficiency of the CPT process.  It can be used to submit a coding change application for Category II CPT codes. </w:t>
            </w:r>
            <w:hyperlink r:id="rId14" w:history="1">
              <w:r w:rsidRPr="00F93CC7">
                <w:rPr>
                  <w:rStyle w:val="Hyperlink"/>
                  <w:rFonts w:eastAsia="Calibri"/>
                  <w:sz w:val="22"/>
                  <w:szCs w:val="22"/>
                  <w:u w:val="none"/>
                </w:rPr>
                <w:t>For Category I, III, or Pathology and Molecular Pathology codes, please utilize the appropriate application form</w:t>
              </w:r>
            </w:hyperlink>
            <w:r w:rsidRPr="00F93CC7">
              <w:rPr>
                <w:rFonts w:eastAsia="Calibri"/>
                <w:sz w:val="22"/>
                <w:szCs w:val="22"/>
              </w:rPr>
              <w:t xml:space="preserve">. As you fill out the form, please consider which category of code change you are requesting.  For more information and code criteria for the code categories, please see the </w:t>
            </w:r>
            <w:hyperlink r:id="rId15" w:history="1">
              <w:r w:rsidRPr="00F93CC7">
                <w:rPr>
                  <w:rStyle w:val="Hyperlink"/>
                  <w:rFonts w:eastAsia="Calibri"/>
                  <w:sz w:val="22"/>
                  <w:szCs w:val="22"/>
                  <w:u w:val="none"/>
                </w:rPr>
                <w:t>Code Change Application Instructions</w:t>
              </w:r>
            </w:hyperlink>
            <w:r w:rsidRPr="00F93CC7">
              <w:rPr>
                <w:rFonts w:eastAsia="Calibri"/>
                <w:sz w:val="22"/>
                <w:szCs w:val="22"/>
              </w:rPr>
              <w:t xml:space="preserve">. For other forms, see the </w:t>
            </w:r>
            <w:hyperlink r:id="rId16" w:history="1">
              <w:r w:rsidRPr="00F93CC7">
                <w:rPr>
                  <w:rStyle w:val="Hyperlink"/>
                  <w:rFonts w:eastAsia="Calibri"/>
                  <w:sz w:val="22"/>
                  <w:szCs w:val="22"/>
                  <w:u w:val="none"/>
                </w:rPr>
                <w:t>AMA CPT website</w:t>
              </w:r>
            </w:hyperlink>
            <w:r w:rsidRPr="00F93CC7">
              <w:rPr>
                <w:rFonts w:eastAsia="Calibri"/>
                <w:sz w:val="22"/>
                <w:szCs w:val="22"/>
              </w:rPr>
              <w:t xml:space="preserve">.  </w:t>
            </w:r>
          </w:p>
          <w:p w14:paraId="59D05C22" w14:textId="77777777" w:rsidR="009753A3" w:rsidRPr="00F93CC7" w:rsidRDefault="009753A3" w:rsidP="00F93CC7">
            <w:pPr>
              <w:spacing w:before="120" w:after="120"/>
              <w:rPr>
                <w:rFonts w:eastAsia="Calibri"/>
                <w:sz w:val="22"/>
                <w:szCs w:val="22"/>
              </w:rPr>
            </w:pPr>
            <w:r w:rsidRPr="00F93CC7">
              <w:rPr>
                <w:rFonts w:eastAsia="Calibri"/>
                <w:sz w:val="22"/>
                <w:szCs w:val="22"/>
              </w:rPr>
              <w:t>(Press “Ctrl” key and click link)</w:t>
            </w:r>
          </w:p>
          <w:p w14:paraId="296B6E14" w14:textId="77777777" w:rsidR="009753A3" w:rsidRPr="00F93CC7" w:rsidRDefault="009753A3" w:rsidP="00F93CC7">
            <w:pPr>
              <w:spacing w:before="120" w:after="120"/>
              <w:rPr>
                <w:rFonts w:eastAsia="Calibri"/>
                <w:sz w:val="22"/>
                <w:szCs w:val="22"/>
              </w:rPr>
            </w:pPr>
            <w:r w:rsidRPr="00F93CC7">
              <w:rPr>
                <w:rFonts w:eastAsia="Calibri"/>
                <w:sz w:val="22"/>
                <w:szCs w:val="22"/>
              </w:rPr>
              <w:t xml:space="preserve">When requesting a new code, the entire form should be completed. When submitting a request for multiple new codes, a response should be provided for each new code. The </w:t>
            </w:r>
            <w:r w:rsidR="00936FB1">
              <w:rPr>
                <w:rFonts w:eastAsia="Calibri"/>
                <w:sz w:val="22"/>
                <w:szCs w:val="22"/>
              </w:rPr>
              <w:t>A</w:t>
            </w:r>
            <w:r w:rsidRPr="00F93CC7">
              <w:rPr>
                <w:rFonts w:eastAsia="Calibri"/>
                <w:sz w:val="22"/>
                <w:szCs w:val="22"/>
              </w:rPr>
              <w:t xml:space="preserve">pplicant may need to create additional lines and pages as needed.  Refer to the </w:t>
            </w:r>
            <w:hyperlink r:id="rId17" w:history="1">
              <w:r w:rsidRPr="00F93CC7">
                <w:rPr>
                  <w:rStyle w:val="Hyperlink"/>
                  <w:rFonts w:eastAsia="Calibri"/>
                  <w:sz w:val="22"/>
                  <w:szCs w:val="22"/>
                  <w:u w:val="none"/>
                </w:rPr>
                <w:t>Code Change Application Instructions</w:t>
              </w:r>
            </w:hyperlink>
            <w:r w:rsidRPr="00F93CC7">
              <w:rPr>
                <w:rFonts w:eastAsia="Calibri"/>
                <w:sz w:val="22"/>
                <w:szCs w:val="22"/>
              </w:rPr>
              <w:t xml:space="preserve"> if necessary.  Once the application is completed, </w:t>
            </w:r>
            <w:r w:rsidRPr="00F93CC7">
              <w:rPr>
                <w:rFonts w:eastAsia="Calibri"/>
                <w:sz w:val="22"/>
                <w:szCs w:val="22"/>
                <w:u w:color="0070C0"/>
              </w:rPr>
              <w:t>submit the form electronically to the AMA</w:t>
            </w:r>
            <w:r w:rsidRPr="00F93CC7">
              <w:rPr>
                <w:rFonts w:eastAsia="Calibri"/>
                <w:sz w:val="22"/>
                <w:szCs w:val="22"/>
              </w:rPr>
              <w:t xml:space="preserve">. (See information on submitting applications on the last page for </w:t>
            </w:r>
            <w:bookmarkStart w:id="5" w:name="instructions"/>
            <w:bookmarkEnd w:id="5"/>
            <w:r w:rsidRPr="00F93CC7">
              <w:rPr>
                <w:rFonts w:eastAsia="Calibri"/>
              </w:rPr>
              <w:fldChar w:fldCharType="begin"/>
            </w:r>
            <w:r w:rsidRPr="00F93CC7">
              <w:rPr>
                <w:rFonts w:eastAsia="Calibri"/>
                <w:sz w:val="22"/>
                <w:szCs w:val="22"/>
              </w:rPr>
              <w:instrText xml:space="preserve"> HYPERLINK \l "submit" </w:instrText>
            </w:r>
            <w:r w:rsidRPr="00F93CC7">
              <w:rPr>
                <w:rFonts w:eastAsia="Calibri"/>
              </w:rPr>
              <w:fldChar w:fldCharType="separate"/>
            </w:r>
            <w:r w:rsidRPr="00F93CC7">
              <w:rPr>
                <w:rStyle w:val="Hyperlink"/>
                <w:rFonts w:eastAsia="Calibri"/>
                <w:sz w:val="22"/>
                <w:szCs w:val="22"/>
                <w:u w:val="none"/>
              </w:rPr>
              <w:t>instructions on uploading</w:t>
            </w:r>
            <w:r w:rsidRPr="00F93CC7">
              <w:rPr>
                <w:rStyle w:val="Hyperlink"/>
                <w:rFonts w:eastAsia="Calibri"/>
                <w:sz w:val="22"/>
                <w:szCs w:val="22"/>
                <w:u w:val="none"/>
              </w:rPr>
              <w:fldChar w:fldCharType="end"/>
            </w:r>
            <w:r w:rsidRPr="00F93CC7">
              <w:rPr>
                <w:rFonts w:eastAsia="Calibri"/>
                <w:sz w:val="22"/>
                <w:szCs w:val="22"/>
              </w:rPr>
              <w:t xml:space="preserve"> applications, literature supplements and other documents.)</w:t>
            </w:r>
          </w:p>
          <w:p w14:paraId="196AB40F" w14:textId="77777777" w:rsidR="009753A3" w:rsidRPr="00F93CC7" w:rsidRDefault="009753A3" w:rsidP="00F93CC7">
            <w:pPr>
              <w:spacing w:before="120" w:after="120"/>
              <w:rPr>
                <w:rFonts w:eastAsia="Calibri"/>
                <w:b/>
                <w:sz w:val="22"/>
                <w:szCs w:val="22"/>
              </w:rPr>
            </w:pPr>
            <w:r w:rsidRPr="00F93CC7">
              <w:rPr>
                <w:rFonts w:eastAsia="Calibri"/>
                <w:b/>
                <w:sz w:val="22"/>
                <w:szCs w:val="22"/>
              </w:rPr>
              <w:t xml:space="preserve">You may withdraw your application up until the time that the CPT Editorial Panel takes up the agenda item at a CPT Editorial Panel meeting.  At that time, the </w:t>
            </w:r>
            <w:r w:rsidR="00F03810">
              <w:rPr>
                <w:rFonts w:eastAsia="Calibri"/>
                <w:b/>
                <w:sz w:val="22"/>
                <w:szCs w:val="22"/>
              </w:rPr>
              <w:t>application</w:t>
            </w:r>
            <w:r w:rsidRPr="00F93CC7">
              <w:rPr>
                <w:rFonts w:eastAsia="Calibri"/>
                <w:b/>
                <w:sz w:val="22"/>
                <w:szCs w:val="22"/>
              </w:rPr>
              <w:t xml:space="preserve"> falls under the authority of the Editorial Panel and may not be withdrawn.  If the CPT Editorial Panel determines that additional information or evaluation is warranted, consideration of your application may be tabled until later during that meeting or postponed until time certain (a specific future CPT meeting) or to time uncertain.</w:t>
            </w:r>
          </w:p>
          <w:p w14:paraId="2D8A5F2B" w14:textId="77777777" w:rsidR="009753A3" w:rsidRPr="00E158FF" w:rsidRDefault="009753A3" w:rsidP="00B53873">
            <w:pPr>
              <w:rPr>
                <w:rFonts w:eastAsia="Calibri"/>
                <w:b/>
                <w:sz w:val="22"/>
                <w:szCs w:val="22"/>
              </w:rPr>
            </w:pPr>
          </w:p>
        </w:tc>
      </w:tr>
    </w:tbl>
    <w:p w14:paraId="17B445EE" w14:textId="77777777" w:rsidR="009753A3" w:rsidRPr="00E158FF" w:rsidRDefault="009753A3" w:rsidP="009753A3">
      <w:pPr>
        <w:rPr>
          <w:b/>
          <w:sz w:val="22"/>
          <w:szCs w:val="22"/>
        </w:rPr>
      </w:pPr>
      <w:bookmarkStart w:id="6" w:name="format"/>
      <w:bookmarkEnd w:id="6"/>
    </w:p>
    <w:p w14:paraId="79EB8C88" w14:textId="77777777" w:rsidR="009753A3" w:rsidRPr="00E158FF" w:rsidRDefault="005D7943" w:rsidP="009753A3">
      <w:pPr>
        <w:rPr>
          <w:sz w:val="22"/>
          <w:szCs w:val="22"/>
        </w:rPr>
      </w:pPr>
      <w:hyperlink w:anchor="descriptor" w:history="1">
        <w:r w:rsidR="009753A3" w:rsidRPr="00E158FF">
          <w:rPr>
            <w:rStyle w:val="Hyperlink"/>
            <w:sz w:val="22"/>
            <w:szCs w:val="22"/>
          </w:rPr>
          <w:t>return</w:t>
        </w:r>
      </w:hyperlink>
    </w:p>
    <w:p w14:paraId="5C7B2BC6" w14:textId="77777777" w:rsidR="00873FF2" w:rsidRDefault="00873FF2">
      <w:pPr>
        <w:spacing w:after="200" w:line="276" w:lineRule="auto"/>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53A3" w:rsidRPr="00E158FF" w14:paraId="52C6F962" w14:textId="77777777" w:rsidTr="00B53873">
        <w:trPr>
          <w:trHeight w:val="350"/>
        </w:trPr>
        <w:tc>
          <w:tcPr>
            <w:tcW w:w="9576" w:type="dxa"/>
            <w:shd w:val="clear" w:color="auto" w:fill="BFBFBF"/>
          </w:tcPr>
          <w:p w14:paraId="7C4B3A32" w14:textId="77777777" w:rsidR="009753A3" w:rsidRPr="00E158FF" w:rsidRDefault="009753A3" w:rsidP="00B53873">
            <w:pPr>
              <w:spacing w:before="120" w:after="120"/>
              <w:ind w:left="360"/>
              <w:rPr>
                <w:rFonts w:eastAsia="Calibri"/>
                <w:b/>
                <w:sz w:val="22"/>
                <w:szCs w:val="22"/>
              </w:rPr>
            </w:pPr>
            <w:bookmarkStart w:id="7" w:name="SpecifcCritReMeas"/>
            <w:r w:rsidRPr="00E158FF">
              <w:rPr>
                <w:rFonts w:eastAsia="Calibri"/>
                <w:b/>
                <w:sz w:val="22"/>
                <w:szCs w:val="22"/>
                <w:u w:val="single"/>
              </w:rPr>
              <w:lastRenderedPageBreak/>
              <w:t>Specific Criteria Regarding the Measure</w:t>
            </w:r>
          </w:p>
          <w:bookmarkEnd w:id="7"/>
          <w:p w14:paraId="6D048640" w14:textId="77777777" w:rsidR="009753A3" w:rsidRPr="00F93CC7" w:rsidRDefault="009753A3" w:rsidP="00B53873">
            <w:pPr>
              <w:spacing w:before="120" w:after="120"/>
              <w:ind w:left="360" w:right="540"/>
              <w:rPr>
                <w:rFonts w:eastAsia="Calibri"/>
                <w:b/>
                <w:sz w:val="22"/>
                <w:szCs w:val="22"/>
              </w:rPr>
            </w:pPr>
            <w:r w:rsidRPr="00F93CC7">
              <w:rPr>
                <w:rFonts w:eastAsia="Calibri"/>
                <w:b/>
                <w:sz w:val="22"/>
                <w:szCs w:val="22"/>
              </w:rPr>
              <w:t xml:space="preserve">The following information is intended to help identify the important factors regarding the development process for measure for which the code(s) is(are) being developed. </w:t>
            </w:r>
          </w:p>
          <w:p w14:paraId="619F2947" w14:textId="77777777" w:rsidR="009753A3" w:rsidRPr="00E158FF" w:rsidRDefault="009753A3" w:rsidP="00B53873">
            <w:pPr>
              <w:spacing w:before="120" w:after="120"/>
              <w:ind w:left="990" w:right="540" w:hanging="630"/>
              <w:rPr>
                <w:rFonts w:eastAsia="Calibri"/>
                <w:sz w:val="22"/>
                <w:szCs w:val="22"/>
                <w:u w:val="single"/>
              </w:rPr>
            </w:pPr>
            <w:r w:rsidRPr="00F93CC7">
              <w:rPr>
                <w:rFonts w:eastAsia="Calibri"/>
                <w:sz w:val="22"/>
                <w:szCs w:val="22"/>
              </w:rPr>
              <w:t>Note:</w:t>
            </w:r>
            <w:r w:rsidRPr="00F93CC7">
              <w:rPr>
                <w:rFonts w:eastAsia="Calibri"/>
                <w:sz w:val="22"/>
                <w:szCs w:val="22"/>
              </w:rPr>
              <w:tab/>
              <w:t>For specific information regarding developing the code descriptor, code location within the Category II code section, and the Alphabetical Clinical Topics Listing for the measure “snapshot” and code listing(s) (including the title of the Clinical Topic [or listing of the measure-code within an existing clinical topic], and the listing of the specific measure title), see the</w:t>
            </w:r>
            <w:r w:rsidRPr="00E158FF">
              <w:rPr>
                <w:rFonts w:eastAsia="Calibri"/>
                <w:sz w:val="22"/>
                <w:szCs w:val="22"/>
                <w:u w:val="single"/>
              </w:rPr>
              <w:t xml:space="preserve"> </w:t>
            </w:r>
            <w:hyperlink w:anchor="SpecifcCritReCodeDevel" w:history="1">
              <w:r w:rsidRPr="00E158FF">
                <w:rPr>
                  <w:rStyle w:val="Hyperlink"/>
                  <w:rFonts w:eastAsia="Calibri"/>
                  <w:b/>
                  <w:sz w:val="22"/>
                  <w:szCs w:val="22"/>
                </w:rPr>
                <w:t>Specific Information for Development of the Category II code</w:t>
              </w:r>
            </w:hyperlink>
            <w:r w:rsidRPr="00F93CC7">
              <w:rPr>
                <w:rFonts w:eastAsia="Calibri"/>
                <w:b/>
                <w:sz w:val="22"/>
                <w:szCs w:val="22"/>
              </w:rPr>
              <w:t xml:space="preserve"> </w:t>
            </w:r>
            <w:r w:rsidRPr="00F93CC7">
              <w:rPr>
                <w:rFonts w:eastAsia="Calibri"/>
                <w:sz w:val="22"/>
                <w:szCs w:val="22"/>
              </w:rPr>
              <w:t>section.</w:t>
            </w:r>
          </w:p>
          <w:p w14:paraId="31FF7584" w14:textId="77777777" w:rsidR="009753A3" w:rsidRPr="00F93CC7" w:rsidRDefault="009753A3" w:rsidP="00B53873">
            <w:pPr>
              <w:spacing w:before="120" w:after="120"/>
              <w:ind w:left="360" w:right="540"/>
              <w:rPr>
                <w:rFonts w:eastAsia="Calibri"/>
                <w:sz w:val="22"/>
                <w:szCs w:val="22"/>
              </w:rPr>
            </w:pPr>
            <w:r w:rsidRPr="00F93CC7">
              <w:rPr>
                <w:rFonts w:eastAsia="Calibri"/>
                <w:sz w:val="22"/>
                <w:szCs w:val="22"/>
              </w:rPr>
              <w:t>In developing new and revised performance measurement codes, requests for Category II codes are considered from:</w:t>
            </w:r>
          </w:p>
          <w:p w14:paraId="304C11EF" w14:textId="77777777" w:rsidR="009753A3" w:rsidRPr="00F93CC7" w:rsidRDefault="009753A3" w:rsidP="009753A3">
            <w:pPr>
              <w:numPr>
                <w:ilvl w:val="0"/>
                <w:numId w:val="4"/>
              </w:numPr>
              <w:spacing w:before="120" w:after="120"/>
              <w:ind w:right="540"/>
              <w:rPr>
                <w:rFonts w:eastAsia="Calibri"/>
                <w:sz w:val="22"/>
                <w:szCs w:val="22"/>
              </w:rPr>
            </w:pPr>
            <w:r w:rsidRPr="00F93CC7">
              <w:rPr>
                <w:rFonts w:eastAsia="Calibri"/>
                <w:sz w:val="22"/>
                <w:szCs w:val="22"/>
              </w:rPr>
              <w:t>Measurements that were developed and tested by a national organization;</w:t>
            </w:r>
          </w:p>
          <w:p w14:paraId="7158D483" w14:textId="77777777" w:rsidR="009753A3" w:rsidRPr="00F93CC7" w:rsidRDefault="009753A3" w:rsidP="009753A3">
            <w:pPr>
              <w:numPr>
                <w:ilvl w:val="0"/>
                <w:numId w:val="4"/>
              </w:numPr>
              <w:spacing w:before="120" w:after="120"/>
              <w:ind w:right="540"/>
              <w:rPr>
                <w:rFonts w:eastAsia="Calibri"/>
                <w:sz w:val="22"/>
                <w:szCs w:val="22"/>
              </w:rPr>
            </w:pPr>
            <w:r w:rsidRPr="00F93CC7">
              <w:rPr>
                <w:rFonts w:eastAsia="Calibri"/>
                <w:sz w:val="22"/>
                <w:szCs w:val="22"/>
              </w:rPr>
              <w:t>Evidenced-based measurements with established ties to health outcomes;</w:t>
            </w:r>
          </w:p>
          <w:p w14:paraId="77DDABDC" w14:textId="77777777" w:rsidR="009753A3" w:rsidRPr="00F93CC7" w:rsidRDefault="009753A3" w:rsidP="009753A3">
            <w:pPr>
              <w:numPr>
                <w:ilvl w:val="0"/>
                <w:numId w:val="4"/>
              </w:numPr>
              <w:spacing w:before="120" w:after="120"/>
              <w:ind w:right="540"/>
              <w:rPr>
                <w:rFonts w:eastAsia="Calibri"/>
                <w:sz w:val="22"/>
                <w:szCs w:val="22"/>
              </w:rPr>
            </w:pPr>
            <w:r w:rsidRPr="00F93CC7">
              <w:rPr>
                <w:rFonts w:eastAsia="Calibri"/>
                <w:sz w:val="22"/>
                <w:szCs w:val="22"/>
              </w:rPr>
              <w:t>Measurements that address clinical conditions of high prevalence, high risk or high cost;</w:t>
            </w:r>
          </w:p>
          <w:p w14:paraId="0E1703F2" w14:textId="77777777" w:rsidR="009753A3" w:rsidRPr="00F93CC7" w:rsidRDefault="009753A3" w:rsidP="009753A3">
            <w:pPr>
              <w:numPr>
                <w:ilvl w:val="0"/>
                <w:numId w:val="4"/>
              </w:numPr>
              <w:spacing w:before="120" w:after="120"/>
              <w:ind w:right="540"/>
              <w:rPr>
                <w:rFonts w:eastAsia="Calibri"/>
                <w:sz w:val="22"/>
                <w:szCs w:val="22"/>
              </w:rPr>
            </w:pPr>
            <w:r w:rsidRPr="00F93CC7">
              <w:rPr>
                <w:rFonts w:eastAsia="Calibri"/>
                <w:sz w:val="22"/>
                <w:szCs w:val="22"/>
              </w:rPr>
              <w:t>Well established measurements that are currently being used by large segments of the health care industry across the country;</w:t>
            </w:r>
          </w:p>
          <w:p w14:paraId="23FF197B" w14:textId="77777777" w:rsidR="009753A3" w:rsidRPr="00F93CC7" w:rsidRDefault="009753A3" w:rsidP="00B53873">
            <w:pPr>
              <w:spacing w:before="120" w:after="120"/>
              <w:ind w:left="360" w:right="540"/>
              <w:rPr>
                <w:rFonts w:eastAsia="Calibri"/>
                <w:sz w:val="22"/>
                <w:szCs w:val="22"/>
              </w:rPr>
            </w:pPr>
            <w:r w:rsidRPr="00F93CC7">
              <w:rPr>
                <w:rFonts w:eastAsia="Calibri"/>
                <w:sz w:val="22"/>
                <w:szCs w:val="22"/>
              </w:rPr>
              <w:t>In addition, the following criteria apply:</w:t>
            </w:r>
          </w:p>
          <w:p w14:paraId="0C8150DD"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Definition or purpose of the measure is consistent with its intended use (quality improvement and accountability, or solely quality improvement)</w:t>
            </w:r>
          </w:p>
          <w:p w14:paraId="5807E535"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Aspect of care measured is substantially influenced by physician work (or work of other practitioner or entity for which the code may be relevant)</w:t>
            </w:r>
          </w:p>
          <w:p w14:paraId="41F10190"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Reduces data collection burden on physicians (or other health practitioner or entity), reflects the work they perform, and is useful in physicians’ practice</w:t>
            </w:r>
          </w:p>
          <w:p w14:paraId="55D5CCF3"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 xml:space="preserve">Significant </w:t>
            </w:r>
          </w:p>
          <w:p w14:paraId="062465BD"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Affects a large segment of health care community</w:t>
            </w:r>
          </w:p>
          <w:p w14:paraId="3D5FC6DF"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Tied to health outcomes</w:t>
            </w:r>
          </w:p>
          <w:p w14:paraId="1E5D303B"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Addresses clinical conditions of high prevalence, high costs, high risks</w:t>
            </w:r>
          </w:p>
          <w:p w14:paraId="78100B64"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 xml:space="preserve">Evidence-based </w:t>
            </w:r>
          </w:p>
          <w:p w14:paraId="1A91F1DE"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Agreed upon</w:t>
            </w:r>
          </w:p>
          <w:p w14:paraId="6BF892E9"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Definable</w:t>
            </w:r>
          </w:p>
          <w:p w14:paraId="3A28D680"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Measurable</w:t>
            </w:r>
          </w:p>
          <w:p w14:paraId="4BB9CF08"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Risk adjustment specifications and instructions for all outcome measures submitted or compelling evidence as to why risk adjustment is not relevant</w:t>
            </w:r>
          </w:p>
          <w:p w14:paraId="32483A47"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Sufficiently detailed to make it useful for multiple purposes</w:t>
            </w:r>
          </w:p>
          <w:p w14:paraId="17F07D81"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Facilitates reporting of performance measure(s)</w:t>
            </w:r>
          </w:p>
          <w:p w14:paraId="000B6AD3"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Inclusion of select patient history, testing (e.g., glycohemoglobin), other process measures, cognitive or procedure services within CPT, or physiologic measures (eg, blood pressure) to support performance measurements</w:t>
            </w:r>
          </w:p>
          <w:p w14:paraId="510DD387"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lastRenderedPageBreak/>
              <w:t xml:space="preserve">Performance measure development process includes </w:t>
            </w:r>
          </w:p>
          <w:p w14:paraId="1A78C8B3"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Nationally recognized expert panel</w:t>
            </w:r>
          </w:p>
          <w:p w14:paraId="26B8364C"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Multidisciplinary</w:t>
            </w:r>
          </w:p>
          <w:p w14:paraId="0407CF17"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Vetting process</w:t>
            </w:r>
          </w:p>
          <w:p w14:paraId="3AA051CA" w14:textId="77777777" w:rsidR="009753A3" w:rsidRPr="00F93CC7" w:rsidRDefault="009753A3" w:rsidP="00B53873">
            <w:pPr>
              <w:pStyle w:val="NormalWeb"/>
              <w:spacing w:before="120" w:beforeAutospacing="0" w:after="120" w:afterAutospacing="0"/>
              <w:ind w:left="990" w:right="540" w:hanging="630"/>
              <w:rPr>
                <w:rFonts w:eastAsia="Calibri"/>
                <w:sz w:val="22"/>
                <w:szCs w:val="22"/>
              </w:rPr>
            </w:pPr>
            <w:r w:rsidRPr="00F93CC7">
              <w:rPr>
                <w:rFonts w:eastAsia="Calibri"/>
                <w:b/>
                <w:sz w:val="22"/>
                <w:szCs w:val="22"/>
              </w:rPr>
              <w:t>Note:</w:t>
            </w:r>
            <w:r w:rsidRPr="00F93CC7">
              <w:rPr>
                <w:rFonts w:eastAsia="Calibri"/>
                <w:b/>
                <w:sz w:val="22"/>
                <w:szCs w:val="22"/>
              </w:rPr>
              <w:tab/>
            </w:r>
            <w:r w:rsidRPr="00F93CC7">
              <w:rPr>
                <w:rFonts w:eastAsia="Calibri"/>
                <w:sz w:val="22"/>
                <w:szCs w:val="22"/>
              </w:rPr>
              <w:t>These codes are not referred to the RUC for valuation because no RVUs are assigned to them. Since some of the Category II codes are services embedded within E/M codes, the aggregate service is already valued.</w:t>
            </w:r>
          </w:p>
          <w:p w14:paraId="336E8135" w14:textId="77777777" w:rsidR="009753A3" w:rsidRDefault="009753A3" w:rsidP="00B53873">
            <w:pPr>
              <w:pStyle w:val="NormalWeb"/>
              <w:spacing w:before="120" w:beforeAutospacing="0" w:after="120" w:afterAutospacing="0"/>
              <w:ind w:left="990" w:right="540"/>
              <w:rPr>
                <w:rFonts w:eastAsia="Calibri"/>
                <w:b/>
                <w:sz w:val="22"/>
                <w:szCs w:val="22"/>
                <w:u w:val="single"/>
              </w:rPr>
            </w:pPr>
            <w:r w:rsidRPr="00F93CC7">
              <w:rPr>
                <w:rFonts w:eastAsia="Calibri"/>
                <w:b/>
                <w:sz w:val="22"/>
                <w:szCs w:val="22"/>
              </w:rPr>
              <w:t>The measure from which the changes (ie, codes, Alphabetical Clinical Topics Listing, and Category II Codes Section) are being made SHOULD BE PROVIDED AS PART OF THE APPLICATION. The application is considered incomplete without submission of the measures from which the changes are to be derived.</w:t>
            </w:r>
            <w:r w:rsidRPr="00E158FF">
              <w:rPr>
                <w:rFonts w:eastAsia="Calibri"/>
                <w:b/>
                <w:sz w:val="22"/>
                <w:szCs w:val="22"/>
                <w:u w:val="single"/>
              </w:rPr>
              <w:t xml:space="preserve"> </w:t>
            </w:r>
          </w:p>
          <w:p w14:paraId="315FAB64" w14:textId="77777777" w:rsidR="006D1F3E" w:rsidRDefault="006D1F3E" w:rsidP="00B53873">
            <w:pPr>
              <w:pStyle w:val="NormalWeb"/>
              <w:spacing w:before="120" w:beforeAutospacing="0" w:after="120" w:afterAutospacing="0"/>
              <w:ind w:left="990" w:right="540"/>
              <w:rPr>
                <w:rFonts w:eastAsia="Calibri"/>
                <w:b/>
                <w:sz w:val="22"/>
                <w:szCs w:val="22"/>
                <w:u w:val="single"/>
              </w:rPr>
            </w:pPr>
          </w:p>
          <w:p w14:paraId="3E3EECB3" w14:textId="77777777" w:rsidR="006D1F3E" w:rsidRPr="006D1F3E" w:rsidRDefault="006D1F3E" w:rsidP="006D1F3E">
            <w:pPr>
              <w:spacing w:before="120" w:after="120"/>
              <w:ind w:left="360" w:right="540"/>
              <w:rPr>
                <w:rFonts w:eastAsia="Calibri"/>
                <w:b/>
                <w:sz w:val="22"/>
                <w:szCs w:val="22"/>
                <w:u w:val="single"/>
              </w:rPr>
            </w:pPr>
            <w:r w:rsidRPr="006D1F3E">
              <w:rPr>
                <w:rFonts w:eastAsia="Calibri"/>
                <w:b/>
                <w:sz w:val="22"/>
                <w:szCs w:val="22"/>
              </w:rPr>
              <w:t>Development of the Alphabetical Clinical Topics Listing (found on the AMA website at</w:t>
            </w:r>
            <w:r w:rsidRPr="006D1F3E">
              <w:rPr>
                <w:rFonts w:eastAsia="Calibri"/>
                <w:b/>
                <w:sz w:val="22"/>
                <w:szCs w:val="22"/>
                <w:u w:val="single"/>
              </w:rPr>
              <w:t xml:space="preserve"> </w:t>
            </w:r>
            <w:hyperlink r:id="rId18" w:history="1">
              <w:r w:rsidRPr="006D1F3E">
                <w:rPr>
                  <w:rStyle w:val="Hyperlink"/>
                  <w:rFonts w:eastAsia="Calibri"/>
                  <w:b/>
                  <w:sz w:val="22"/>
                  <w:szCs w:val="22"/>
                </w:rPr>
                <w:t>https://www.ama-assn.org/sites/default/files/media-browser/public/cpt/cpt-cat2-codes-alpha-listing-clinical-topics_0.pdf</w:t>
              </w:r>
            </w:hyperlink>
            <w:r w:rsidRPr="006D1F3E">
              <w:rPr>
                <w:rFonts w:eastAsia="Calibri"/>
                <w:b/>
                <w:sz w:val="22"/>
                <w:szCs w:val="22"/>
                <w:u w:val="single"/>
              </w:rPr>
              <w:t>)</w:t>
            </w:r>
          </w:p>
          <w:p w14:paraId="0F0B72E9" w14:textId="77777777" w:rsidR="006D1F3E" w:rsidRPr="006D1F3E" w:rsidRDefault="006D1F3E" w:rsidP="006D1F3E">
            <w:pPr>
              <w:spacing w:before="120" w:after="120"/>
              <w:ind w:left="360" w:right="540"/>
              <w:rPr>
                <w:rFonts w:eastAsia="Calibri"/>
                <w:sz w:val="22"/>
                <w:szCs w:val="22"/>
              </w:rPr>
            </w:pPr>
            <w:r w:rsidRPr="006D1F3E">
              <w:rPr>
                <w:rFonts w:eastAsia="Calibri"/>
                <w:sz w:val="22"/>
                <w:szCs w:val="22"/>
              </w:rPr>
              <w:t>This is an alphabetical listing of clinical conditions and topics with which the measures and codes are associated. It provides an overview of the performance measures, a listing of CPT Category II codes that may be used with each measure, as well as any applicable reporting instructions.</w:t>
            </w:r>
          </w:p>
          <w:p w14:paraId="45440CFE" w14:textId="77777777" w:rsidR="006D1F3E" w:rsidRDefault="006D1F3E" w:rsidP="006D1F3E">
            <w:pPr>
              <w:spacing w:before="120" w:after="120"/>
              <w:ind w:left="360" w:right="540"/>
              <w:rPr>
                <w:rFonts w:eastAsia="Calibri"/>
                <w:sz w:val="22"/>
                <w:szCs w:val="22"/>
              </w:rPr>
            </w:pPr>
            <w:r w:rsidRPr="006D1F3E">
              <w:rPr>
                <w:rFonts w:eastAsia="Calibri"/>
                <w:sz w:val="22"/>
                <w:szCs w:val="22"/>
              </w:rPr>
              <w:t xml:space="preserve">To view the entire Alphabetical Clinical Topics Listing (Alphabetical Listing), see the AMA website. </w:t>
            </w:r>
            <w:hyperlink r:id="rId19" w:tgtFrame="_blank" w:history="1">
              <w:r w:rsidRPr="006D1F3E">
                <w:rPr>
                  <w:rStyle w:val="Hyperlink"/>
                  <w:rFonts w:eastAsia="Calibri"/>
                  <w:sz w:val="22"/>
                  <w:szCs w:val="22"/>
                </w:rPr>
                <w:t>(CPT Category II Codes Alphabetical Clinical Topics Listing (PDF)</w:t>
              </w:r>
            </w:hyperlink>
            <w:r w:rsidRPr="006D1F3E">
              <w:rPr>
                <w:rFonts w:eastAsia="Calibri"/>
                <w:sz w:val="22"/>
                <w:szCs w:val="22"/>
              </w:rPr>
              <w:t xml:space="preserve">  </w:t>
            </w:r>
          </w:p>
          <w:p w14:paraId="5EB33687" w14:textId="77777777" w:rsidR="006D1F3E" w:rsidRPr="006D1F3E" w:rsidRDefault="006D1F3E" w:rsidP="006D1F3E">
            <w:pPr>
              <w:spacing w:before="120" w:after="120"/>
              <w:ind w:left="360" w:right="540"/>
              <w:rPr>
                <w:rFonts w:eastAsia="Calibri"/>
                <w:sz w:val="22"/>
                <w:szCs w:val="22"/>
              </w:rPr>
            </w:pPr>
            <w:r>
              <w:rPr>
                <w:rFonts w:eastAsia="Calibri"/>
                <w:sz w:val="22"/>
                <w:szCs w:val="22"/>
              </w:rPr>
              <w:t>The following questions are intended to assist in identifying the components that will be used to develop the listing that will be included in the Alphabetical Clinical Topics Listing.</w:t>
            </w:r>
          </w:p>
          <w:p w14:paraId="1C3FB31C" w14:textId="77777777" w:rsidR="006D1F3E" w:rsidRPr="00E158FF" w:rsidRDefault="006D1F3E" w:rsidP="006D1F3E">
            <w:pPr>
              <w:pStyle w:val="NormalWeb"/>
              <w:spacing w:before="120" w:beforeAutospacing="0" w:after="120" w:afterAutospacing="0"/>
              <w:ind w:right="540"/>
              <w:rPr>
                <w:rFonts w:eastAsia="Calibri"/>
                <w:b/>
                <w:sz w:val="22"/>
                <w:szCs w:val="22"/>
                <w:u w:val="single"/>
              </w:rPr>
            </w:pPr>
          </w:p>
        </w:tc>
      </w:tr>
    </w:tbl>
    <w:p w14:paraId="365A17FE" w14:textId="77777777" w:rsidR="009753A3" w:rsidRPr="00E158FF" w:rsidRDefault="009753A3" w:rsidP="009753A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1530"/>
        <w:gridCol w:w="2916"/>
      </w:tblGrid>
      <w:tr w:rsidR="009753A3" w:rsidRPr="00E158FF" w14:paraId="6270CD50" w14:textId="77777777" w:rsidTr="00BE0D9B">
        <w:trPr>
          <w:trHeight w:val="350"/>
          <w:tblHeader/>
        </w:trPr>
        <w:tc>
          <w:tcPr>
            <w:tcW w:w="9576" w:type="dxa"/>
            <w:gridSpan w:val="3"/>
            <w:shd w:val="clear" w:color="auto" w:fill="BFBFBF"/>
          </w:tcPr>
          <w:p w14:paraId="39573AA0" w14:textId="77777777" w:rsidR="009753A3" w:rsidRPr="00E158FF" w:rsidRDefault="009753A3" w:rsidP="009753A3">
            <w:pPr>
              <w:pStyle w:val="ListParagraph"/>
              <w:numPr>
                <w:ilvl w:val="0"/>
                <w:numId w:val="5"/>
              </w:numPr>
              <w:spacing w:before="120" w:after="120"/>
              <w:ind w:left="360"/>
              <w:contextualSpacing/>
              <w:rPr>
                <w:rFonts w:eastAsia="Calibri"/>
                <w:b/>
                <w:bCs/>
                <w:i/>
                <w:color w:val="000000"/>
                <w:sz w:val="22"/>
                <w:szCs w:val="22"/>
              </w:rPr>
            </w:pPr>
            <w:r w:rsidRPr="00E158FF">
              <w:rPr>
                <w:rFonts w:eastAsia="Calibri"/>
                <w:b/>
                <w:bCs/>
                <w:i/>
                <w:color w:val="000000"/>
                <w:sz w:val="22"/>
                <w:szCs w:val="22"/>
              </w:rPr>
              <w:t>The definition or purpose of the measure is consistent with its intended use.</w:t>
            </w:r>
          </w:p>
        </w:tc>
      </w:tr>
      <w:tr w:rsidR="009753A3" w:rsidRPr="00E158FF" w14:paraId="287D1D08" w14:textId="77777777" w:rsidTr="00BE0D9B">
        <w:trPr>
          <w:trHeight w:val="3410"/>
        </w:trPr>
        <w:tc>
          <w:tcPr>
            <w:tcW w:w="9576" w:type="dxa"/>
            <w:gridSpan w:val="3"/>
            <w:shd w:val="clear" w:color="auto" w:fill="auto"/>
          </w:tcPr>
          <w:p w14:paraId="1C8150F4" w14:textId="77777777" w:rsidR="00E40E1B" w:rsidRPr="00827D51" w:rsidRDefault="009753A3" w:rsidP="00EA3252">
            <w:pPr>
              <w:spacing w:after="120" w:line="276" w:lineRule="auto"/>
              <w:ind w:left="720" w:hanging="720"/>
              <w:rPr>
                <w:b/>
                <w:u w:val="single"/>
              </w:rPr>
            </w:pPr>
            <w:r w:rsidRPr="00827D51">
              <w:rPr>
                <w:rFonts w:eastAsia="Calibri"/>
                <w:b/>
                <w:bCs/>
                <w:i/>
                <w:color w:val="000000"/>
                <w:sz w:val="22"/>
                <w:szCs w:val="22"/>
              </w:rPr>
              <w:t>A-1</w:t>
            </w:r>
            <w:r w:rsidRPr="00827D51">
              <w:rPr>
                <w:rFonts w:eastAsia="Calibri"/>
                <w:i/>
                <w:color w:val="000000"/>
                <w:sz w:val="22"/>
                <w:szCs w:val="22"/>
              </w:rPr>
              <w:t>.</w:t>
            </w:r>
            <w:r w:rsidRPr="00827D51">
              <w:rPr>
                <w:rFonts w:eastAsia="Calibri"/>
                <w:i/>
                <w:color w:val="000000"/>
                <w:sz w:val="22"/>
                <w:szCs w:val="22"/>
              </w:rPr>
              <w:tab/>
            </w:r>
            <w:r w:rsidR="00E40E1B" w:rsidRPr="004E5E57">
              <w:rPr>
                <w:b/>
              </w:rPr>
              <w:t xml:space="preserve">Identify the type of measure that is being used to develop </w:t>
            </w:r>
            <w:r w:rsidR="000F1842" w:rsidRPr="004E5E57">
              <w:rPr>
                <w:b/>
              </w:rPr>
              <w:t>each</w:t>
            </w:r>
            <w:r w:rsidR="00E40E1B" w:rsidRPr="004E5E57">
              <w:rPr>
                <w:b/>
              </w:rPr>
              <w:t xml:space="preserve"> code(s). Choose from the following</w:t>
            </w:r>
            <w:r w:rsidR="00FE2C38" w:rsidRPr="004E5E57">
              <w:rPr>
                <w:b/>
              </w:rPr>
              <w:t xml:space="preserve"> (select one category to define the purpose of your measure</w:t>
            </w:r>
            <w:r w:rsidR="00F25257" w:rsidRPr="004E5E57">
              <w:rPr>
                <w:b/>
              </w:rPr>
              <w:t xml:space="preserve"> – </w:t>
            </w:r>
            <w:r w:rsidR="00F25257" w:rsidRPr="004E5E57">
              <w:rPr>
                <w:b/>
                <w:i/>
              </w:rPr>
              <w:t>[</w:t>
            </w:r>
            <w:r w:rsidR="00F25257" w:rsidRPr="004E5E57">
              <w:rPr>
                <w:b/>
              </w:rPr>
              <w:t>e</w:t>
            </w:r>
            <w:r w:rsidR="00F25257" w:rsidRPr="004E5E57">
              <w:rPr>
                <w:b/>
                <w:i/>
                <w:sz w:val="22"/>
                <w:szCs w:val="22"/>
              </w:rPr>
              <w:t>g, PCPI Measure Designation: Type of measure.]</w:t>
            </w:r>
            <w:r w:rsidR="00FE2C38" w:rsidRPr="004E5E57">
              <w:rPr>
                <w:b/>
              </w:rPr>
              <w:t>)</w:t>
            </w:r>
            <w:r w:rsidR="00205804" w:rsidRPr="004E5E57">
              <w:rPr>
                <w:b/>
              </w:rPr>
              <w:t>. If this application requests codes for multiple measure types, complete a separate application for each measure type</w:t>
            </w:r>
            <w:r w:rsidR="00E40E1B" w:rsidRPr="004E5E57">
              <w:rPr>
                <w:b/>
              </w:rPr>
              <w:t>:</w:t>
            </w:r>
          </w:p>
          <w:p w14:paraId="280B60C8" w14:textId="77777777" w:rsidR="00E40E1B" w:rsidRPr="004E5E57" w:rsidRDefault="00E40E1B" w:rsidP="00EA3252">
            <w:pPr>
              <w:autoSpaceDE w:val="0"/>
              <w:autoSpaceDN w:val="0"/>
              <w:spacing w:before="120"/>
              <w:rPr>
                <w:rFonts w:ascii="AGaramond-Regular" w:hAnsi="AGaramond-Regular"/>
                <w:b/>
                <w:color w:val="2D2A2B"/>
              </w:rPr>
            </w:pPr>
            <w:r w:rsidRPr="004E5E57">
              <w:rPr>
                <w:rFonts w:ascii="AGaramond-Regular" w:hAnsi="AGaramond-Regular"/>
                <w:b/>
                <w:color w:val="2D2A2B"/>
              </w:rPr>
              <w:t>Composite Codes</w:t>
            </w:r>
          </w:p>
          <w:p w14:paraId="578C9EB7"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Composite codes combine several measures grouped within a single code descriptor to facilitate reporting for a clinical condition when all components are met. If only some of the components are met or if services are provided in addition to those included in the composite code, they may be reported individually using the corresponding CPT Category II codes for those services.</w:t>
            </w:r>
          </w:p>
          <w:p w14:paraId="48B1A5F3" w14:textId="77777777" w:rsidR="00E40E1B" w:rsidRPr="004E5E57" w:rsidRDefault="00E40E1B" w:rsidP="00E40E1B">
            <w:pPr>
              <w:rPr>
                <w:rFonts w:ascii="AGaramond-Regular" w:hAnsi="AGaramond-Regular"/>
                <w:color w:val="2D2A2B"/>
              </w:rPr>
            </w:pPr>
          </w:p>
          <w:p w14:paraId="62384274" w14:textId="77777777" w:rsidR="00E40E1B" w:rsidRPr="004E5E57" w:rsidRDefault="00E40E1B" w:rsidP="00E40E1B">
            <w:pPr>
              <w:autoSpaceDE w:val="0"/>
              <w:autoSpaceDN w:val="0"/>
              <w:rPr>
                <w:rFonts w:ascii="AGaramond-Regular" w:hAnsi="AGaramond-Regular"/>
                <w:b/>
                <w:color w:val="2D2A2B"/>
              </w:rPr>
            </w:pPr>
            <w:r w:rsidRPr="004E5E57">
              <w:rPr>
                <w:rFonts w:ascii="AGaramond-Regular" w:hAnsi="AGaramond-Regular"/>
                <w:b/>
                <w:color w:val="2D2A2B"/>
              </w:rPr>
              <w:t>Patient Management</w:t>
            </w:r>
          </w:p>
          <w:p w14:paraId="235A3A8D"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Patient management codes describe utilization measures or measures of patient care provided for specific clinical purposes (eg, prenatal care, pre- and post-surgical care).</w:t>
            </w:r>
          </w:p>
          <w:p w14:paraId="578507F7" w14:textId="77777777" w:rsidR="00E40E1B" w:rsidRPr="004E5E57" w:rsidRDefault="00E40E1B" w:rsidP="00E40E1B">
            <w:pPr>
              <w:rPr>
                <w:rFonts w:ascii="AGaramond-Regular" w:hAnsi="AGaramond-Regular"/>
                <w:color w:val="2D2A2B"/>
              </w:rPr>
            </w:pPr>
          </w:p>
          <w:p w14:paraId="258F7948" w14:textId="77777777" w:rsidR="00E40E1B" w:rsidRPr="004E5E57" w:rsidRDefault="00E40E1B" w:rsidP="00E40E1B">
            <w:pPr>
              <w:autoSpaceDE w:val="0"/>
              <w:autoSpaceDN w:val="0"/>
              <w:rPr>
                <w:rFonts w:ascii="AGaramond-Regular" w:hAnsi="AGaramond-Regular"/>
                <w:b/>
                <w:color w:val="2D2A2B"/>
              </w:rPr>
            </w:pPr>
            <w:r w:rsidRPr="004E5E57">
              <w:rPr>
                <w:rFonts w:ascii="AGaramond-Regular" w:hAnsi="AGaramond-Regular"/>
                <w:b/>
                <w:color w:val="2D2A2B"/>
              </w:rPr>
              <w:t>Patient History</w:t>
            </w:r>
          </w:p>
          <w:p w14:paraId="0C2C7DE0"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Patient history codes describe measures for select aspects of patient history or review of systems.</w:t>
            </w:r>
          </w:p>
          <w:p w14:paraId="21E5AF20" w14:textId="77777777" w:rsidR="00E40E1B" w:rsidRPr="004E5E57" w:rsidRDefault="00E40E1B" w:rsidP="00E40E1B">
            <w:pPr>
              <w:rPr>
                <w:rFonts w:ascii="AGaramond-Regular" w:hAnsi="AGaramond-Regular"/>
                <w:color w:val="2D2A2B"/>
              </w:rPr>
            </w:pPr>
          </w:p>
          <w:p w14:paraId="037C33AC" w14:textId="77777777" w:rsidR="00EA3252" w:rsidRDefault="00EA3252" w:rsidP="00E40E1B">
            <w:pPr>
              <w:autoSpaceDE w:val="0"/>
              <w:autoSpaceDN w:val="0"/>
              <w:rPr>
                <w:rFonts w:ascii="AGaramond-Regular" w:hAnsi="AGaramond-Regular"/>
                <w:b/>
                <w:color w:val="2D2A2B"/>
              </w:rPr>
            </w:pPr>
          </w:p>
          <w:p w14:paraId="4ED7072E" w14:textId="77777777" w:rsidR="00E40E1B" w:rsidRPr="004E5E57" w:rsidRDefault="00E40E1B" w:rsidP="00EA3252">
            <w:pPr>
              <w:autoSpaceDE w:val="0"/>
              <w:autoSpaceDN w:val="0"/>
              <w:spacing w:before="120"/>
              <w:rPr>
                <w:rFonts w:ascii="AGaramond-Regular" w:hAnsi="AGaramond-Regular"/>
                <w:b/>
                <w:color w:val="2D2A2B"/>
              </w:rPr>
            </w:pPr>
            <w:r w:rsidRPr="004E5E57">
              <w:rPr>
                <w:rFonts w:ascii="AGaramond-Regular" w:hAnsi="AGaramond-Regular"/>
                <w:b/>
                <w:color w:val="2D2A2B"/>
              </w:rPr>
              <w:t>Physical Examination</w:t>
            </w:r>
          </w:p>
          <w:p w14:paraId="2A3B444E"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Physical examination codes describe aspects of physical examination or clinical assessment.</w:t>
            </w:r>
          </w:p>
          <w:p w14:paraId="3EB840F3" w14:textId="77777777" w:rsidR="00E40E1B" w:rsidRPr="004E5E57" w:rsidRDefault="00E40E1B" w:rsidP="00E40E1B">
            <w:pPr>
              <w:rPr>
                <w:rFonts w:ascii="AGaramond-Regular" w:hAnsi="AGaramond-Regular"/>
                <w:color w:val="2D2A2B"/>
              </w:rPr>
            </w:pPr>
          </w:p>
          <w:p w14:paraId="3DA0713C" w14:textId="77777777" w:rsidR="00E40E1B" w:rsidRPr="004E5E57" w:rsidRDefault="00E40E1B" w:rsidP="00E40E1B">
            <w:pPr>
              <w:autoSpaceDE w:val="0"/>
              <w:autoSpaceDN w:val="0"/>
              <w:rPr>
                <w:rFonts w:ascii="AGaramond-Regular" w:hAnsi="AGaramond-Regular"/>
                <w:b/>
                <w:color w:val="2D2A2B"/>
              </w:rPr>
            </w:pPr>
            <w:r w:rsidRPr="004E5E57">
              <w:rPr>
                <w:rFonts w:ascii="AGaramond-Regular" w:hAnsi="AGaramond-Regular"/>
                <w:b/>
                <w:color w:val="2D2A2B"/>
              </w:rPr>
              <w:t>Diagnostic/Screening Processes or Results</w:t>
            </w:r>
          </w:p>
          <w:p w14:paraId="4F24E529"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Diagnostic/screening processes or results codes describe results of tests ordered (clinical laboratory tests, radiological or other procedural examinations, and conclusions of medical decision-making).</w:t>
            </w:r>
          </w:p>
          <w:p w14:paraId="557831FB" w14:textId="77777777" w:rsidR="00E40E1B" w:rsidRPr="004E5E57" w:rsidRDefault="00E40E1B" w:rsidP="00E40E1B">
            <w:pPr>
              <w:rPr>
                <w:rFonts w:ascii="AGaramond-Regular" w:hAnsi="AGaramond-Regular"/>
                <w:color w:val="2D2A2B"/>
              </w:rPr>
            </w:pPr>
          </w:p>
          <w:p w14:paraId="7F224D16" w14:textId="77777777" w:rsidR="00E40E1B" w:rsidRPr="004E5E57" w:rsidRDefault="00E40E1B" w:rsidP="00E40E1B">
            <w:pPr>
              <w:autoSpaceDE w:val="0"/>
              <w:autoSpaceDN w:val="0"/>
              <w:rPr>
                <w:rFonts w:ascii="AGaramond-Regular" w:hAnsi="AGaramond-Regular"/>
                <w:b/>
                <w:color w:val="2D2A2B"/>
              </w:rPr>
            </w:pPr>
            <w:r w:rsidRPr="004E5E57">
              <w:rPr>
                <w:rFonts w:ascii="AGaramond-Regular" w:hAnsi="AGaramond-Regular"/>
                <w:b/>
                <w:color w:val="2D2A2B"/>
              </w:rPr>
              <w:t>Therapeutic, Preventive, or Other Interventions</w:t>
            </w:r>
          </w:p>
          <w:p w14:paraId="61F43C34"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Therapeutic, preventive, or other interventions codes describe pharmacologic, procedural, or behavioral therapies, including preventive services such as patient education and counseling.</w:t>
            </w:r>
          </w:p>
          <w:p w14:paraId="71B6706D" w14:textId="77777777" w:rsidR="00E40E1B" w:rsidRPr="004E5E57" w:rsidRDefault="00E40E1B" w:rsidP="00E40E1B">
            <w:pPr>
              <w:rPr>
                <w:rFonts w:ascii="AGaramond-Regular" w:hAnsi="AGaramond-Regular"/>
                <w:color w:val="2D2A2B"/>
              </w:rPr>
            </w:pPr>
          </w:p>
          <w:p w14:paraId="7F04081F" w14:textId="77777777" w:rsidR="00E40E1B" w:rsidRPr="004E5E57" w:rsidRDefault="00E40E1B" w:rsidP="00E40E1B">
            <w:pPr>
              <w:autoSpaceDE w:val="0"/>
              <w:autoSpaceDN w:val="0"/>
              <w:rPr>
                <w:rFonts w:ascii="AGaramond-Regular" w:hAnsi="AGaramond-Regular"/>
                <w:b/>
                <w:color w:val="2D2A2B"/>
              </w:rPr>
            </w:pPr>
            <w:r w:rsidRPr="004E5E57">
              <w:rPr>
                <w:rFonts w:ascii="AGaramond-Regular" w:hAnsi="AGaramond-Regular"/>
                <w:b/>
                <w:color w:val="2D2A2B"/>
              </w:rPr>
              <w:t>Follow-up or Other Outcomes</w:t>
            </w:r>
          </w:p>
          <w:p w14:paraId="58B87749"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Follow-up or other outcomes codes describe review and communication of test results to patients, patient satisfaction or experience with care, patient functional status, and patient morbidity and mortality.</w:t>
            </w:r>
          </w:p>
          <w:p w14:paraId="37C50642" w14:textId="77777777" w:rsidR="00E40E1B" w:rsidRPr="004E5E57" w:rsidRDefault="00E40E1B" w:rsidP="00E40E1B">
            <w:pPr>
              <w:rPr>
                <w:rFonts w:ascii="AGaramond-Regular" w:hAnsi="AGaramond-Regular"/>
                <w:color w:val="2D2A2B"/>
              </w:rPr>
            </w:pPr>
          </w:p>
          <w:p w14:paraId="1C8DEA8B" w14:textId="77777777" w:rsidR="00E40E1B" w:rsidRPr="004E5E57" w:rsidRDefault="00E40E1B" w:rsidP="00E40E1B">
            <w:pPr>
              <w:autoSpaceDE w:val="0"/>
              <w:autoSpaceDN w:val="0"/>
              <w:rPr>
                <w:rFonts w:ascii="AGaramond-Regular" w:hAnsi="AGaramond-Regular"/>
                <w:b/>
                <w:color w:val="2D2A2B"/>
              </w:rPr>
            </w:pPr>
            <w:r w:rsidRPr="004E5E57">
              <w:rPr>
                <w:rFonts w:ascii="AGaramond-Regular" w:hAnsi="AGaramond-Regular"/>
                <w:b/>
                <w:color w:val="2D2A2B"/>
              </w:rPr>
              <w:t>Patient Safety</w:t>
            </w:r>
          </w:p>
          <w:p w14:paraId="0B6BA4CD" w14:textId="77777777" w:rsidR="00E40E1B" w:rsidRPr="004E5E57" w:rsidRDefault="00E40E1B" w:rsidP="00E40E1B">
            <w:pPr>
              <w:rPr>
                <w:rFonts w:ascii="AGaramond-Regular" w:hAnsi="AGaramond-Regular"/>
                <w:color w:val="2D2A2B"/>
              </w:rPr>
            </w:pPr>
            <w:r w:rsidRPr="004E5E57">
              <w:rPr>
                <w:rFonts w:ascii="AGaramond-Regular" w:hAnsi="AGaramond-Regular"/>
                <w:color w:val="2D2A2B"/>
              </w:rPr>
              <w:t>Patient safety codes that describe patient safety practices.</w:t>
            </w:r>
          </w:p>
          <w:p w14:paraId="3B9DF8D5" w14:textId="77777777" w:rsidR="00E40E1B" w:rsidRPr="004E5E57" w:rsidRDefault="00E40E1B" w:rsidP="00E40E1B">
            <w:pPr>
              <w:rPr>
                <w:rFonts w:ascii="AGaramond-Regular" w:hAnsi="AGaramond-Regular"/>
                <w:color w:val="2D2A2B"/>
              </w:rPr>
            </w:pPr>
          </w:p>
          <w:p w14:paraId="365FCB3C" w14:textId="77777777" w:rsidR="00E40E1B" w:rsidRPr="004E5E57" w:rsidRDefault="00E40E1B" w:rsidP="00E40E1B">
            <w:pPr>
              <w:autoSpaceDE w:val="0"/>
              <w:autoSpaceDN w:val="0"/>
              <w:rPr>
                <w:rFonts w:ascii="AGaramond-Regular" w:hAnsi="AGaramond-Regular"/>
                <w:b/>
                <w:color w:val="2D2A2B"/>
              </w:rPr>
            </w:pPr>
            <w:r w:rsidRPr="004E5E57">
              <w:rPr>
                <w:rFonts w:ascii="AGaramond-Regular" w:hAnsi="AGaramond-Regular"/>
                <w:b/>
                <w:color w:val="2D2A2B"/>
              </w:rPr>
              <w:t>Structural Measures</w:t>
            </w:r>
          </w:p>
          <w:p w14:paraId="14049E0F"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Structural measures codes are used to identify measures that address the setting or system of the delivered care. These codes also address aspects of the capabilities of the organization or health care professional providing the care.</w:t>
            </w:r>
          </w:p>
          <w:p w14:paraId="10305016" w14:textId="77777777" w:rsidR="009753A3" w:rsidRPr="00E158FF" w:rsidRDefault="009753A3" w:rsidP="00B53873">
            <w:pPr>
              <w:rPr>
                <w:rFonts w:eastAsia="Calibri"/>
                <w:i/>
                <w:sz w:val="22"/>
                <w:szCs w:val="22"/>
              </w:rPr>
            </w:pPr>
          </w:p>
        </w:tc>
      </w:tr>
      <w:tr w:rsidR="009753A3" w:rsidRPr="00E158FF" w14:paraId="47536908" w14:textId="77777777" w:rsidTr="00BE0D9B">
        <w:trPr>
          <w:trHeight w:val="3680"/>
        </w:trPr>
        <w:tc>
          <w:tcPr>
            <w:tcW w:w="9576" w:type="dxa"/>
            <w:gridSpan w:val="3"/>
            <w:shd w:val="clear" w:color="auto" w:fill="auto"/>
          </w:tcPr>
          <w:p w14:paraId="62CF88DB" w14:textId="77777777" w:rsidR="009753A3" w:rsidRPr="00E158FF" w:rsidRDefault="009753A3" w:rsidP="00B53873">
            <w:pPr>
              <w:spacing w:before="120" w:after="120"/>
              <w:rPr>
                <w:rFonts w:eastAsia="Calibri"/>
                <w:b/>
                <w:bCs/>
                <w:i/>
                <w:color w:val="000000"/>
                <w:sz w:val="22"/>
                <w:szCs w:val="22"/>
              </w:rPr>
            </w:pPr>
            <w:r w:rsidRPr="00E158FF">
              <w:rPr>
                <w:rFonts w:eastAsia="Calibri"/>
                <w:b/>
                <w:bCs/>
                <w:i/>
                <w:color w:val="000000"/>
                <w:sz w:val="22"/>
                <w:szCs w:val="22"/>
              </w:rPr>
              <w:lastRenderedPageBreak/>
              <w:t>A-2.</w:t>
            </w:r>
            <w:r w:rsidRPr="00E158FF">
              <w:rPr>
                <w:rFonts w:eastAsia="Calibri"/>
                <w:b/>
                <w:bCs/>
                <w:i/>
                <w:color w:val="000000"/>
                <w:sz w:val="22"/>
                <w:szCs w:val="22"/>
              </w:rPr>
              <w:tab/>
            </w:r>
            <w:r w:rsidR="00F25257" w:rsidRPr="004E5E57">
              <w:rPr>
                <w:rFonts w:eastAsia="Calibri"/>
                <w:b/>
                <w:bCs/>
                <w:i/>
                <w:color w:val="000000"/>
                <w:sz w:val="22"/>
                <w:szCs w:val="22"/>
              </w:rPr>
              <w:t xml:space="preserve">Provide </w:t>
            </w:r>
            <w:r w:rsidRPr="004E5E57">
              <w:rPr>
                <w:rFonts w:eastAsia="Calibri"/>
                <w:b/>
                <w:bCs/>
                <w:i/>
                <w:color w:val="000000"/>
                <w:sz w:val="22"/>
                <w:szCs w:val="22"/>
              </w:rPr>
              <w:t>the measure:</w:t>
            </w:r>
            <w:r w:rsidR="00827D51" w:rsidRPr="004E5E57">
              <w:rPr>
                <w:rFonts w:eastAsia="Calibri"/>
                <w:b/>
                <w:bCs/>
                <w:i/>
                <w:color w:val="000000"/>
                <w:sz w:val="22"/>
                <w:szCs w:val="22"/>
              </w:rPr>
              <w:t xml:space="preserve"> List information for the measure here.</w:t>
            </w:r>
          </w:p>
          <w:p w14:paraId="4EC2284D" w14:textId="77777777" w:rsidR="009753A3" w:rsidRDefault="00E7602F" w:rsidP="00D53A9D">
            <w:pPr>
              <w:pStyle w:val="ListParagraph"/>
              <w:numPr>
                <w:ilvl w:val="4"/>
                <w:numId w:val="15"/>
              </w:numPr>
              <w:spacing w:before="120" w:after="120"/>
              <w:ind w:left="1080"/>
              <w:rPr>
                <w:rFonts w:eastAsia="Calibri"/>
                <w:sz w:val="22"/>
                <w:szCs w:val="22"/>
              </w:rPr>
            </w:pPr>
            <w:r w:rsidRPr="009C1B5F">
              <w:rPr>
                <w:rFonts w:eastAsia="Calibri"/>
                <w:sz w:val="22"/>
                <w:szCs w:val="22"/>
              </w:rPr>
              <w:t>Enter Clinical condition here</w:t>
            </w:r>
            <w:r w:rsidR="00D53A9D">
              <w:rPr>
                <w:rFonts w:eastAsia="Calibri"/>
                <w:sz w:val="22"/>
                <w:szCs w:val="22"/>
              </w:rPr>
              <w:t xml:space="preserve"> (Clinical Topic – Use the topic listing identified in A-8)</w:t>
            </w:r>
          </w:p>
          <w:p w14:paraId="0990FDA6" w14:textId="77777777" w:rsidR="00D53A9D"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1A5F7D75" w14:textId="77777777" w:rsidR="009C1B5F" w:rsidRDefault="009C1B5F" w:rsidP="00D53A9D">
            <w:pPr>
              <w:pStyle w:val="ListParagraph"/>
              <w:numPr>
                <w:ilvl w:val="4"/>
                <w:numId w:val="15"/>
              </w:numPr>
              <w:spacing w:before="120" w:after="120"/>
              <w:ind w:left="1080"/>
              <w:rPr>
                <w:rFonts w:eastAsia="Calibri"/>
                <w:sz w:val="22"/>
                <w:szCs w:val="22"/>
              </w:rPr>
            </w:pPr>
            <w:r>
              <w:rPr>
                <w:rFonts w:eastAsia="Calibri"/>
                <w:sz w:val="22"/>
                <w:szCs w:val="22"/>
              </w:rPr>
              <w:t>Enter the measure title here</w:t>
            </w:r>
          </w:p>
          <w:p w14:paraId="5C5CB52A"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6B9EE6EB" w14:textId="77777777" w:rsidR="00E7602F" w:rsidRDefault="00E7602F" w:rsidP="00D53A9D">
            <w:pPr>
              <w:pStyle w:val="ListParagraph"/>
              <w:numPr>
                <w:ilvl w:val="4"/>
                <w:numId w:val="15"/>
              </w:numPr>
              <w:spacing w:before="120" w:after="120"/>
              <w:ind w:left="1080"/>
              <w:rPr>
                <w:rFonts w:eastAsia="Calibri"/>
                <w:sz w:val="22"/>
                <w:szCs w:val="22"/>
              </w:rPr>
            </w:pPr>
            <w:r w:rsidRPr="009C1B5F">
              <w:rPr>
                <w:rFonts w:eastAsia="Calibri"/>
                <w:sz w:val="22"/>
                <w:szCs w:val="22"/>
              </w:rPr>
              <w:t>Enter a brief description of the measure</w:t>
            </w:r>
          </w:p>
          <w:p w14:paraId="4A0DBD55"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0C253861" w14:textId="77777777" w:rsidR="00E7602F" w:rsidRDefault="00E7602F" w:rsidP="00D53A9D">
            <w:pPr>
              <w:pStyle w:val="ListParagraph"/>
              <w:numPr>
                <w:ilvl w:val="4"/>
                <w:numId w:val="15"/>
              </w:numPr>
              <w:spacing w:before="120" w:after="120"/>
              <w:ind w:left="1080"/>
              <w:rPr>
                <w:rFonts w:eastAsia="Calibri"/>
                <w:sz w:val="22"/>
                <w:szCs w:val="22"/>
              </w:rPr>
            </w:pPr>
            <w:r w:rsidRPr="009C1B5F">
              <w:rPr>
                <w:rFonts w:eastAsia="Calibri"/>
                <w:sz w:val="22"/>
                <w:szCs w:val="22"/>
              </w:rPr>
              <w:t>Enter numerator statement from measure</w:t>
            </w:r>
          </w:p>
          <w:p w14:paraId="0AF09431"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4A71E30F"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0E208653"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10CDE9C2" w14:textId="77777777" w:rsidR="00E7602F" w:rsidRDefault="00E7602F" w:rsidP="00D53A9D">
            <w:pPr>
              <w:pStyle w:val="ListParagraph"/>
              <w:numPr>
                <w:ilvl w:val="4"/>
                <w:numId w:val="15"/>
              </w:numPr>
              <w:spacing w:before="120" w:after="120"/>
              <w:ind w:left="1080"/>
              <w:rPr>
                <w:rFonts w:eastAsia="Calibri"/>
                <w:sz w:val="22"/>
                <w:szCs w:val="22"/>
              </w:rPr>
            </w:pPr>
            <w:r w:rsidRPr="009C1B5F">
              <w:rPr>
                <w:rFonts w:eastAsia="Calibri"/>
                <w:sz w:val="22"/>
                <w:szCs w:val="22"/>
              </w:rPr>
              <w:t>Enter denominator statement from measure</w:t>
            </w:r>
          </w:p>
          <w:p w14:paraId="468D7584"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3BE23214"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6FA7FD08"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1AA31EF5" w14:textId="77777777" w:rsidR="009C1B5F" w:rsidRDefault="00E7602F" w:rsidP="00D53A9D">
            <w:pPr>
              <w:pStyle w:val="ListParagraph"/>
              <w:numPr>
                <w:ilvl w:val="4"/>
                <w:numId w:val="15"/>
              </w:numPr>
              <w:spacing w:before="120" w:after="120"/>
              <w:ind w:left="1080"/>
              <w:rPr>
                <w:rFonts w:eastAsia="Calibri"/>
                <w:sz w:val="22"/>
                <w:szCs w:val="22"/>
              </w:rPr>
            </w:pPr>
            <w:r w:rsidRPr="009C1B5F">
              <w:rPr>
                <w:rFonts w:eastAsia="Calibri"/>
                <w:sz w:val="22"/>
                <w:szCs w:val="22"/>
              </w:rPr>
              <w:t>Enter any relevant exclusions for this measure (medical, patient, or system)</w:t>
            </w:r>
          </w:p>
          <w:p w14:paraId="7EE76B00"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0F00E294" w14:textId="77777777" w:rsidR="00D53A9D" w:rsidRPr="009C1B5F" w:rsidRDefault="00D53A9D" w:rsidP="00D53A9D">
            <w:pPr>
              <w:pStyle w:val="ListParagraph"/>
              <w:ind w:left="1080"/>
              <w:rPr>
                <w:rFonts w:eastAsia="Calibri"/>
                <w:sz w:val="22"/>
                <w:szCs w:val="22"/>
              </w:rPr>
            </w:pPr>
            <w:r>
              <w:rPr>
                <w:rFonts w:eastAsia="Calibri"/>
                <w:sz w:val="22"/>
                <w:szCs w:val="22"/>
              </w:rPr>
              <w:lastRenderedPageBreak/>
              <w:t>__________________________________________________________________</w:t>
            </w:r>
          </w:p>
          <w:p w14:paraId="3000F9BE"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3079CDC8" w14:textId="77777777" w:rsidR="00D53A9D" w:rsidRDefault="00D53A9D" w:rsidP="00D53A9D">
            <w:pPr>
              <w:pStyle w:val="ListParagraph"/>
              <w:ind w:left="1080"/>
              <w:rPr>
                <w:rFonts w:eastAsia="Calibri"/>
                <w:sz w:val="22"/>
                <w:szCs w:val="22"/>
              </w:rPr>
            </w:pPr>
          </w:p>
          <w:p w14:paraId="4BD850BD" w14:textId="77777777" w:rsidR="00E7602F" w:rsidRDefault="00E7602F" w:rsidP="00D53A9D">
            <w:pPr>
              <w:pStyle w:val="ListParagraph"/>
              <w:numPr>
                <w:ilvl w:val="4"/>
                <w:numId w:val="15"/>
              </w:numPr>
              <w:spacing w:before="120" w:after="120"/>
              <w:ind w:left="1080"/>
              <w:rPr>
                <w:rFonts w:eastAsia="Calibri"/>
                <w:sz w:val="22"/>
                <w:szCs w:val="22"/>
              </w:rPr>
            </w:pPr>
            <w:r w:rsidRPr="009C1B5F">
              <w:rPr>
                <w:rFonts w:eastAsia="Calibri"/>
                <w:sz w:val="22"/>
                <w:szCs w:val="22"/>
              </w:rPr>
              <w:t>Enter any reporting instructions needed for providing the service</w:t>
            </w:r>
          </w:p>
          <w:p w14:paraId="449E4FC1"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08668AF0"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60ECDB46"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79A4EE35" w14:textId="77777777" w:rsidR="00D53A9D" w:rsidRPr="009C1B5F" w:rsidRDefault="00D53A9D" w:rsidP="00D53A9D">
            <w:pPr>
              <w:pStyle w:val="ListParagraph"/>
              <w:ind w:left="1080"/>
              <w:rPr>
                <w:rFonts w:eastAsia="Calibri"/>
                <w:sz w:val="22"/>
                <w:szCs w:val="22"/>
              </w:rPr>
            </w:pPr>
          </w:p>
        </w:tc>
      </w:tr>
      <w:tr w:rsidR="007F61D3" w:rsidRPr="00E158FF" w14:paraId="6EC3D870" w14:textId="77777777" w:rsidTr="00BE0D9B">
        <w:trPr>
          <w:trHeight w:val="507"/>
        </w:trPr>
        <w:tc>
          <w:tcPr>
            <w:tcW w:w="9576" w:type="dxa"/>
            <w:gridSpan w:val="3"/>
            <w:shd w:val="clear" w:color="auto" w:fill="auto"/>
          </w:tcPr>
          <w:p w14:paraId="65F12275" w14:textId="77777777" w:rsidR="007F61D3" w:rsidRPr="00E158FF" w:rsidRDefault="00C455E9" w:rsidP="00393AD0">
            <w:pPr>
              <w:spacing w:before="120" w:after="120"/>
              <w:ind w:left="360" w:right="540"/>
              <w:rPr>
                <w:rFonts w:eastAsia="Calibri"/>
                <w:b/>
                <w:bCs/>
                <w:i/>
                <w:color w:val="000000"/>
                <w:sz w:val="22"/>
                <w:szCs w:val="22"/>
              </w:rPr>
            </w:pPr>
            <w:r w:rsidRPr="00C455E9">
              <w:rPr>
                <w:rFonts w:eastAsia="Calibri"/>
                <w:b/>
                <w:sz w:val="22"/>
                <w:szCs w:val="22"/>
              </w:rPr>
              <w:lastRenderedPageBreak/>
              <w:t xml:space="preserve">The following </w:t>
            </w:r>
            <w:r>
              <w:rPr>
                <w:rFonts w:eastAsia="Calibri"/>
                <w:b/>
                <w:sz w:val="22"/>
                <w:szCs w:val="22"/>
              </w:rPr>
              <w:t xml:space="preserve">includes an example </w:t>
            </w:r>
            <w:r w:rsidR="00393AD0">
              <w:rPr>
                <w:rFonts w:eastAsia="Calibri"/>
                <w:b/>
                <w:sz w:val="22"/>
                <w:szCs w:val="22"/>
              </w:rPr>
              <w:t xml:space="preserve">language from </w:t>
            </w:r>
            <w:r>
              <w:rPr>
                <w:rFonts w:eastAsia="Calibri"/>
                <w:b/>
                <w:sz w:val="22"/>
                <w:szCs w:val="22"/>
              </w:rPr>
              <w:t>an Alphabetical Clinical Topics Listing:</w:t>
            </w:r>
          </w:p>
        </w:tc>
      </w:tr>
      <w:tr w:rsidR="00393AD0" w:rsidRPr="00E158FF" w14:paraId="165D830B" w14:textId="77777777" w:rsidTr="00BE0D9B">
        <w:trPr>
          <w:trHeight w:val="507"/>
        </w:trPr>
        <w:tc>
          <w:tcPr>
            <w:tcW w:w="9576" w:type="dxa"/>
            <w:gridSpan w:val="3"/>
            <w:shd w:val="clear" w:color="auto" w:fill="auto"/>
          </w:tcPr>
          <w:p w14:paraId="6A533D24" w14:textId="77777777" w:rsidR="00393AD0" w:rsidRPr="00C455E9" w:rsidRDefault="00393AD0" w:rsidP="00393AD0">
            <w:pPr>
              <w:spacing w:before="120" w:after="120"/>
              <w:ind w:left="360" w:right="540"/>
              <w:rPr>
                <w:rFonts w:eastAsia="Calibri"/>
                <w:b/>
                <w:sz w:val="22"/>
                <w:szCs w:val="22"/>
              </w:rPr>
            </w:pPr>
            <w:r>
              <w:rPr>
                <w:rFonts w:eastAsia="Calibri"/>
                <w:b/>
                <w:i/>
                <w:sz w:val="22"/>
                <w:szCs w:val="22"/>
              </w:rPr>
              <w:t>Atrial Fibrillation and Atrial Flutter (AFIB)</w:t>
            </w:r>
          </w:p>
        </w:tc>
      </w:tr>
      <w:tr w:rsidR="00393AD0" w:rsidRPr="00E158FF" w14:paraId="22A1F018" w14:textId="77777777" w:rsidTr="00BE0D9B">
        <w:trPr>
          <w:trHeight w:val="2714"/>
        </w:trPr>
        <w:tc>
          <w:tcPr>
            <w:tcW w:w="5130" w:type="dxa"/>
            <w:shd w:val="clear" w:color="auto" w:fill="auto"/>
          </w:tcPr>
          <w:p w14:paraId="1C79053B" w14:textId="77777777" w:rsidR="00393AD0" w:rsidRPr="00393AD0" w:rsidRDefault="00393AD0" w:rsidP="00C455E9">
            <w:pPr>
              <w:rPr>
                <w:b/>
                <w:i/>
                <w:sz w:val="22"/>
                <w:szCs w:val="22"/>
              </w:rPr>
            </w:pPr>
            <w:r w:rsidRPr="00393AD0">
              <w:rPr>
                <w:b/>
                <w:i/>
                <w:sz w:val="22"/>
                <w:szCs w:val="22"/>
              </w:rPr>
              <w:t>Chronic Anticoagulation Therapy</w:t>
            </w:r>
            <w:r w:rsidRPr="00393AD0">
              <w:rPr>
                <w:b/>
                <w:i/>
                <w:sz w:val="22"/>
                <w:szCs w:val="22"/>
                <w:vertAlign w:val="superscript"/>
              </w:rPr>
              <w:t>1</w:t>
            </w:r>
          </w:p>
          <w:p w14:paraId="69CA5FCE" w14:textId="77777777" w:rsidR="00393AD0" w:rsidRPr="00393AD0" w:rsidRDefault="00393AD0" w:rsidP="00C455E9">
            <w:pPr>
              <w:spacing w:before="60" w:after="60"/>
              <w:rPr>
                <w:i/>
                <w:sz w:val="22"/>
                <w:szCs w:val="22"/>
              </w:rPr>
            </w:pPr>
            <w:r w:rsidRPr="00393AD0">
              <w:rPr>
                <w:i/>
                <w:sz w:val="22"/>
                <w:szCs w:val="22"/>
              </w:rPr>
              <w:t>Whether or not the patient aged 18 years and older with a diagnosis of nonvalvular atrial fibrillation or atrial flutter at high risk for thromboembolism was prescribed warfarin during the 12 month reporting period</w:t>
            </w:r>
          </w:p>
          <w:p w14:paraId="13CA4498" w14:textId="77777777" w:rsidR="00393AD0" w:rsidRPr="00393AD0" w:rsidRDefault="00393AD0" w:rsidP="00C455E9">
            <w:pPr>
              <w:spacing w:before="60" w:after="60"/>
              <w:rPr>
                <w:i/>
                <w:sz w:val="22"/>
                <w:szCs w:val="22"/>
              </w:rPr>
            </w:pPr>
            <w:r w:rsidRPr="00393AD0">
              <w:rPr>
                <w:b/>
                <w:i/>
                <w:sz w:val="22"/>
                <w:szCs w:val="22"/>
              </w:rPr>
              <w:t xml:space="preserve">Numerator: </w:t>
            </w:r>
            <w:r w:rsidRPr="00393AD0">
              <w:rPr>
                <w:i/>
                <w:sz w:val="22"/>
                <w:szCs w:val="22"/>
              </w:rPr>
              <w:t>Patients who were prescribed warfarin during the 12 month reporting period</w:t>
            </w:r>
          </w:p>
          <w:p w14:paraId="51B63E21" w14:textId="77777777" w:rsidR="00393AD0" w:rsidRPr="00393AD0" w:rsidRDefault="00393AD0" w:rsidP="00C455E9">
            <w:pPr>
              <w:spacing w:before="60" w:after="60"/>
              <w:rPr>
                <w:i/>
                <w:sz w:val="22"/>
                <w:szCs w:val="22"/>
              </w:rPr>
            </w:pPr>
            <w:r w:rsidRPr="00393AD0">
              <w:rPr>
                <w:b/>
                <w:i/>
                <w:sz w:val="22"/>
                <w:szCs w:val="22"/>
              </w:rPr>
              <w:t>Denominator:</w:t>
            </w:r>
            <w:r w:rsidRPr="00393AD0">
              <w:rPr>
                <w:i/>
                <w:sz w:val="22"/>
                <w:szCs w:val="22"/>
              </w:rPr>
              <w:t xml:space="preserve"> All patients aged 18 years and older with a diagnosis of nonvalvular atrial fibrillation or atrial flutter at high risk for thromboembolism </w:t>
            </w:r>
          </w:p>
          <w:p w14:paraId="577A59B2" w14:textId="77777777" w:rsidR="00393AD0" w:rsidRPr="00393AD0" w:rsidRDefault="00393AD0" w:rsidP="00C455E9">
            <w:pPr>
              <w:spacing w:before="60" w:after="60"/>
              <w:rPr>
                <w:b/>
                <w:i/>
                <w:sz w:val="22"/>
                <w:szCs w:val="22"/>
              </w:rPr>
            </w:pPr>
            <w:r w:rsidRPr="00393AD0">
              <w:rPr>
                <w:b/>
                <w:i/>
                <w:sz w:val="22"/>
                <w:szCs w:val="22"/>
              </w:rPr>
              <w:t>Definitions of Risk</w:t>
            </w:r>
          </w:p>
          <w:p w14:paraId="0BCFD61D" w14:textId="77777777" w:rsidR="00393AD0" w:rsidRPr="00393AD0" w:rsidRDefault="00393AD0" w:rsidP="00C455E9">
            <w:pPr>
              <w:spacing w:before="60" w:after="60"/>
              <w:rPr>
                <w:i/>
                <w:sz w:val="22"/>
                <w:szCs w:val="22"/>
              </w:rPr>
            </w:pPr>
            <w:r w:rsidRPr="00393AD0">
              <w:rPr>
                <w:i/>
                <w:sz w:val="22"/>
                <w:szCs w:val="22"/>
              </w:rPr>
              <w:t xml:space="preserve">Patients are identified by ACC/AHA/ESC 2006 guidelines at low risk for thromboembolism if there are none of the following factors: prior stroke or TIA, age ≥ 75 years, hypertension, diabetes mellitus, and heart failure or impaired left ventricular systolic function. </w:t>
            </w:r>
          </w:p>
          <w:p w14:paraId="3F55BED9" w14:textId="77777777" w:rsidR="00393AD0" w:rsidRPr="00393AD0" w:rsidRDefault="00393AD0" w:rsidP="00C455E9">
            <w:pPr>
              <w:spacing w:before="60" w:after="60"/>
              <w:rPr>
                <w:i/>
                <w:sz w:val="22"/>
                <w:szCs w:val="22"/>
              </w:rPr>
            </w:pPr>
            <w:r w:rsidRPr="00393AD0">
              <w:rPr>
                <w:i/>
                <w:sz w:val="22"/>
                <w:szCs w:val="22"/>
              </w:rPr>
              <w:t xml:space="preserve">Patients are identified by ACC/AHA/ESC 2006 guidelines at intermediate risk for thromboembolism if there is one of the following factors: age ≥ 75 years, hypertension, diabetes mellitus, and heart failure or impaired left ventricular systolic function. </w:t>
            </w:r>
          </w:p>
          <w:p w14:paraId="57875A08" w14:textId="77777777" w:rsidR="00393AD0" w:rsidRPr="00393AD0" w:rsidRDefault="00393AD0" w:rsidP="00C455E9">
            <w:pPr>
              <w:spacing w:before="60" w:after="60"/>
              <w:rPr>
                <w:i/>
                <w:sz w:val="22"/>
                <w:szCs w:val="22"/>
              </w:rPr>
            </w:pPr>
            <w:r w:rsidRPr="00393AD0">
              <w:rPr>
                <w:i/>
                <w:sz w:val="22"/>
                <w:szCs w:val="22"/>
              </w:rPr>
              <w:t xml:space="preserve">Patients are identified by ACC/AHA/ESC 2006 guidelines at high risk for thromboembolism if there is a prior stroke or TIA </w:t>
            </w:r>
            <w:r w:rsidRPr="00393AD0">
              <w:rPr>
                <w:b/>
                <w:i/>
                <w:sz w:val="22"/>
                <w:szCs w:val="22"/>
              </w:rPr>
              <w:t xml:space="preserve">OR </w:t>
            </w:r>
            <w:r w:rsidRPr="00393AD0">
              <w:rPr>
                <w:i/>
                <w:sz w:val="22"/>
                <w:szCs w:val="22"/>
              </w:rPr>
              <w:t>two or more of the following factors: age ≥ 75 years, hypertension, diabetes mellitus, and heart failure or impaired left ventricular systolic function.</w:t>
            </w:r>
          </w:p>
          <w:p w14:paraId="7E95BE84" w14:textId="77777777" w:rsidR="00393AD0" w:rsidRPr="00393AD0" w:rsidRDefault="00393AD0" w:rsidP="00C455E9">
            <w:pPr>
              <w:rPr>
                <w:i/>
                <w:sz w:val="22"/>
                <w:szCs w:val="22"/>
              </w:rPr>
            </w:pPr>
            <w:r w:rsidRPr="00393AD0">
              <w:rPr>
                <w:b/>
                <w:i/>
                <w:sz w:val="22"/>
                <w:szCs w:val="22"/>
              </w:rPr>
              <w:lastRenderedPageBreak/>
              <w:t>Exclusion(s):</w:t>
            </w:r>
            <w:r w:rsidRPr="00393AD0">
              <w:rPr>
                <w:i/>
                <w:sz w:val="22"/>
                <w:szCs w:val="22"/>
              </w:rPr>
              <w:t xml:space="preserve"> Documentation of medical reasons (eg, patients with transient or reversible causes of atrial fibrillation [eg, pneumonia or hyperthyroidism], postoperative patients, patients who are pregnant, allergy to warfarin, risk of bleeding) </w:t>
            </w:r>
            <w:r w:rsidRPr="00393AD0">
              <w:rPr>
                <w:b/>
                <w:i/>
                <w:sz w:val="22"/>
                <w:szCs w:val="22"/>
              </w:rPr>
              <w:t>OR</w:t>
            </w:r>
            <w:r w:rsidRPr="00393AD0">
              <w:rPr>
                <w:i/>
                <w:sz w:val="22"/>
                <w:szCs w:val="22"/>
              </w:rPr>
              <w:t xml:space="preserve"> patient reason(s) (eg, economic, social, and/or religious impediments, noncompliance or other reason for refusal to take warfarin) for not prescribing warfarin</w:t>
            </w:r>
          </w:p>
          <w:p w14:paraId="51BAD772" w14:textId="77777777" w:rsidR="00393AD0" w:rsidRPr="00393AD0" w:rsidRDefault="00393AD0" w:rsidP="00C455E9">
            <w:pPr>
              <w:spacing w:before="60" w:after="60"/>
              <w:rPr>
                <w:i/>
                <w:sz w:val="22"/>
                <w:szCs w:val="22"/>
              </w:rPr>
            </w:pPr>
            <w:r w:rsidRPr="00393AD0">
              <w:rPr>
                <w:b/>
                <w:i/>
                <w:sz w:val="22"/>
                <w:szCs w:val="22"/>
              </w:rPr>
              <w:t>Percentage</w:t>
            </w:r>
            <w:r w:rsidRPr="00393AD0">
              <w:rPr>
                <w:i/>
                <w:sz w:val="22"/>
                <w:szCs w:val="22"/>
              </w:rPr>
              <w:t xml:space="preserve"> of patients aged 18 years and older with a diagnosis of nonvalvular atrial fibrillation or atrial flutter at high risk for thromboembolism who were prescribed warfarin during the 12 month reporting period </w:t>
            </w:r>
          </w:p>
          <w:p w14:paraId="07E8163F" w14:textId="77777777" w:rsidR="00393AD0" w:rsidRPr="00393AD0" w:rsidRDefault="00393AD0" w:rsidP="00C455E9">
            <w:pPr>
              <w:rPr>
                <w:i/>
                <w:sz w:val="22"/>
                <w:szCs w:val="22"/>
              </w:rPr>
            </w:pPr>
            <w:r w:rsidRPr="00393AD0">
              <w:rPr>
                <w:b/>
                <w:i/>
                <w:sz w:val="22"/>
                <w:szCs w:val="22"/>
              </w:rPr>
              <w:t xml:space="preserve">Reporting Instructions: </w:t>
            </w:r>
            <w:r w:rsidRPr="00393AD0">
              <w:rPr>
                <w:i/>
                <w:sz w:val="22"/>
                <w:szCs w:val="22"/>
              </w:rPr>
              <w:t>Report 3550F or 3551F or 3552F for each patient aged 18 years and older with a diagnosis of nonvalvular atrial fibrillation or atrial flutter. If the patient is classified as high risk for thromboembolism and warfarin therapy is prescribed, also report 4012F.</w:t>
            </w:r>
          </w:p>
          <w:p w14:paraId="6DAA1C97" w14:textId="77777777" w:rsidR="00393AD0" w:rsidRPr="00C455E9" w:rsidRDefault="00393AD0" w:rsidP="00C455E9">
            <w:pPr>
              <w:spacing w:before="120" w:after="120"/>
              <w:rPr>
                <w:rFonts w:eastAsia="Calibri"/>
                <w:b/>
                <w:sz w:val="22"/>
                <w:szCs w:val="22"/>
              </w:rPr>
            </w:pPr>
            <w:r w:rsidRPr="00393AD0">
              <w:rPr>
                <w:i/>
                <w:sz w:val="22"/>
                <w:szCs w:val="22"/>
              </w:rPr>
              <w:t>For the patient with appropriate exclusion criteria, report 4012F with modifier 1P or 2P.</w:t>
            </w:r>
          </w:p>
        </w:tc>
        <w:tc>
          <w:tcPr>
            <w:tcW w:w="1530" w:type="dxa"/>
            <w:shd w:val="clear" w:color="auto" w:fill="auto"/>
          </w:tcPr>
          <w:p w14:paraId="3217C56B" w14:textId="77777777" w:rsidR="00393AD0" w:rsidRPr="00393AD0" w:rsidRDefault="00393AD0" w:rsidP="0070729D">
            <w:pPr>
              <w:pStyle w:val="Default"/>
              <w:spacing w:before="120" w:after="120"/>
              <w:rPr>
                <w:rFonts w:ascii="Times New Roman" w:hAnsi="Times New Roman" w:cs="Times New Roman"/>
                <w:i/>
                <w:sz w:val="22"/>
                <w:szCs w:val="22"/>
              </w:rPr>
            </w:pPr>
          </w:p>
          <w:p w14:paraId="54FD5763" w14:textId="77777777" w:rsidR="00393AD0" w:rsidRPr="00393AD0" w:rsidRDefault="00393AD0" w:rsidP="0070729D">
            <w:pPr>
              <w:pStyle w:val="Default"/>
              <w:spacing w:before="120" w:after="120"/>
              <w:rPr>
                <w:rFonts w:ascii="Times New Roman" w:hAnsi="Times New Roman" w:cs="Times New Roman"/>
                <w:i/>
                <w:sz w:val="22"/>
                <w:szCs w:val="22"/>
              </w:rPr>
            </w:pPr>
          </w:p>
          <w:p w14:paraId="160E4FAD" w14:textId="77777777" w:rsidR="00393AD0" w:rsidRPr="00393AD0" w:rsidRDefault="00393AD0" w:rsidP="0070729D">
            <w:pPr>
              <w:pStyle w:val="Default"/>
              <w:spacing w:before="120" w:after="120"/>
              <w:rPr>
                <w:rFonts w:ascii="Times New Roman" w:hAnsi="Times New Roman" w:cs="Times New Roman"/>
                <w:i/>
                <w:sz w:val="22"/>
                <w:szCs w:val="22"/>
              </w:rPr>
            </w:pPr>
          </w:p>
          <w:p w14:paraId="3E136A1A" w14:textId="77777777" w:rsidR="00393AD0" w:rsidRPr="00393AD0" w:rsidRDefault="00393AD0" w:rsidP="0070729D">
            <w:pPr>
              <w:pStyle w:val="Default"/>
              <w:spacing w:before="120" w:after="120"/>
              <w:rPr>
                <w:rFonts w:ascii="Times New Roman" w:hAnsi="Times New Roman" w:cs="Times New Roman"/>
                <w:i/>
                <w:sz w:val="22"/>
                <w:szCs w:val="22"/>
              </w:rPr>
            </w:pPr>
          </w:p>
          <w:p w14:paraId="09DA4183" w14:textId="77777777" w:rsidR="00393AD0" w:rsidRPr="00393AD0" w:rsidRDefault="00393AD0" w:rsidP="0070729D">
            <w:pPr>
              <w:pStyle w:val="Default"/>
              <w:spacing w:before="120" w:after="120"/>
              <w:rPr>
                <w:rFonts w:ascii="Times New Roman" w:hAnsi="Times New Roman" w:cs="Times New Roman"/>
                <w:i/>
                <w:sz w:val="22"/>
                <w:szCs w:val="22"/>
              </w:rPr>
            </w:pPr>
          </w:p>
          <w:p w14:paraId="150FFECE" w14:textId="77777777" w:rsidR="00393AD0" w:rsidRPr="00393AD0" w:rsidRDefault="00393AD0" w:rsidP="0070729D">
            <w:pPr>
              <w:pStyle w:val="Default"/>
              <w:spacing w:before="120" w:after="120"/>
              <w:rPr>
                <w:rFonts w:ascii="Times New Roman" w:hAnsi="Times New Roman" w:cs="Times New Roman"/>
                <w:i/>
                <w:sz w:val="22"/>
                <w:szCs w:val="22"/>
              </w:rPr>
            </w:pPr>
          </w:p>
          <w:p w14:paraId="21AEF1DD" w14:textId="77777777" w:rsidR="00393AD0" w:rsidRPr="00393AD0" w:rsidRDefault="00393AD0" w:rsidP="0070729D">
            <w:pPr>
              <w:pStyle w:val="Default"/>
              <w:spacing w:before="120" w:after="120"/>
              <w:rPr>
                <w:rFonts w:ascii="Times New Roman" w:hAnsi="Times New Roman" w:cs="Times New Roman"/>
                <w:i/>
                <w:sz w:val="22"/>
                <w:szCs w:val="22"/>
              </w:rPr>
            </w:pPr>
          </w:p>
          <w:p w14:paraId="4F817AA2" w14:textId="77777777" w:rsidR="00393AD0" w:rsidRPr="00393AD0" w:rsidRDefault="00393AD0" w:rsidP="0070729D">
            <w:pPr>
              <w:pStyle w:val="Default"/>
              <w:spacing w:before="120" w:after="120"/>
              <w:rPr>
                <w:rFonts w:ascii="Times New Roman" w:hAnsi="Times New Roman" w:cs="Times New Roman"/>
                <w:i/>
                <w:sz w:val="22"/>
                <w:szCs w:val="22"/>
              </w:rPr>
            </w:pPr>
          </w:p>
          <w:p w14:paraId="354A8067" w14:textId="77777777" w:rsidR="00393AD0" w:rsidRPr="00393AD0" w:rsidRDefault="00393AD0" w:rsidP="0070729D">
            <w:pPr>
              <w:pStyle w:val="Default"/>
              <w:spacing w:before="120" w:after="120"/>
              <w:rPr>
                <w:rFonts w:ascii="Times New Roman" w:hAnsi="Times New Roman" w:cs="Times New Roman"/>
                <w:i/>
                <w:sz w:val="22"/>
                <w:szCs w:val="22"/>
              </w:rPr>
            </w:pPr>
          </w:p>
          <w:p w14:paraId="062CCA4F" w14:textId="77777777" w:rsidR="00393AD0" w:rsidRPr="00393AD0" w:rsidRDefault="00393AD0" w:rsidP="0070729D">
            <w:pPr>
              <w:pStyle w:val="Default"/>
              <w:spacing w:before="120" w:after="120"/>
              <w:rPr>
                <w:rFonts w:ascii="Times New Roman" w:hAnsi="Times New Roman" w:cs="Times New Roman"/>
                <w:i/>
                <w:sz w:val="22"/>
                <w:szCs w:val="22"/>
              </w:rPr>
            </w:pPr>
          </w:p>
          <w:p w14:paraId="7F59F8D6" w14:textId="77777777" w:rsidR="00393AD0" w:rsidRPr="00393AD0" w:rsidRDefault="00393AD0" w:rsidP="0070729D">
            <w:pPr>
              <w:pStyle w:val="Default"/>
              <w:spacing w:before="120" w:after="120"/>
              <w:rPr>
                <w:rFonts w:ascii="Times New Roman" w:hAnsi="Times New Roman" w:cs="Times New Roman"/>
                <w:i/>
                <w:sz w:val="22"/>
                <w:szCs w:val="22"/>
              </w:rPr>
            </w:pPr>
          </w:p>
          <w:p w14:paraId="39AC162A" w14:textId="77777777" w:rsidR="00393AD0" w:rsidRPr="00393AD0" w:rsidRDefault="00393AD0" w:rsidP="0070729D">
            <w:pPr>
              <w:pStyle w:val="Default"/>
              <w:spacing w:before="120" w:after="120"/>
              <w:rPr>
                <w:rFonts w:ascii="Times New Roman" w:hAnsi="Times New Roman" w:cs="Times New Roman"/>
                <w:i/>
                <w:sz w:val="22"/>
                <w:szCs w:val="22"/>
              </w:rPr>
            </w:pPr>
          </w:p>
          <w:p w14:paraId="19DB1CCE" w14:textId="77777777" w:rsidR="00393AD0" w:rsidRPr="00393AD0" w:rsidRDefault="00393AD0" w:rsidP="0070729D">
            <w:pPr>
              <w:pStyle w:val="Default"/>
              <w:spacing w:before="120" w:after="120"/>
              <w:rPr>
                <w:rFonts w:ascii="Times New Roman" w:hAnsi="Times New Roman" w:cs="Times New Roman"/>
                <w:i/>
                <w:sz w:val="22"/>
                <w:szCs w:val="22"/>
              </w:rPr>
            </w:pPr>
          </w:p>
          <w:p w14:paraId="05ECD29F" w14:textId="77777777" w:rsidR="00393AD0" w:rsidRPr="00393AD0" w:rsidRDefault="00393AD0" w:rsidP="0070729D">
            <w:pPr>
              <w:pStyle w:val="Default"/>
              <w:spacing w:before="120" w:after="120"/>
              <w:rPr>
                <w:rFonts w:ascii="Times New Roman" w:hAnsi="Times New Roman" w:cs="Times New Roman"/>
                <w:i/>
                <w:sz w:val="22"/>
                <w:szCs w:val="22"/>
              </w:rPr>
            </w:pPr>
          </w:p>
          <w:p w14:paraId="6958D1AF" w14:textId="77777777" w:rsidR="00393AD0" w:rsidRPr="00393AD0" w:rsidRDefault="00393AD0" w:rsidP="0070729D">
            <w:pPr>
              <w:pStyle w:val="Default"/>
              <w:spacing w:before="120" w:after="120"/>
              <w:rPr>
                <w:rFonts w:ascii="Times New Roman" w:hAnsi="Times New Roman" w:cs="Times New Roman"/>
                <w:i/>
                <w:sz w:val="22"/>
                <w:szCs w:val="22"/>
              </w:rPr>
            </w:pPr>
          </w:p>
          <w:p w14:paraId="0F71220F" w14:textId="77777777" w:rsidR="00393AD0" w:rsidRPr="00393AD0" w:rsidRDefault="00393AD0" w:rsidP="0070729D">
            <w:pPr>
              <w:pStyle w:val="Default"/>
              <w:spacing w:before="120" w:after="120"/>
              <w:rPr>
                <w:rFonts w:ascii="Times New Roman" w:hAnsi="Times New Roman" w:cs="Times New Roman"/>
                <w:i/>
                <w:sz w:val="22"/>
                <w:szCs w:val="22"/>
              </w:rPr>
            </w:pPr>
          </w:p>
          <w:p w14:paraId="02345A1E" w14:textId="77777777" w:rsidR="00393AD0" w:rsidRPr="00393AD0" w:rsidRDefault="00393AD0" w:rsidP="0070729D">
            <w:pPr>
              <w:pStyle w:val="Default"/>
              <w:spacing w:before="120" w:after="120"/>
              <w:rPr>
                <w:rFonts w:ascii="Times New Roman" w:hAnsi="Times New Roman" w:cs="Times New Roman"/>
                <w:i/>
                <w:sz w:val="22"/>
                <w:szCs w:val="22"/>
              </w:rPr>
            </w:pPr>
          </w:p>
          <w:p w14:paraId="2D71DB02" w14:textId="77777777" w:rsidR="00393AD0" w:rsidRPr="00393AD0" w:rsidRDefault="00393AD0" w:rsidP="0070729D">
            <w:pPr>
              <w:pStyle w:val="Default"/>
              <w:spacing w:before="120" w:after="120"/>
              <w:rPr>
                <w:rFonts w:ascii="Times New Roman" w:hAnsi="Times New Roman" w:cs="Times New Roman"/>
                <w:i/>
                <w:sz w:val="22"/>
                <w:szCs w:val="22"/>
              </w:rPr>
            </w:pPr>
          </w:p>
          <w:p w14:paraId="03EBB8B8" w14:textId="77777777" w:rsidR="00393AD0" w:rsidRPr="00393AD0" w:rsidRDefault="00393AD0" w:rsidP="0070729D">
            <w:pPr>
              <w:pStyle w:val="Default"/>
              <w:spacing w:before="120" w:after="120"/>
              <w:rPr>
                <w:rFonts w:ascii="Times New Roman" w:hAnsi="Times New Roman" w:cs="Times New Roman"/>
                <w:i/>
                <w:sz w:val="22"/>
                <w:szCs w:val="22"/>
              </w:rPr>
            </w:pPr>
          </w:p>
          <w:p w14:paraId="051A1EEC" w14:textId="77777777" w:rsidR="00393AD0" w:rsidRPr="00393AD0" w:rsidRDefault="00393AD0" w:rsidP="0070729D">
            <w:pPr>
              <w:pStyle w:val="Default"/>
              <w:spacing w:before="120" w:after="120"/>
              <w:rPr>
                <w:rFonts w:ascii="Times New Roman" w:hAnsi="Times New Roman" w:cs="Times New Roman"/>
                <w:i/>
                <w:sz w:val="22"/>
                <w:szCs w:val="22"/>
              </w:rPr>
            </w:pPr>
          </w:p>
          <w:p w14:paraId="5621006D" w14:textId="77777777" w:rsidR="00393AD0" w:rsidRPr="00393AD0" w:rsidRDefault="00393AD0" w:rsidP="0070729D">
            <w:pPr>
              <w:pStyle w:val="Default"/>
              <w:spacing w:before="120" w:after="120"/>
              <w:rPr>
                <w:rFonts w:ascii="Times New Roman" w:hAnsi="Times New Roman" w:cs="Times New Roman"/>
                <w:i/>
                <w:sz w:val="22"/>
                <w:szCs w:val="22"/>
              </w:rPr>
            </w:pPr>
          </w:p>
          <w:p w14:paraId="4B1A3462" w14:textId="77777777" w:rsidR="00393AD0" w:rsidRPr="00393AD0" w:rsidRDefault="00393AD0" w:rsidP="0070729D">
            <w:pPr>
              <w:pStyle w:val="Default"/>
              <w:spacing w:before="120" w:after="120"/>
              <w:rPr>
                <w:rFonts w:ascii="Times New Roman" w:hAnsi="Times New Roman" w:cs="Times New Roman"/>
                <w:i/>
                <w:sz w:val="22"/>
                <w:szCs w:val="22"/>
              </w:rPr>
            </w:pPr>
          </w:p>
          <w:p w14:paraId="475864D3" w14:textId="77777777" w:rsidR="00393AD0" w:rsidRPr="00393AD0" w:rsidRDefault="00393AD0" w:rsidP="0070729D">
            <w:pPr>
              <w:pStyle w:val="Default"/>
              <w:spacing w:before="120" w:after="120"/>
              <w:rPr>
                <w:rFonts w:ascii="Times New Roman" w:hAnsi="Times New Roman" w:cs="Times New Roman"/>
                <w:i/>
                <w:sz w:val="22"/>
                <w:szCs w:val="22"/>
              </w:rPr>
            </w:pPr>
          </w:p>
          <w:p w14:paraId="2520C899" w14:textId="77777777" w:rsidR="00393AD0" w:rsidRPr="00393AD0" w:rsidRDefault="00393AD0" w:rsidP="0070729D">
            <w:pPr>
              <w:pStyle w:val="Default"/>
              <w:spacing w:before="120" w:after="120"/>
              <w:rPr>
                <w:rFonts w:ascii="Times New Roman" w:hAnsi="Times New Roman" w:cs="Times New Roman"/>
                <w:i/>
                <w:sz w:val="22"/>
                <w:szCs w:val="22"/>
              </w:rPr>
            </w:pPr>
          </w:p>
          <w:p w14:paraId="75BC562B" w14:textId="77777777" w:rsidR="00393AD0" w:rsidRPr="00393AD0" w:rsidRDefault="00393AD0" w:rsidP="0070729D">
            <w:pPr>
              <w:pStyle w:val="Default"/>
              <w:spacing w:before="120" w:after="120"/>
              <w:rPr>
                <w:rFonts w:ascii="Times New Roman" w:hAnsi="Times New Roman" w:cs="Times New Roman"/>
                <w:i/>
                <w:sz w:val="22"/>
                <w:szCs w:val="22"/>
              </w:rPr>
            </w:pPr>
          </w:p>
          <w:p w14:paraId="55429F7D" w14:textId="77777777" w:rsidR="00393AD0" w:rsidRPr="00393AD0" w:rsidRDefault="00393AD0" w:rsidP="0070729D">
            <w:pPr>
              <w:pStyle w:val="Default"/>
              <w:spacing w:before="120" w:after="120"/>
              <w:rPr>
                <w:rFonts w:ascii="Times New Roman" w:hAnsi="Times New Roman" w:cs="Times New Roman"/>
                <w:i/>
                <w:sz w:val="22"/>
                <w:szCs w:val="22"/>
              </w:rPr>
            </w:pPr>
          </w:p>
          <w:p w14:paraId="77ED5F97" w14:textId="77777777" w:rsidR="00393AD0" w:rsidRPr="00393AD0" w:rsidRDefault="00393AD0" w:rsidP="0070729D">
            <w:pPr>
              <w:pStyle w:val="Default"/>
              <w:spacing w:before="120" w:after="120"/>
              <w:rPr>
                <w:rFonts w:ascii="Times New Roman" w:hAnsi="Times New Roman" w:cs="Times New Roman"/>
                <w:i/>
                <w:sz w:val="22"/>
                <w:szCs w:val="22"/>
              </w:rPr>
            </w:pPr>
          </w:p>
          <w:p w14:paraId="6879143F" w14:textId="77777777" w:rsidR="00393AD0" w:rsidRPr="00393AD0" w:rsidRDefault="00393AD0" w:rsidP="0070729D">
            <w:pPr>
              <w:spacing w:before="60" w:after="60"/>
              <w:rPr>
                <w:i/>
                <w:sz w:val="22"/>
                <w:szCs w:val="22"/>
                <w:highlight w:val="lightGray"/>
              </w:rPr>
            </w:pPr>
          </w:p>
          <w:p w14:paraId="080AA06A" w14:textId="77777777" w:rsidR="00393AD0" w:rsidRPr="00393AD0" w:rsidRDefault="00393AD0" w:rsidP="0070729D">
            <w:pPr>
              <w:spacing w:before="60" w:after="60"/>
              <w:rPr>
                <w:i/>
                <w:sz w:val="22"/>
                <w:szCs w:val="22"/>
              </w:rPr>
            </w:pPr>
            <w:r w:rsidRPr="00393AD0">
              <w:rPr>
                <w:i/>
                <w:sz w:val="22"/>
                <w:szCs w:val="22"/>
              </w:rPr>
              <w:t>4012F</w:t>
            </w:r>
          </w:p>
          <w:p w14:paraId="1AB8A8B9" w14:textId="77777777" w:rsidR="00393AD0" w:rsidRPr="00393AD0" w:rsidRDefault="00393AD0" w:rsidP="0070729D">
            <w:pPr>
              <w:spacing w:before="60" w:after="60"/>
              <w:rPr>
                <w:b/>
                <w:i/>
                <w:sz w:val="22"/>
                <w:szCs w:val="22"/>
              </w:rPr>
            </w:pPr>
          </w:p>
          <w:p w14:paraId="392D8D1C" w14:textId="77777777" w:rsidR="00393AD0" w:rsidRPr="00393AD0" w:rsidRDefault="00393AD0" w:rsidP="0070729D">
            <w:pPr>
              <w:spacing w:before="60" w:after="60"/>
              <w:jc w:val="center"/>
              <w:rPr>
                <w:b/>
                <w:i/>
                <w:sz w:val="22"/>
                <w:szCs w:val="22"/>
              </w:rPr>
            </w:pPr>
            <w:r w:rsidRPr="00393AD0">
              <w:rPr>
                <w:b/>
                <w:i/>
                <w:sz w:val="22"/>
                <w:szCs w:val="22"/>
              </w:rPr>
              <w:t>Denominator</w:t>
            </w:r>
          </w:p>
          <w:p w14:paraId="238B4516" w14:textId="77777777" w:rsidR="00393AD0" w:rsidRPr="00393AD0" w:rsidRDefault="00393AD0" w:rsidP="0070729D">
            <w:pPr>
              <w:spacing w:before="60" w:after="60"/>
              <w:jc w:val="center"/>
              <w:rPr>
                <w:b/>
                <w:i/>
                <w:sz w:val="22"/>
                <w:szCs w:val="22"/>
              </w:rPr>
            </w:pPr>
            <w:r w:rsidRPr="00393AD0">
              <w:rPr>
                <w:b/>
                <w:i/>
                <w:sz w:val="22"/>
                <w:szCs w:val="22"/>
              </w:rPr>
              <w:t>Codes</w:t>
            </w:r>
          </w:p>
          <w:p w14:paraId="30E635A2" w14:textId="77777777" w:rsidR="00393AD0" w:rsidRPr="00393AD0" w:rsidRDefault="00393AD0" w:rsidP="00393AD0">
            <w:pPr>
              <w:spacing w:before="120" w:after="120"/>
              <w:rPr>
                <w:i/>
                <w:sz w:val="22"/>
                <w:szCs w:val="22"/>
              </w:rPr>
            </w:pPr>
            <w:r w:rsidRPr="00393AD0">
              <w:rPr>
                <w:i/>
                <w:sz w:val="22"/>
                <w:szCs w:val="22"/>
              </w:rPr>
              <w:t>3550F</w:t>
            </w:r>
          </w:p>
          <w:p w14:paraId="0AA45D20" w14:textId="77777777" w:rsidR="00393AD0" w:rsidRPr="00393AD0" w:rsidRDefault="00393AD0" w:rsidP="00393AD0">
            <w:pPr>
              <w:rPr>
                <w:i/>
                <w:sz w:val="22"/>
                <w:szCs w:val="22"/>
              </w:rPr>
            </w:pPr>
          </w:p>
          <w:p w14:paraId="5E953CDC" w14:textId="77777777" w:rsidR="00393AD0" w:rsidRPr="00393AD0" w:rsidRDefault="00393AD0" w:rsidP="00393AD0">
            <w:pPr>
              <w:rPr>
                <w:i/>
                <w:sz w:val="22"/>
                <w:szCs w:val="22"/>
              </w:rPr>
            </w:pPr>
            <w:r w:rsidRPr="00393AD0">
              <w:rPr>
                <w:i/>
                <w:sz w:val="22"/>
                <w:szCs w:val="22"/>
              </w:rPr>
              <w:t>3551F</w:t>
            </w:r>
          </w:p>
          <w:p w14:paraId="1E4CB285" w14:textId="77777777" w:rsidR="00393AD0" w:rsidRPr="00393AD0" w:rsidRDefault="00393AD0" w:rsidP="0070729D">
            <w:pPr>
              <w:spacing w:before="60" w:after="60"/>
              <w:rPr>
                <w:i/>
                <w:sz w:val="22"/>
                <w:szCs w:val="22"/>
              </w:rPr>
            </w:pPr>
          </w:p>
          <w:p w14:paraId="7F694FAF" w14:textId="77777777" w:rsidR="00393AD0" w:rsidRPr="00393AD0" w:rsidRDefault="00393AD0" w:rsidP="00393AD0">
            <w:pPr>
              <w:spacing w:after="60"/>
              <w:rPr>
                <w:i/>
                <w:sz w:val="22"/>
                <w:szCs w:val="22"/>
              </w:rPr>
            </w:pPr>
            <w:r w:rsidRPr="00393AD0">
              <w:rPr>
                <w:i/>
                <w:sz w:val="22"/>
                <w:szCs w:val="22"/>
              </w:rPr>
              <w:t>3552F</w:t>
            </w:r>
          </w:p>
          <w:p w14:paraId="0622F5B2" w14:textId="77777777" w:rsidR="00393AD0" w:rsidRPr="00393AD0" w:rsidRDefault="00393AD0" w:rsidP="0070729D">
            <w:pPr>
              <w:pStyle w:val="Default"/>
              <w:spacing w:before="120" w:after="120"/>
              <w:rPr>
                <w:rFonts w:ascii="Times New Roman" w:hAnsi="Times New Roman" w:cs="Times New Roman"/>
                <w:i/>
                <w:sz w:val="22"/>
                <w:szCs w:val="22"/>
              </w:rPr>
            </w:pPr>
          </w:p>
        </w:tc>
        <w:tc>
          <w:tcPr>
            <w:tcW w:w="2916" w:type="dxa"/>
            <w:shd w:val="clear" w:color="auto" w:fill="auto"/>
          </w:tcPr>
          <w:p w14:paraId="063870BB" w14:textId="77777777" w:rsidR="00393AD0" w:rsidRPr="00393AD0" w:rsidRDefault="00393AD0" w:rsidP="0070729D">
            <w:pPr>
              <w:pStyle w:val="Default"/>
              <w:spacing w:before="120" w:after="120"/>
              <w:rPr>
                <w:rFonts w:ascii="Times New Roman" w:hAnsi="Times New Roman" w:cs="Times New Roman"/>
                <w:i/>
                <w:sz w:val="22"/>
                <w:szCs w:val="22"/>
              </w:rPr>
            </w:pPr>
          </w:p>
          <w:p w14:paraId="3E4958DA" w14:textId="77777777" w:rsidR="00393AD0" w:rsidRPr="00393AD0" w:rsidRDefault="00393AD0" w:rsidP="0070729D">
            <w:pPr>
              <w:pStyle w:val="Default"/>
              <w:spacing w:before="120" w:after="120"/>
              <w:rPr>
                <w:rFonts w:ascii="Times New Roman" w:hAnsi="Times New Roman" w:cs="Times New Roman"/>
                <w:i/>
                <w:sz w:val="22"/>
                <w:szCs w:val="22"/>
              </w:rPr>
            </w:pPr>
          </w:p>
          <w:p w14:paraId="1EE26F66" w14:textId="77777777" w:rsidR="00393AD0" w:rsidRPr="00393AD0" w:rsidRDefault="00393AD0" w:rsidP="0070729D">
            <w:pPr>
              <w:pStyle w:val="Default"/>
              <w:spacing w:before="120" w:after="120"/>
              <w:rPr>
                <w:rFonts w:ascii="Times New Roman" w:hAnsi="Times New Roman" w:cs="Times New Roman"/>
                <w:i/>
                <w:sz w:val="22"/>
                <w:szCs w:val="22"/>
              </w:rPr>
            </w:pPr>
          </w:p>
          <w:p w14:paraId="6FD86B7A" w14:textId="77777777" w:rsidR="00393AD0" w:rsidRPr="00393AD0" w:rsidRDefault="00393AD0" w:rsidP="0070729D">
            <w:pPr>
              <w:pStyle w:val="Default"/>
              <w:spacing w:before="120" w:after="120"/>
              <w:rPr>
                <w:rFonts w:ascii="Times New Roman" w:hAnsi="Times New Roman" w:cs="Times New Roman"/>
                <w:i/>
                <w:sz w:val="22"/>
                <w:szCs w:val="22"/>
              </w:rPr>
            </w:pPr>
          </w:p>
          <w:p w14:paraId="5CA015D7" w14:textId="77777777" w:rsidR="00393AD0" w:rsidRPr="00393AD0" w:rsidRDefault="00393AD0" w:rsidP="0070729D">
            <w:pPr>
              <w:pStyle w:val="Default"/>
              <w:spacing w:before="120" w:after="120"/>
              <w:rPr>
                <w:rFonts w:ascii="Times New Roman" w:hAnsi="Times New Roman" w:cs="Times New Roman"/>
                <w:i/>
                <w:sz w:val="22"/>
                <w:szCs w:val="22"/>
              </w:rPr>
            </w:pPr>
          </w:p>
          <w:p w14:paraId="0472AFF4" w14:textId="77777777" w:rsidR="00393AD0" w:rsidRPr="00393AD0" w:rsidRDefault="00393AD0" w:rsidP="0070729D">
            <w:pPr>
              <w:pStyle w:val="Default"/>
              <w:spacing w:before="120" w:after="120"/>
              <w:rPr>
                <w:rFonts w:ascii="Times New Roman" w:hAnsi="Times New Roman" w:cs="Times New Roman"/>
                <w:i/>
                <w:sz w:val="22"/>
                <w:szCs w:val="22"/>
              </w:rPr>
            </w:pPr>
          </w:p>
          <w:p w14:paraId="3ED4C4C2" w14:textId="77777777" w:rsidR="00393AD0" w:rsidRPr="00393AD0" w:rsidRDefault="00393AD0" w:rsidP="0070729D">
            <w:pPr>
              <w:pStyle w:val="Default"/>
              <w:spacing w:before="120" w:after="120"/>
              <w:rPr>
                <w:rFonts w:ascii="Times New Roman" w:hAnsi="Times New Roman" w:cs="Times New Roman"/>
                <w:i/>
                <w:sz w:val="22"/>
                <w:szCs w:val="22"/>
              </w:rPr>
            </w:pPr>
          </w:p>
          <w:p w14:paraId="038D2B42" w14:textId="77777777" w:rsidR="00393AD0" w:rsidRPr="00393AD0" w:rsidRDefault="00393AD0" w:rsidP="0070729D">
            <w:pPr>
              <w:pStyle w:val="Default"/>
              <w:spacing w:before="120" w:after="120"/>
              <w:rPr>
                <w:rFonts w:ascii="Times New Roman" w:hAnsi="Times New Roman" w:cs="Times New Roman"/>
                <w:i/>
                <w:sz w:val="22"/>
                <w:szCs w:val="22"/>
              </w:rPr>
            </w:pPr>
          </w:p>
          <w:p w14:paraId="59C14237" w14:textId="77777777" w:rsidR="00393AD0" w:rsidRPr="00393AD0" w:rsidRDefault="00393AD0" w:rsidP="0070729D">
            <w:pPr>
              <w:pStyle w:val="Default"/>
              <w:spacing w:before="120" w:after="120"/>
              <w:rPr>
                <w:rFonts w:ascii="Times New Roman" w:hAnsi="Times New Roman" w:cs="Times New Roman"/>
                <w:i/>
                <w:sz w:val="22"/>
                <w:szCs w:val="22"/>
              </w:rPr>
            </w:pPr>
          </w:p>
          <w:p w14:paraId="66161D82" w14:textId="77777777" w:rsidR="00393AD0" w:rsidRPr="00393AD0" w:rsidRDefault="00393AD0" w:rsidP="0070729D">
            <w:pPr>
              <w:pStyle w:val="Default"/>
              <w:spacing w:before="120" w:after="120"/>
              <w:rPr>
                <w:rFonts w:ascii="Times New Roman" w:hAnsi="Times New Roman" w:cs="Times New Roman"/>
                <w:i/>
                <w:sz w:val="22"/>
                <w:szCs w:val="22"/>
              </w:rPr>
            </w:pPr>
          </w:p>
          <w:p w14:paraId="7976E2C8" w14:textId="77777777" w:rsidR="00393AD0" w:rsidRPr="00393AD0" w:rsidRDefault="00393AD0" w:rsidP="0070729D">
            <w:pPr>
              <w:pStyle w:val="Default"/>
              <w:spacing w:before="120" w:after="120"/>
              <w:rPr>
                <w:rFonts w:ascii="Times New Roman" w:hAnsi="Times New Roman" w:cs="Times New Roman"/>
                <w:i/>
                <w:sz w:val="22"/>
                <w:szCs w:val="22"/>
              </w:rPr>
            </w:pPr>
          </w:p>
          <w:p w14:paraId="60E71BB3" w14:textId="77777777" w:rsidR="00393AD0" w:rsidRPr="00393AD0" w:rsidRDefault="00393AD0" w:rsidP="0070729D">
            <w:pPr>
              <w:pStyle w:val="Default"/>
              <w:spacing w:before="120" w:after="120"/>
              <w:rPr>
                <w:rFonts w:ascii="Times New Roman" w:hAnsi="Times New Roman" w:cs="Times New Roman"/>
                <w:i/>
                <w:sz w:val="22"/>
                <w:szCs w:val="22"/>
              </w:rPr>
            </w:pPr>
          </w:p>
          <w:p w14:paraId="1D1E8469" w14:textId="77777777" w:rsidR="00393AD0" w:rsidRPr="00393AD0" w:rsidRDefault="00393AD0" w:rsidP="0070729D">
            <w:pPr>
              <w:pStyle w:val="Default"/>
              <w:spacing w:before="120" w:after="120"/>
              <w:rPr>
                <w:rFonts w:ascii="Times New Roman" w:hAnsi="Times New Roman" w:cs="Times New Roman"/>
                <w:i/>
                <w:sz w:val="22"/>
                <w:szCs w:val="22"/>
              </w:rPr>
            </w:pPr>
          </w:p>
          <w:p w14:paraId="36CA7694" w14:textId="77777777" w:rsidR="00393AD0" w:rsidRPr="00393AD0" w:rsidRDefault="00393AD0" w:rsidP="0070729D">
            <w:pPr>
              <w:pStyle w:val="Default"/>
              <w:spacing w:before="120" w:after="120"/>
              <w:rPr>
                <w:rFonts w:ascii="Times New Roman" w:hAnsi="Times New Roman" w:cs="Times New Roman"/>
                <w:i/>
                <w:sz w:val="22"/>
                <w:szCs w:val="22"/>
              </w:rPr>
            </w:pPr>
          </w:p>
          <w:p w14:paraId="1033DBB8" w14:textId="77777777" w:rsidR="00393AD0" w:rsidRPr="00393AD0" w:rsidRDefault="00393AD0" w:rsidP="0070729D">
            <w:pPr>
              <w:pStyle w:val="Default"/>
              <w:spacing w:before="120" w:after="120"/>
              <w:rPr>
                <w:rFonts w:ascii="Times New Roman" w:hAnsi="Times New Roman" w:cs="Times New Roman"/>
                <w:i/>
                <w:sz w:val="22"/>
                <w:szCs w:val="22"/>
              </w:rPr>
            </w:pPr>
          </w:p>
          <w:p w14:paraId="3080CE0D" w14:textId="77777777" w:rsidR="00393AD0" w:rsidRPr="00393AD0" w:rsidRDefault="00393AD0" w:rsidP="0070729D">
            <w:pPr>
              <w:pStyle w:val="Default"/>
              <w:spacing w:before="120" w:after="120"/>
              <w:rPr>
                <w:rFonts w:ascii="Times New Roman" w:hAnsi="Times New Roman" w:cs="Times New Roman"/>
                <w:i/>
                <w:sz w:val="22"/>
                <w:szCs w:val="22"/>
              </w:rPr>
            </w:pPr>
          </w:p>
          <w:p w14:paraId="586DA901" w14:textId="77777777" w:rsidR="00393AD0" w:rsidRPr="00393AD0" w:rsidRDefault="00393AD0" w:rsidP="0070729D">
            <w:pPr>
              <w:pStyle w:val="Default"/>
              <w:spacing w:before="120" w:after="120"/>
              <w:rPr>
                <w:rFonts w:ascii="Times New Roman" w:hAnsi="Times New Roman" w:cs="Times New Roman"/>
                <w:i/>
                <w:sz w:val="22"/>
                <w:szCs w:val="22"/>
              </w:rPr>
            </w:pPr>
          </w:p>
          <w:p w14:paraId="01F974DE" w14:textId="77777777" w:rsidR="00393AD0" w:rsidRPr="00393AD0" w:rsidRDefault="00393AD0" w:rsidP="0070729D">
            <w:pPr>
              <w:pStyle w:val="Default"/>
              <w:spacing w:before="120" w:after="120"/>
              <w:rPr>
                <w:rFonts w:ascii="Times New Roman" w:hAnsi="Times New Roman" w:cs="Times New Roman"/>
                <w:i/>
                <w:sz w:val="22"/>
                <w:szCs w:val="22"/>
              </w:rPr>
            </w:pPr>
          </w:p>
          <w:p w14:paraId="5A051288" w14:textId="77777777" w:rsidR="00393AD0" w:rsidRPr="00393AD0" w:rsidRDefault="00393AD0" w:rsidP="0070729D">
            <w:pPr>
              <w:pStyle w:val="Default"/>
              <w:spacing w:before="120" w:after="120"/>
              <w:rPr>
                <w:rFonts w:ascii="Times New Roman" w:hAnsi="Times New Roman" w:cs="Times New Roman"/>
                <w:i/>
                <w:sz w:val="22"/>
                <w:szCs w:val="22"/>
              </w:rPr>
            </w:pPr>
          </w:p>
          <w:p w14:paraId="0FA4D9DB" w14:textId="77777777" w:rsidR="00393AD0" w:rsidRPr="00393AD0" w:rsidRDefault="00393AD0" w:rsidP="0070729D">
            <w:pPr>
              <w:pStyle w:val="Default"/>
              <w:spacing w:before="120" w:after="120"/>
              <w:rPr>
                <w:rFonts w:ascii="Times New Roman" w:hAnsi="Times New Roman" w:cs="Times New Roman"/>
                <w:i/>
                <w:sz w:val="22"/>
                <w:szCs w:val="22"/>
              </w:rPr>
            </w:pPr>
          </w:p>
          <w:p w14:paraId="424666FF" w14:textId="77777777" w:rsidR="00393AD0" w:rsidRPr="00393AD0" w:rsidRDefault="00393AD0" w:rsidP="0070729D">
            <w:pPr>
              <w:pStyle w:val="Default"/>
              <w:spacing w:before="120" w:after="120"/>
              <w:rPr>
                <w:rFonts w:ascii="Times New Roman" w:hAnsi="Times New Roman" w:cs="Times New Roman"/>
                <w:i/>
                <w:sz w:val="22"/>
                <w:szCs w:val="22"/>
              </w:rPr>
            </w:pPr>
          </w:p>
          <w:p w14:paraId="21EA2692" w14:textId="77777777" w:rsidR="00393AD0" w:rsidRPr="00393AD0" w:rsidRDefault="00393AD0" w:rsidP="0070729D">
            <w:pPr>
              <w:pStyle w:val="Default"/>
              <w:spacing w:before="120" w:after="120"/>
              <w:rPr>
                <w:rFonts w:ascii="Times New Roman" w:hAnsi="Times New Roman" w:cs="Times New Roman"/>
                <w:i/>
                <w:sz w:val="22"/>
                <w:szCs w:val="22"/>
              </w:rPr>
            </w:pPr>
          </w:p>
          <w:p w14:paraId="2ED67207" w14:textId="77777777" w:rsidR="00393AD0" w:rsidRPr="00393AD0" w:rsidRDefault="00393AD0" w:rsidP="0070729D">
            <w:pPr>
              <w:pStyle w:val="Default"/>
              <w:spacing w:before="120" w:after="120"/>
              <w:rPr>
                <w:rFonts w:ascii="Times New Roman" w:hAnsi="Times New Roman" w:cs="Times New Roman"/>
                <w:i/>
                <w:sz w:val="22"/>
                <w:szCs w:val="22"/>
              </w:rPr>
            </w:pPr>
          </w:p>
          <w:p w14:paraId="73E138DA" w14:textId="77777777" w:rsidR="00393AD0" w:rsidRPr="00393AD0" w:rsidRDefault="00393AD0" w:rsidP="0070729D">
            <w:pPr>
              <w:pStyle w:val="Default"/>
              <w:spacing w:before="120" w:after="120"/>
              <w:rPr>
                <w:rFonts w:ascii="Times New Roman" w:hAnsi="Times New Roman" w:cs="Times New Roman"/>
                <w:i/>
                <w:sz w:val="22"/>
                <w:szCs w:val="22"/>
              </w:rPr>
            </w:pPr>
          </w:p>
          <w:p w14:paraId="224EF9E2" w14:textId="77777777" w:rsidR="00393AD0" w:rsidRPr="00393AD0" w:rsidRDefault="00393AD0" w:rsidP="0070729D">
            <w:pPr>
              <w:pStyle w:val="Default"/>
              <w:spacing w:before="120" w:after="120"/>
              <w:rPr>
                <w:rFonts w:ascii="Times New Roman" w:hAnsi="Times New Roman" w:cs="Times New Roman"/>
                <w:i/>
                <w:sz w:val="22"/>
                <w:szCs w:val="22"/>
              </w:rPr>
            </w:pPr>
          </w:p>
          <w:p w14:paraId="4AD52227" w14:textId="77777777" w:rsidR="00393AD0" w:rsidRPr="00393AD0" w:rsidRDefault="00393AD0" w:rsidP="0070729D">
            <w:pPr>
              <w:pStyle w:val="Default"/>
              <w:spacing w:before="120" w:after="120"/>
              <w:rPr>
                <w:rFonts w:ascii="Times New Roman" w:hAnsi="Times New Roman" w:cs="Times New Roman"/>
                <w:i/>
                <w:sz w:val="22"/>
                <w:szCs w:val="22"/>
              </w:rPr>
            </w:pPr>
          </w:p>
          <w:p w14:paraId="6D8BFDD8" w14:textId="77777777" w:rsidR="00393AD0" w:rsidRPr="00393AD0" w:rsidRDefault="00393AD0" w:rsidP="0070729D">
            <w:pPr>
              <w:pStyle w:val="Default"/>
              <w:spacing w:before="120" w:after="120"/>
              <w:rPr>
                <w:rFonts w:ascii="Times New Roman" w:hAnsi="Times New Roman" w:cs="Times New Roman"/>
                <w:i/>
                <w:sz w:val="22"/>
                <w:szCs w:val="22"/>
              </w:rPr>
            </w:pPr>
          </w:p>
          <w:p w14:paraId="2E9632D8" w14:textId="77777777" w:rsidR="00393AD0" w:rsidRPr="00393AD0" w:rsidRDefault="00393AD0" w:rsidP="0070729D">
            <w:pPr>
              <w:pStyle w:val="Default"/>
              <w:spacing w:before="120"/>
              <w:rPr>
                <w:rFonts w:ascii="Times New Roman" w:hAnsi="Times New Roman" w:cs="Times New Roman"/>
                <w:i/>
                <w:sz w:val="22"/>
                <w:szCs w:val="22"/>
              </w:rPr>
            </w:pPr>
          </w:p>
          <w:p w14:paraId="5329472F" w14:textId="77777777" w:rsidR="00393AD0" w:rsidRPr="00393AD0" w:rsidRDefault="00393AD0" w:rsidP="0070729D">
            <w:pPr>
              <w:spacing w:before="60" w:after="60"/>
              <w:rPr>
                <w:i/>
                <w:sz w:val="22"/>
                <w:szCs w:val="22"/>
              </w:rPr>
            </w:pPr>
            <w:r w:rsidRPr="00393AD0">
              <w:rPr>
                <w:i/>
                <w:sz w:val="22"/>
                <w:szCs w:val="22"/>
              </w:rPr>
              <w:t>Warfarin therapy prescribed</w:t>
            </w:r>
          </w:p>
          <w:p w14:paraId="719CB12F" w14:textId="77777777" w:rsidR="00393AD0" w:rsidRPr="00393AD0" w:rsidRDefault="00393AD0" w:rsidP="0070729D">
            <w:pPr>
              <w:spacing w:before="60" w:after="60"/>
              <w:rPr>
                <w:i/>
                <w:sz w:val="22"/>
                <w:szCs w:val="22"/>
              </w:rPr>
            </w:pPr>
          </w:p>
          <w:p w14:paraId="2346537C" w14:textId="77777777" w:rsidR="00393AD0" w:rsidRPr="00393AD0" w:rsidRDefault="00393AD0" w:rsidP="0070729D">
            <w:pPr>
              <w:spacing w:before="60" w:after="60"/>
              <w:rPr>
                <w:i/>
                <w:sz w:val="22"/>
                <w:szCs w:val="22"/>
              </w:rPr>
            </w:pPr>
          </w:p>
          <w:p w14:paraId="5BFD75D1" w14:textId="77777777" w:rsidR="00393AD0" w:rsidRPr="00393AD0" w:rsidRDefault="00393AD0" w:rsidP="0070729D">
            <w:pPr>
              <w:spacing w:before="60" w:after="60"/>
              <w:rPr>
                <w:i/>
                <w:sz w:val="22"/>
                <w:szCs w:val="22"/>
              </w:rPr>
            </w:pPr>
          </w:p>
          <w:p w14:paraId="259DAE7D" w14:textId="77777777" w:rsidR="00393AD0" w:rsidRPr="00393AD0" w:rsidRDefault="00393AD0" w:rsidP="0070729D">
            <w:pPr>
              <w:spacing w:before="60" w:after="60"/>
              <w:rPr>
                <w:i/>
                <w:sz w:val="22"/>
                <w:szCs w:val="22"/>
              </w:rPr>
            </w:pPr>
            <w:r w:rsidRPr="00393AD0">
              <w:rPr>
                <w:i/>
                <w:sz w:val="22"/>
                <w:szCs w:val="22"/>
              </w:rPr>
              <w:t>Low risk for thromboembolism</w:t>
            </w:r>
          </w:p>
          <w:p w14:paraId="2D3BC9E7" w14:textId="77777777" w:rsidR="00393AD0" w:rsidRPr="00393AD0" w:rsidRDefault="00393AD0" w:rsidP="00393AD0">
            <w:pPr>
              <w:spacing w:before="120"/>
              <w:rPr>
                <w:i/>
                <w:sz w:val="22"/>
                <w:szCs w:val="22"/>
              </w:rPr>
            </w:pPr>
            <w:r w:rsidRPr="00393AD0">
              <w:rPr>
                <w:i/>
                <w:sz w:val="22"/>
                <w:szCs w:val="22"/>
              </w:rPr>
              <w:t xml:space="preserve">Intermediate risk for thromboembolism </w:t>
            </w:r>
          </w:p>
          <w:p w14:paraId="69BD6A3F" w14:textId="77777777" w:rsidR="00393AD0" w:rsidRPr="00393AD0" w:rsidRDefault="00393AD0" w:rsidP="00393AD0">
            <w:pPr>
              <w:spacing w:before="120"/>
              <w:rPr>
                <w:i/>
                <w:sz w:val="22"/>
                <w:szCs w:val="22"/>
                <w:highlight w:val="lightGray"/>
                <w:u w:val="single"/>
              </w:rPr>
            </w:pPr>
            <w:r w:rsidRPr="00393AD0">
              <w:rPr>
                <w:i/>
                <w:sz w:val="22"/>
                <w:szCs w:val="22"/>
              </w:rPr>
              <w:t>High risk for thromboembolism</w:t>
            </w:r>
          </w:p>
        </w:tc>
      </w:tr>
      <w:tr w:rsidR="009753A3" w:rsidRPr="00E158FF" w14:paraId="75496AF0" w14:textId="77777777" w:rsidTr="00BE0D9B">
        <w:trPr>
          <w:trHeight w:val="4211"/>
        </w:trPr>
        <w:tc>
          <w:tcPr>
            <w:tcW w:w="9576" w:type="dxa"/>
            <w:gridSpan w:val="3"/>
            <w:shd w:val="clear" w:color="auto" w:fill="auto"/>
          </w:tcPr>
          <w:p w14:paraId="39849033" w14:textId="77777777" w:rsidR="00FE2C38" w:rsidRDefault="009753A3" w:rsidP="00B53873">
            <w:pPr>
              <w:spacing w:before="120" w:after="120"/>
              <w:ind w:left="720" w:hanging="720"/>
              <w:rPr>
                <w:rFonts w:eastAsia="Calibri"/>
                <w:i/>
                <w:color w:val="000000"/>
                <w:sz w:val="22"/>
                <w:szCs w:val="22"/>
              </w:rPr>
            </w:pPr>
            <w:r w:rsidRPr="00E158FF">
              <w:rPr>
                <w:rFonts w:eastAsia="Calibri"/>
                <w:b/>
                <w:bCs/>
                <w:i/>
                <w:color w:val="000000"/>
                <w:sz w:val="22"/>
                <w:szCs w:val="22"/>
              </w:rPr>
              <w:lastRenderedPageBreak/>
              <w:t>A-3</w:t>
            </w:r>
            <w:r w:rsidRPr="00E158FF">
              <w:rPr>
                <w:rFonts w:eastAsia="Calibri"/>
                <w:i/>
                <w:color w:val="000000"/>
                <w:sz w:val="22"/>
                <w:szCs w:val="22"/>
              </w:rPr>
              <w:t>.</w:t>
            </w:r>
            <w:r w:rsidRPr="00E158FF">
              <w:rPr>
                <w:rFonts w:eastAsia="Calibri"/>
                <w:i/>
                <w:color w:val="000000"/>
                <w:sz w:val="22"/>
                <w:szCs w:val="22"/>
              </w:rPr>
              <w:tab/>
            </w:r>
            <w:r w:rsidR="00FE2C38" w:rsidRPr="004E5E57">
              <w:rPr>
                <w:rFonts w:eastAsia="Calibri"/>
                <w:b/>
                <w:i/>
                <w:color w:val="000000"/>
                <w:sz w:val="22"/>
                <w:szCs w:val="22"/>
              </w:rPr>
              <w:t>Rational</w:t>
            </w:r>
            <w:r w:rsidR="00AB2787" w:rsidRPr="004E5E57">
              <w:rPr>
                <w:rFonts w:eastAsia="Calibri"/>
                <w:b/>
                <w:i/>
                <w:color w:val="000000"/>
                <w:sz w:val="22"/>
                <w:szCs w:val="22"/>
              </w:rPr>
              <w:t>e</w:t>
            </w:r>
            <w:r w:rsidR="00FE2C38" w:rsidRPr="004E5E57">
              <w:rPr>
                <w:rFonts w:eastAsia="Calibri"/>
                <w:b/>
                <w:i/>
                <w:color w:val="000000"/>
                <w:sz w:val="22"/>
                <w:szCs w:val="22"/>
              </w:rPr>
              <w:t xml:space="preserve"> for development of a code from the measure</w:t>
            </w:r>
            <w:r w:rsidR="004E5E57">
              <w:rPr>
                <w:rFonts w:eastAsia="Calibri"/>
                <w:b/>
                <w:i/>
                <w:color w:val="000000"/>
                <w:sz w:val="22"/>
                <w:szCs w:val="22"/>
              </w:rPr>
              <w:t>:</w:t>
            </w:r>
            <w:r w:rsidR="004E5E57">
              <w:rPr>
                <w:rFonts w:eastAsia="Calibri"/>
                <w:i/>
                <w:color w:val="000000"/>
                <w:sz w:val="22"/>
                <w:szCs w:val="22"/>
              </w:rPr>
              <w:t xml:space="preserve"> </w:t>
            </w:r>
            <w:r w:rsidR="00FE2C38" w:rsidRPr="004E5E57">
              <w:rPr>
                <w:rFonts w:eastAsia="Calibri"/>
                <w:i/>
                <w:color w:val="000000"/>
                <w:sz w:val="22"/>
                <w:szCs w:val="22"/>
              </w:rPr>
              <w:t>Provide a rational</w:t>
            </w:r>
            <w:r w:rsidR="00AB2787" w:rsidRPr="004E5E57">
              <w:rPr>
                <w:rFonts w:eastAsia="Calibri"/>
                <w:i/>
                <w:color w:val="000000"/>
                <w:sz w:val="22"/>
                <w:szCs w:val="22"/>
              </w:rPr>
              <w:t>e</w:t>
            </w:r>
            <w:r w:rsidR="00FE2C38" w:rsidRPr="004E5E57">
              <w:rPr>
                <w:rFonts w:eastAsia="Calibri"/>
                <w:i/>
                <w:color w:val="000000"/>
                <w:sz w:val="22"/>
                <w:szCs w:val="22"/>
              </w:rPr>
              <w:t xml:space="preserve"> to describe how this measure will improve quality, accountability</w:t>
            </w:r>
            <w:r w:rsidR="004E5E57">
              <w:rPr>
                <w:rFonts w:eastAsia="Calibri"/>
                <w:i/>
                <w:color w:val="000000"/>
                <w:sz w:val="22"/>
                <w:szCs w:val="22"/>
              </w:rPr>
              <w:t>, better patient outcomes, etc.</w:t>
            </w:r>
          </w:p>
          <w:p w14:paraId="2D9CD94F" w14:textId="77777777" w:rsidR="009753A3" w:rsidRPr="00E158FF" w:rsidRDefault="009753A3" w:rsidP="004E5E57">
            <w:pPr>
              <w:spacing w:before="120" w:after="120"/>
              <w:ind w:left="720"/>
              <w:rPr>
                <w:rFonts w:eastAsia="Calibri"/>
                <w:sz w:val="22"/>
                <w:szCs w:val="22"/>
              </w:rPr>
            </w:pPr>
          </w:p>
        </w:tc>
      </w:tr>
      <w:tr w:rsidR="00F32525" w:rsidRPr="00E158FF" w14:paraId="19909C43" w14:textId="77777777" w:rsidTr="00BE0D9B">
        <w:trPr>
          <w:trHeight w:val="3311"/>
        </w:trPr>
        <w:tc>
          <w:tcPr>
            <w:tcW w:w="9576" w:type="dxa"/>
            <w:gridSpan w:val="3"/>
            <w:shd w:val="clear" w:color="auto" w:fill="auto"/>
          </w:tcPr>
          <w:p w14:paraId="1C985EB8" w14:textId="77777777" w:rsidR="00F32525" w:rsidRPr="00E158FF" w:rsidRDefault="00F32525" w:rsidP="00827D51">
            <w:pPr>
              <w:pStyle w:val="Default"/>
              <w:spacing w:before="120" w:after="120"/>
              <w:ind w:left="720" w:hanging="720"/>
              <w:rPr>
                <w:rFonts w:ascii="Times New Roman" w:hAnsi="Times New Roman" w:cs="Times New Roman"/>
                <w:i/>
                <w:sz w:val="22"/>
                <w:szCs w:val="22"/>
              </w:rPr>
            </w:pPr>
            <w:r>
              <w:rPr>
                <w:rFonts w:ascii="Times New Roman" w:hAnsi="Times New Roman" w:cs="Times New Roman"/>
                <w:b/>
                <w:bCs/>
                <w:i/>
                <w:sz w:val="22"/>
                <w:szCs w:val="22"/>
              </w:rPr>
              <w:lastRenderedPageBreak/>
              <w:t>A-4</w:t>
            </w:r>
            <w:r w:rsidRPr="00E158FF">
              <w:rPr>
                <w:rFonts w:ascii="Times New Roman" w:hAnsi="Times New Roman" w:cs="Times New Roman"/>
                <w:b/>
                <w:bCs/>
                <w:i/>
                <w:sz w:val="22"/>
                <w:szCs w:val="22"/>
              </w:rPr>
              <w:t>.</w:t>
            </w:r>
            <w:r w:rsidRPr="00E158FF">
              <w:rPr>
                <w:rFonts w:ascii="Times New Roman" w:hAnsi="Times New Roman" w:cs="Times New Roman"/>
                <w:b/>
                <w:bCs/>
                <w:i/>
                <w:sz w:val="22"/>
                <w:szCs w:val="22"/>
              </w:rPr>
              <w:tab/>
            </w:r>
            <w:r w:rsidRPr="000145B9">
              <w:rPr>
                <w:rFonts w:ascii="Times New Roman" w:hAnsi="Times New Roman" w:cs="Times New Roman"/>
                <w:b/>
                <w:bCs/>
                <w:i/>
                <w:sz w:val="22"/>
                <w:szCs w:val="22"/>
              </w:rPr>
              <w:t>If the measure contains data elements useful for multiple purposes, d</w:t>
            </w:r>
            <w:r w:rsidR="000145B9" w:rsidRPr="000145B9">
              <w:rPr>
                <w:rFonts w:ascii="Times New Roman" w:hAnsi="Times New Roman" w:cs="Times New Roman"/>
                <w:b/>
                <w:bCs/>
                <w:i/>
                <w:sz w:val="22"/>
                <w:szCs w:val="22"/>
              </w:rPr>
              <w:t>escribe</w:t>
            </w:r>
            <w:r w:rsidRPr="00E158FF">
              <w:rPr>
                <w:rFonts w:ascii="Times New Roman" w:hAnsi="Times New Roman" w:cs="Times New Roman"/>
                <w:b/>
                <w:bCs/>
                <w:i/>
                <w:sz w:val="22"/>
                <w:szCs w:val="22"/>
              </w:rPr>
              <w:t xml:space="preserve"> the data elements</w:t>
            </w:r>
            <w:r w:rsidR="00952AB3">
              <w:rPr>
                <w:rFonts w:ascii="Times New Roman" w:hAnsi="Times New Roman" w:cs="Times New Roman"/>
                <w:b/>
                <w:bCs/>
                <w:i/>
                <w:sz w:val="22"/>
                <w:szCs w:val="22"/>
              </w:rPr>
              <w:t>.</w:t>
            </w:r>
          </w:p>
          <w:p w14:paraId="1C76711E" w14:textId="77777777" w:rsidR="00F32525" w:rsidRPr="00E158FF" w:rsidRDefault="00F32525" w:rsidP="00827D51">
            <w:pPr>
              <w:pStyle w:val="Default"/>
              <w:spacing w:before="120" w:after="120"/>
              <w:rPr>
                <w:rFonts w:ascii="Times New Roman" w:hAnsi="Times New Roman" w:cs="Times New Roman"/>
                <w:i/>
                <w:sz w:val="22"/>
                <w:szCs w:val="22"/>
              </w:rPr>
            </w:pPr>
            <w:r w:rsidRPr="00E158FF">
              <w:rPr>
                <w:rFonts w:ascii="Times New Roman" w:hAnsi="Times New Roman" w:cs="Times New Roman"/>
                <w:b/>
                <w:bCs/>
                <w:i/>
                <w:sz w:val="22"/>
                <w:szCs w:val="22"/>
              </w:rPr>
              <w:t xml:space="preserve"> </w:t>
            </w:r>
          </w:p>
          <w:p w14:paraId="06DE4F30" w14:textId="77777777" w:rsidR="00F32525" w:rsidRPr="00E158FF" w:rsidRDefault="00F32525" w:rsidP="00827D51">
            <w:pPr>
              <w:rPr>
                <w:rFonts w:eastAsia="Calibri"/>
                <w:i/>
                <w:sz w:val="22"/>
                <w:szCs w:val="22"/>
              </w:rPr>
            </w:pPr>
          </w:p>
        </w:tc>
      </w:tr>
    </w:tbl>
    <w:p w14:paraId="5BC7762D" w14:textId="77777777" w:rsidR="00BF0618" w:rsidRDefault="00BF0618">
      <w:r>
        <w:br w:type="page"/>
      </w:r>
    </w:p>
    <w:p w14:paraId="0E0D9343" w14:textId="77777777" w:rsidR="00BF0618" w:rsidRDefault="00BF0618"/>
    <w:p w14:paraId="39D72EEE" w14:textId="77777777" w:rsidR="00BF0618" w:rsidRDefault="00BF0618"/>
    <w:p w14:paraId="0F304624" w14:textId="77777777" w:rsidR="00BF0618" w:rsidRDefault="00BF0618"/>
    <w:p w14:paraId="49FF9936" w14:textId="77777777" w:rsidR="00BF0618" w:rsidRDefault="00BF0618"/>
    <w:p w14:paraId="6DA5870E" w14:textId="77777777" w:rsidR="00BF0618" w:rsidRDefault="00BF06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BB34D9" w:rsidRPr="00E158FF" w14:paraId="2D8DCF04" w14:textId="77777777" w:rsidTr="00100027">
        <w:trPr>
          <w:trHeight w:val="645"/>
        </w:trPr>
        <w:tc>
          <w:tcPr>
            <w:tcW w:w="9576" w:type="dxa"/>
            <w:tcBorders>
              <w:bottom w:val="single" w:sz="4" w:space="0" w:color="auto"/>
            </w:tcBorders>
            <w:shd w:val="clear" w:color="auto" w:fill="BFBFBF" w:themeFill="background1" w:themeFillShade="BF"/>
          </w:tcPr>
          <w:p w14:paraId="023B0725" w14:textId="77777777" w:rsidR="009652C6" w:rsidRPr="00AD555C" w:rsidRDefault="00F34BA0" w:rsidP="00F34BA0">
            <w:pPr>
              <w:pStyle w:val="Default"/>
              <w:spacing w:before="120" w:after="120"/>
              <w:ind w:left="1242" w:hanging="540"/>
              <w:rPr>
                <w:b/>
                <w:bCs/>
                <w:i/>
                <w:sz w:val="22"/>
                <w:szCs w:val="22"/>
                <w:u w:val="single"/>
              </w:rPr>
            </w:pPr>
            <w:r w:rsidRPr="0070729D">
              <w:rPr>
                <w:rFonts w:ascii="Times New Roman" w:hAnsi="Times New Roman" w:cs="Times New Roman"/>
                <w:b/>
                <w:sz w:val="22"/>
                <w:szCs w:val="22"/>
              </w:rPr>
              <w:t>Instructions for d</w:t>
            </w:r>
            <w:r w:rsidRPr="00432570">
              <w:rPr>
                <w:rFonts w:ascii="Times New Roman" w:hAnsi="Times New Roman" w:cs="Times New Roman"/>
                <w:b/>
                <w:sz w:val="22"/>
                <w:szCs w:val="22"/>
              </w:rPr>
              <w:t xml:space="preserve">evelopment of code descriptor and </w:t>
            </w:r>
            <w:r w:rsidRPr="0070729D">
              <w:rPr>
                <w:rFonts w:ascii="Times New Roman" w:hAnsi="Times New Roman" w:cs="Times New Roman"/>
                <w:b/>
                <w:sz w:val="22"/>
                <w:szCs w:val="22"/>
              </w:rPr>
              <w:t>selection of code placement</w:t>
            </w:r>
            <w:r w:rsidRPr="00432570">
              <w:rPr>
                <w:rFonts w:ascii="Times New Roman" w:hAnsi="Times New Roman" w:cs="Times New Roman"/>
                <w:b/>
                <w:sz w:val="22"/>
                <w:szCs w:val="22"/>
              </w:rPr>
              <w:t xml:space="preserve"> within the Category II Code Section </w:t>
            </w:r>
          </w:p>
        </w:tc>
      </w:tr>
      <w:tr w:rsidR="00100027" w:rsidRPr="00E158FF" w14:paraId="47E56871" w14:textId="77777777" w:rsidTr="00BE0D9B">
        <w:trPr>
          <w:trHeight w:val="8923"/>
        </w:trPr>
        <w:tc>
          <w:tcPr>
            <w:tcW w:w="9576" w:type="dxa"/>
            <w:tcBorders>
              <w:bottom w:val="dashSmallGap" w:sz="4" w:space="0" w:color="auto"/>
            </w:tcBorders>
            <w:shd w:val="clear" w:color="auto" w:fill="auto"/>
          </w:tcPr>
          <w:p w14:paraId="344B8541" w14:textId="77777777" w:rsidR="00100027" w:rsidRPr="000145B9" w:rsidRDefault="00100027" w:rsidP="000145B9">
            <w:pPr>
              <w:spacing w:before="120" w:after="120"/>
              <w:ind w:left="720" w:hanging="720"/>
              <w:rPr>
                <w:rFonts w:eastAsia="Calibri"/>
                <w:b/>
                <w:bCs/>
                <w:i/>
                <w:color w:val="000000"/>
                <w:sz w:val="22"/>
                <w:szCs w:val="22"/>
              </w:rPr>
            </w:pPr>
            <w:r w:rsidRPr="000145B9">
              <w:rPr>
                <w:rFonts w:eastAsia="Calibri"/>
                <w:b/>
                <w:bCs/>
                <w:i/>
                <w:color w:val="000000"/>
                <w:sz w:val="22"/>
                <w:szCs w:val="22"/>
              </w:rPr>
              <w:t>A-</w:t>
            </w:r>
            <w:r w:rsidR="00EA3252">
              <w:rPr>
                <w:rFonts w:eastAsia="Calibri"/>
                <w:b/>
                <w:bCs/>
                <w:i/>
                <w:color w:val="000000"/>
                <w:sz w:val="22"/>
                <w:szCs w:val="22"/>
              </w:rPr>
              <w:t>5</w:t>
            </w:r>
            <w:r w:rsidRPr="000145B9">
              <w:rPr>
                <w:rFonts w:eastAsia="Calibri"/>
                <w:b/>
                <w:bCs/>
                <w:i/>
                <w:color w:val="000000"/>
                <w:sz w:val="22"/>
                <w:szCs w:val="22"/>
              </w:rPr>
              <w:t>.</w:t>
            </w:r>
            <w:r>
              <w:rPr>
                <w:rFonts w:eastAsia="Calibri"/>
                <w:b/>
                <w:bCs/>
                <w:i/>
                <w:color w:val="000000"/>
                <w:sz w:val="22"/>
                <w:szCs w:val="22"/>
              </w:rPr>
              <w:tab/>
            </w:r>
            <w:r w:rsidRPr="000145B9">
              <w:rPr>
                <w:rFonts w:eastAsia="Calibri"/>
                <w:b/>
                <w:bCs/>
                <w:i/>
                <w:color w:val="000000"/>
                <w:sz w:val="22"/>
                <w:szCs w:val="22"/>
              </w:rPr>
              <w:t>Using the language that identifies the measure description, specify the new code(s) descriptor(s):</w:t>
            </w:r>
          </w:p>
          <w:p w14:paraId="5043CCF4" w14:textId="77777777" w:rsidR="00100027" w:rsidRDefault="00100027" w:rsidP="00F34BA0">
            <w:pPr>
              <w:pStyle w:val="Default"/>
              <w:ind w:left="1422" w:hanging="720"/>
              <w:rPr>
                <w:rFonts w:ascii="Times New Roman" w:hAnsi="Times New Roman" w:cs="Times New Roman"/>
                <w:sz w:val="22"/>
                <w:szCs w:val="22"/>
              </w:rPr>
            </w:pPr>
            <w:r w:rsidRPr="00681692">
              <w:rPr>
                <w:rFonts w:ascii="Times New Roman" w:hAnsi="Times New Roman" w:cs="Times New Roman"/>
                <w:b/>
                <w:sz w:val="22"/>
                <w:szCs w:val="22"/>
                <w:u w:val="single"/>
              </w:rPr>
              <w:t xml:space="preserve">Instruction for Requesting a </w:t>
            </w:r>
            <w:r>
              <w:rPr>
                <w:rFonts w:ascii="Times New Roman" w:hAnsi="Times New Roman" w:cs="Times New Roman"/>
                <w:b/>
                <w:sz w:val="22"/>
                <w:szCs w:val="22"/>
                <w:u w:val="single"/>
              </w:rPr>
              <w:t xml:space="preserve">new </w:t>
            </w:r>
            <w:r w:rsidRPr="00681692">
              <w:rPr>
                <w:rFonts w:ascii="Times New Roman" w:hAnsi="Times New Roman" w:cs="Times New Roman"/>
                <w:b/>
                <w:sz w:val="22"/>
                <w:szCs w:val="22"/>
                <w:u w:val="single"/>
              </w:rPr>
              <w:t>Category II Code</w:t>
            </w:r>
            <w:r>
              <w:rPr>
                <w:rFonts w:ascii="Times New Roman" w:hAnsi="Times New Roman" w:cs="Times New Roman"/>
                <w:b/>
                <w:sz w:val="22"/>
                <w:szCs w:val="22"/>
                <w:u w:val="single"/>
              </w:rPr>
              <w:t xml:space="preserve"> (addition of a code)</w:t>
            </w:r>
            <w:r w:rsidRPr="00681692">
              <w:rPr>
                <w:rFonts w:ascii="Times New Roman" w:hAnsi="Times New Roman" w:cs="Times New Roman"/>
                <w:b/>
                <w:sz w:val="22"/>
                <w:szCs w:val="22"/>
                <w:u w:val="single"/>
              </w:rPr>
              <w:t>:</w:t>
            </w:r>
          </w:p>
          <w:p w14:paraId="541A8B46" w14:textId="77777777" w:rsidR="00100027" w:rsidRDefault="00100027" w:rsidP="00F34BA0">
            <w:pPr>
              <w:spacing w:before="120" w:after="120"/>
              <w:ind w:left="702" w:right="540"/>
              <w:rPr>
                <w:rFonts w:eastAsia="Calibri"/>
                <w:sz w:val="22"/>
                <w:szCs w:val="22"/>
              </w:rPr>
            </w:pPr>
            <w:r>
              <w:rPr>
                <w:rFonts w:eastAsia="Calibri"/>
                <w:sz w:val="22"/>
                <w:szCs w:val="22"/>
              </w:rPr>
              <w:t xml:space="preserve">Category II </w:t>
            </w:r>
            <w:r w:rsidRPr="00633CD7">
              <w:rPr>
                <w:rFonts w:eastAsia="Calibri"/>
                <w:sz w:val="22"/>
                <w:szCs w:val="22"/>
              </w:rPr>
              <w:t xml:space="preserve">codes are listed within a particular subsection that most accurately represent the tracking of the clinician interaction with the patient (eg, </w:t>
            </w:r>
            <w:r w:rsidRPr="00633CD7">
              <w:rPr>
                <w:rFonts w:eastAsia="Calibri"/>
                <w:b/>
                <w:sz w:val="22"/>
                <w:szCs w:val="22"/>
              </w:rPr>
              <w:t>Patient History</w:t>
            </w:r>
            <w:r w:rsidRPr="00633CD7">
              <w:rPr>
                <w:rFonts w:eastAsia="Calibri"/>
                <w:sz w:val="22"/>
                <w:szCs w:val="22"/>
              </w:rPr>
              <w:t xml:space="preserve">, </w:t>
            </w:r>
            <w:r w:rsidRPr="00633CD7">
              <w:rPr>
                <w:rFonts w:eastAsia="Calibri"/>
                <w:b/>
                <w:sz w:val="22"/>
                <w:szCs w:val="22"/>
              </w:rPr>
              <w:t>Patient Management</w:t>
            </w:r>
            <w:r w:rsidRPr="00633CD7">
              <w:rPr>
                <w:rFonts w:eastAsia="Calibri"/>
                <w:sz w:val="22"/>
                <w:szCs w:val="22"/>
              </w:rPr>
              <w:t xml:space="preserve">, and </w:t>
            </w:r>
            <w:r w:rsidRPr="00633CD7">
              <w:rPr>
                <w:rFonts w:eastAsia="Calibri"/>
                <w:b/>
                <w:sz w:val="22"/>
                <w:szCs w:val="22"/>
              </w:rPr>
              <w:t>Physical Examination</w:t>
            </w:r>
            <w:r w:rsidRPr="00633CD7">
              <w:rPr>
                <w:rFonts w:eastAsia="Calibri"/>
                <w:sz w:val="22"/>
                <w:szCs w:val="22"/>
              </w:rPr>
              <w:t xml:space="preserve">). </w:t>
            </w:r>
          </w:p>
          <w:p w14:paraId="195DE615" w14:textId="77777777" w:rsidR="00100027" w:rsidRDefault="00100027" w:rsidP="00F34BA0">
            <w:pPr>
              <w:spacing w:before="120" w:after="120"/>
              <w:ind w:left="702" w:right="540"/>
              <w:rPr>
                <w:rFonts w:eastAsia="Calibri"/>
                <w:sz w:val="22"/>
                <w:szCs w:val="22"/>
              </w:rPr>
            </w:pPr>
            <w:r w:rsidRPr="00633CD7">
              <w:rPr>
                <w:rFonts w:eastAsia="Calibri"/>
                <w:sz w:val="22"/>
                <w:szCs w:val="22"/>
              </w:rPr>
              <w:t xml:space="preserve">Use the information provided in response to A-1 to identify the section that the code will be listed within.  </w:t>
            </w:r>
            <w:r>
              <w:rPr>
                <w:rFonts w:eastAsia="Calibri"/>
                <w:sz w:val="22"/>
                <w:szCs w:val="22"/>
              </w:rPr>
              <w:t>Include the code and descriptor using language that identifies the measure description.</w:t>
            </w:r>
          </w:p>
          <w:p w14:paraId="42506B73" w14:textId="77777777" w:rsidR="00100027" w:rsidRDefault="00100027" w:rsidP="00F34BA0">
            <w:pPr>
              <w:spacing w:before="120" w:after="120"/>
              <w:ind w:left="702" w:right="540"/>
              <w:rPr>
                <w:rFonts w:eastAsia="Calibri"/>
                <w:sz w:val="22"/>
                <w:szCs w:val="22"/>
              </w:rPr>
            </w:pPr>
          </w:p>
          <w:p w14:paraId="223700FB" w14:textId="77777777" w:rsidR="00100027" w:rsidRPr="00E158FF" w:rsidRDefault="00100027" w:rsidP="00F34BA0">
            <w:pPr>
              <w:pStyle w:val="Default"/>
              <w:spacing w:before="120"/>
              <w:ind w:left="720"/>
              <w:rPr>
                <w:rFonts w:ascii="Times New Roman" w:hAnsi="Times New Roman" w:cs="Times New Roman"/>
                <w:sz w:val="22"/>
                <w:szCs w:val="22"/>
              </w:rPr>
            </w:pPr>
            <w:r w:rsidRPr="00E158FF">
              <w:rPr>
                <w:rFonts w:ascii="Times New Roman" w:hAnsi="Times New Roman" w:cs="Times New Roman"/>
                <w:b/>
                <w:bCs/>
                <w:sz w:val="22"/>
                <w:szCs w:val="22"/>
              </w:rPr>
              <w:t>Example</w:t>
            </w:r>
            <w:r w:rsidRPr="00E158FF">
              <w:rPr>
                <w:rFonts w:ascii="Times New Roman" w:hAnsi="Times New Roman" w:cs="Times New Roman"/>
                <w:sz w:val="22"/>
                <w:szCs w:val="22"/>
              </w:rPr>
              <w:t xml:space="preserve">: </w:t>
            </w:r>
          </w:p>
          <w:p w14:paraId="332D6DBC" w14:textId="77777777" w:rsidR="00100027" w:rsidRPr="00E158FF" w:rsidRDefault="00100027" w:rsidP="00F34BA0">
            <w:pPr>
              <w:pStyle w:val="Default"/>
              <w:spacing w:before="120"/>
              <w:ind w:left="720"/>
              <w:rPr>
                <w:rFonts w:ascii="Times New Roman" w:hAnsi="Times New Roman" w:cs="Times New Roman"/>
                <w:sz w:val="22"/>
                <w:szCs w:val="22"/>
              </w:rPr>
            </w:pPr>
            <w:r w:rsidRPr="00E158FF">
              <w:rPr>
                <w:rFonts w:ascii="Times New Roman" w:hAnsi="Times New Roman" w:cs="Times New Roman"/>
                <w:b/>
                <w:bCs/>
                <w:sz w:val="22"/>
                <w:szCs w:val="22"/>
              </w:rPr>
              <w:t xml:space="preserve">Category II </w:t>
            </w:r>
          </w:p>
          <w:p w14:paraId="70D782E3" w14:textId="77777777" w:rsidR="00100027" w:rsidRPr="00E158FF" w:rsidRDefault="00100027" w:rsidP="00F34BA0">
            <w:pPr>
              <w:pStyle w:val="Default"/>
              <w:spacing w:after="120"/>
              <w:ind w:left="720"/>
              <w:rPr>
                <w:rFonts w:ascii="Times New Roman" w:hAnsi="Times New Roman" w:cs="Times New Roman"/>
                <w:sz w:val="22"/>
                <w:szCs w:val="22"/>
              </w:rPr>
            </w:pPr>
            <w:r w:rsidRPr="00E158FF">
              <w:rPr>
                <w:rFonts w:ascii="Times New Roman" w:hAnsi="Times New Roman" w:cs="Times New Roman"/>
                <w:b/>
                <w:bCs/>
                <w:sz w:val="22"/>
                <w:szCs w:val="22"/>
              </w:rPr>
              <w:t xml:space="preserve">Physical Examination </w:t>
            </w:r>
          </w:p>
          <w:p w14:paraId="16C52425" w14:textId="77777777" w:rsidR="00100027" w:rsidRPr="00BC4584" w:rsidRDefault="00100027" w:rsidP="00F34BA0">
            <w:pPr>
              <w:pStyle w:val="Default"/>
              <w:ind w:left="1800" w:hanging="1080"/>
              <w:rPr>
                <w:rFonts w:ascii="Times New Roman" w:hAnsi="Times New Roman" w:cs="Times New Roman"/>
                <w:i/>
                <w:iCs/>
                <w:sz w:val="22"/>
                <w:szCs w:val="22"/>
                <w:vertAlign w:val="superscript"/>
              </w:rPr>
            </w:pPr>
            <w:r>
              <w:rPr>
                <w:rFonts w:ascii="Times New Roman" w:hAnsi="Times New Roman" w:cs="Times New Roman"/>
                <w:i/>
                <w:iCs/>
                <w:sz w:val="22"/>
                <w:szCs w:val="22"/>
              </w:rPr>
              <w:t>2010F</w:t>
            </w:r>
            <w:r w:rsidRPr="00F34BA0">
              <w:rPr>
                <w:rFonts w:ascii="Times New Roman" w:hAnsi="Times New Roman" w:cs="Times New Roman"/>
                <w:sz w:val="22"/>
                <w:szCs w:val="22"/>
              </w:rPr>
              <w:tab/>
            </w:r>
            <w:r>
              <w:rPr>
                <w:rFonts w:ascii="Times New Roman" w:hAnsi="Times New Roman" w:cs="Times New Roman"/>
                <w:i/>
                <w:sz w:val="22"/>
                <w:szCs w:val="22"/>
              </w:rPr>
              <w:t>Vital signs (temperature, pulse, respiratory rate, and blood pressure) documented and reviewed (CAP)</w:t>
            </w:r>
            <w:r>
              <w:rPr>
                <w:rFonts w:ascii="Times New Roman" w:hAnsi="Times New Roman" w:cs="Times New Roman"/>
                <w:i/>
                <w:sz w:val="22"/>
                <w:szCs w:val="22"/>
                <w:vertAlign w:val="superscript"/>
              </w:rPr>
              <w:t xml:space="preserve">1 </w:t>
            </w:r>
            <w:r>
              <w:rPr>
                <w:rFonts w:ascii="Times New Roman" w:hAnsi="Times New Roman" w:cs="Times New Roman"/>
                <w:i/>
                <w:sz w:val="22"/>
                <w:szCs w:val="22"/>
              </w:rPr>
              <w:t>(EM)</w:t>
            </w:r>
            <w:r>
              <w:rPr>
                <w:rFonts w:ascii="Times New Roman" w:hAnsi="Times New Roman" w:cs="Times New Roman"/>
                <w:i/>
                <w:sz w:val="22"/>
                <w:szCs w:val="22"/>
                <w:vertAlign w:val="superscript"/>
              </w:rPr>
              <w:t>5</w:t>
            </w:r>
          </w:p>
          <w:p w14:paraId="240865A7" w14:textId="77777777" w:rsidR="00100027" w:rsidRPr="00BC4584" w:rsidRDefault="00100027" w:rsidP="00F34BA0">
            <w:pPr>
              <w:pStyle w:val="Default"/>
              <w:ind w:left="1800" w:hanging="1080"/>
              <w:rPr>
                <w:rFonts w:ascii="Times New Roman" w:hAnsi="Times New Roman" w:cs="Times New Roman"/>
                <w:sz w:val="22"/>
                <w:szCs w:val="22"/>
              </w:rPr>
            </w:pPr>
            <w:r w:rsidRPr="00BC4584">
              <w:rPr>
                <w:rFonts w:ascii="Times New Roman" w:hAnsi="Times New Roman" w:cs="Times New Roman"/>
                <w:sz w:val="22"/>
                <w:szCs w:val="22"/>
              </w:rPr>
              <w:sym w:font="Wingdings 2" w:char="F098"/>
            </w:r>
            <w:r w:rsidRPr="00F34BA0">
              <w:rPr>
                <w:rFonts w:ascii="Times New Roman" w:hAnsi="Times New Roman" w:cs="Times New Roman"/>
                <w:sz w:val="22"/>
                <w:szCs w:val="22"/>
              </w:rPr>
              <w:t>200</w:t>
            </w:r>
            <w:r>
              <w:rPr>
                <w:rFonts w:ascii="Times New Roman" w:hAnsi="Times New Roman" w:cs="Times New Roman"/>
                <w:sz w:val="22"/>
                <w:szCs w:val="22"/>
              </w:rPr>
              <w:t>X</w:t>
            </w:r>
            <w:r w:rsidRPr="00F34BA0">
              <w:rPr>
                <w:rFonts w:ascii="Times New Roman" w:hAnsi="Times New Roman" w:cs="Times New Roman"/>
                <w:sz w:val="22"/>
                <w:szCs w:val="22"/>
              </w:rPr>
              <w:t>F</w:t>
            </w:r>
            <w:r w:rsidRPr="00F34BA0">
              <w:rPr>
                <w:rFonts w:ascii="Times New Roman" w:hAnsi="Times New Roman" w:cs="Times New Roman"/>
                <w:sz w:val="22"/>
                <w:szCs w:val="22"/>
              </w:rPr>
              <w:tab/>
            </w:r>
            <w:r>
              <w:rPr>
                <w:rFonts w:ascii="Times New Roman" w:hAnsi="Times New Roman" w:cs="Times New Roman"/>
                <w:sz w:val="22"/>
                <w:szCs w:val="22"/>
              </w:rPr>
              <w:t>New code language</w:t>
            </w:r>
            <w:r>
              <w:rPr>
                <w:rFonts w:ascii="Times New Roman" w:hAnsi="Times New Roman" w:cs="Times New Roman"/>
                <w:position w:val="8"/>
                <w:sz w:val="22"/>
                <w:szCs w:val="22"/>
                <w:vertAlign w:val="superscript"/>
              </w:rPr>
              <w:t xml:space="preserve">New footnote# </w:t>
            </w:r>
            <w:r>
              <w:rPr>
                <w:rFonts w:ascii="Times New Roman" w:hAnsi="Times New Roman" w:cs="Times New Roman"/>
                <w:sz w:val="22"/>
                <w:szCs w:val="22"/>
              </w:rPr>
              <w:t>(New Acronym)</w:t>
            </w:r>
          </w:p>
          <w:p w14:paraId="713072B5" w14:textId="77777777" w:rsidR="00100027" w:rsidRDefault="00100027" w:rsidP="00F34BA0">
            <w:pPr>
              <w:spacing w:before="120" w:after="120"/>
              <w:ind w:left="702" w:right="540"/>
              <w:rPr>
                <w:rFonts w:eastAsia="Calibri"/>
                <w:sz w:val="22"/>
                <w:szCs w:val="22"/>
              </w:rPr>
            </w:pPr>
          </w:p>
          <w:p w14:paraId="6AAD8F0D" w14:textId="77777777" w:rsidR="00100027" w:rsidRDefault="00100027" w:rsidP="00F34BA0">
            <w:pPr>
              <w:pStyle w:val="Default"/>
              <w:spacing w:before="120" w:after="120"/>
              <w:ind w:left="702"/>
              <w:rPr>
                <w:rFonts w:ascii="Times New Roman" w:hAnsi="Times New Roman" w:cs="Times New Roman"/>
                <w:b/>
                <w:i/>
                <w:color w:val="auto"/>
                <w:sz w:val="22"/>
                <w:szCs w:val="22"/>
              </w:rPr>
            </w:pPr>
          </w:p>
          <w:p w14:paraId="1F55C4F5" w14:textId="77777777" w:rsidR="00100027" w:rsidRDefault="00100027" w:rsidP="00F34BA0">
            <w:pPr>
              <w:pStyle w:val="Default"/>
              <w:spacing w:before="120" w:after="120"/>
              <w:ind w:left="702"/>
              <w:rPr>
                <w:rFonts w:ascii="Times New Roman" w:hAnsi="Times New Roman" w:cs="Times New Roman"/>
                <w:b/>
                <w:i/>
                <w:color w:val="auto"/>
                <w:sz w:val="22"/>
                <w:szCs w:val="22"/>
              </w:rPr>
            </w:pPr>
          </w:p>
          <w:p w14:paraId="3871BFAC" w14:textId="77777777" w:rsidR="00100027" w:rsidRPr="00633CD7" w:rsidRDefault="00100027" w:rsidP="00F34BA0">
            <w:pPr>
              <w:pStyle w:val="Default"/>
              <w:spacing w:before="120" w:after="120"/>
              <w:ind w:left="702"/>
              <w:rPr>
                <w:rFonts w:ascii="Times New Roman" w:hAnsi="Times New Roman" w:cs="Times New Roman"/>
                <w:b/>
                <w:i/>
                <w:color w:val="auto"/>
                <w:sz w:val="22"/>
                <w:szCs w:val="22"/>
              </w:rPr>
            </w:pPr>
            <w:r w:rsidRPr="00633CD7">
              <w:rPr>
                <w:rFonts w:ascii="Times New Roman" w:hAnsi="Times New Roman" w:cs="Times New Roman"/>
                <w:b/>
                <w:i/>
                <w:color w:val="auto"/>
                <w:sz w:val="22"/>
                <w:szCs w:val="22"/>
              </w:rPr>
              <w:t>Category II</w:t>
            </w:r>
          </w:p>
          <w:p w14:paraId="7ED30D10" w14:textId="77777777" w:rsidR="00100027" w:rsidRPr="00403041" w:rsidRDefault="00100027" w:rsidP="00F34BA0">
            <w:pPr>
              <w:pStyle w:val="Default"/>
              <w:spacing w:before="120" w:after="120"/>
              <w:ind w:left="702"/>
              <w:rPr>
                <w:rFonts w:ascii="Times New Roman" w:hAnsi="Times New Roman" w:cs="Times New Roman"/>
                <w:b/>
                <w:color w:val="auto"/>
                <w:sz w:val="22"/>
                <w:szCs w:val="22"/>
                <w:u w:val="single"/>
              </w:rPr>
            </w:pPr>
            <w:r w:rsidRPr="00403041">
              <w:rPr>
                <w:rFonts w:ascii="Times New Roman" w:hAnsi="Times New Roman" w:cs="Times New Roman"/>
                <w:b/>
                <w:color w:val="auto"/>
                <w:sz w:val="22"/>
                <w:szCs w:val="22"/>
                <w:u w:val="single"/>
              </w:rPr>
              <w:t>[Enter Existing Sub-Section Title here]</w:t>
            </w:r>
          </w:p>
          <w:p w14:paraId="01A90804" w14:textId="77777777" w:rsidR="00100027" w:rsidRPr="00403041" w:rsidRDefault="00100027" w:rsidP="00F34BA0">
            <w:pPr>
              <w:pStyle w:val="Default"/>
              <w:spacing w:before="120" w:after="120"/>
              <w:ind w:left="702"/>
              <w:rPr>
                <w:rFonts w:ascii="Times New Roman" w:hAnsi="Times New Roman" w:cs="Times New Roman"/>
                <w:b/>
                <w:color w:val="auto"/>
                <w:sz w:val="22"/>
                <w:szCs w:val="22"/>
                <w:u w:val="single"/>
              </w:rPr>
            </w:pPr>
            <w:r w:rsidRPr="00403041">
              <w:rPr>
                <w:rFonts w:ascii="Times New Roman" w:hAnsi="Times New Roman" w:cs="Times New Roman"/>
                <w:b/>
                <w:bCs/>
                <w:color w:val="auto"/>
                <w:sz w:val="22"/>
                <w:szCs w:val="22"/>
                <w:u w:val="single"/>
              </w:rPr>
              <w:t>[Enter existing code(s) for placement]</w:t>
            </w:r>
          </w:p>
          <w:p w14:paraId="4CA535D4" w14:textId="77777777" w:rsidR="00100027" w:rsidRDefault="00100027" w:rsidP="00F34BA0">
            <w:pPr>
              <w:spacing w:before="120" w:after="120"/>
              <w:ind w:left="702" w:right="540"/>
              <w:rPr>
                <w:rFonts w:eastAsia="Calibri"/>
                <w:sz w:val="22"/>
                <w:szCs w:val="22"/>
              </w:rPr>
            </w:pPr>
            <w:r>
              <w:rPr>
                <w:b/>
                <w:bCs/>
                <w:sz w:val="22"/>
                <w:szCs w:val="22"/>
              </w:rPr>
              <w:sym w:font="Wingdings 2" w:char="F098"/>
            </w:r>
            <w:r w:rsidRPr="00633CD7">
              <w:rPr>
                <w:b/>
                <w:bCs/>
                <w:sz w:val="22"/>
                <w:szCs w:val="22"/>
              </w:rPr>
              <w:t xml:space="preserve">[Enter </w:t>
            </w:r>
            <w:r>
              <w:rPr>
                <w:b/>
                <w:bCs/>
                <w:sz w:val="22"/>
                <w:szCs w:val="22"/>
              </w:rPr>
              <w:t>new</w:t>
            </w:r>
            <w:r w:rsidRPr="00633CD7">
              <w:rPr>
                <w:b/>
                <w:bCs/>
                <w:sz w:val="22"/>
                <w:szCs w:val="22"/>
              </w:rPr>
              <w:t xml:space="preserve"> code number and descriptor listing]</w:t>
            </w:r>
          </w:p>
          <w:p w14:paraId="790EDE94" w14:textId="77777777" w:rsidR="00100027" w:rsidRDefault="00100027" w:rsidP="00F34BA0">
            <w:pPr>
              <w:spacing w:before="120" w:after="120"/>
              <w:ind w:left="702" w:right="540"/>
              <w:rPr>
                <w:rFonts w:eastAsia="Calibri"/>
                <w:sz w:val="22"/>
                <w:szCs w:val="22"/>
              </w:rPr>
            </w:pPr>
          </w:p>
          <w:p w14:paraId="4A7DD3E5" w14:textId="77777777" w:rsidR="00100027" w:rsidRDefault="00100027" w:rsidP="00F34BA0">
            <w:pPr>
              <w:spacing w:before="120" w:after="120"/>
              <w:ind w:left="702" w:right="540"/>
              <w:rPr>
                <w:rFonts w:eastAsia="Calibri"/>
                <w:sz w:val="22"/>
                <w:szCs w:val="22"/>
              </w:rPr>
            </w:pPr>
          </w:p>
          <w:p w14:paraId="5836C30B" w14:textId="77777777" w:rsidR="00100027" w:rsidRPr="0070729D" w:rsidRDefault="00100027" w:rsidP="00633CD7">
            <w:pPr>
              <w:pStyle w:val="Default"/>
              <w:spacing w:before="120" w:after="120"/>
              <w:ind w:left="720" w:hanging="378"/>
              <w:rPr>
                <w:rFonts w:ascii="Times New Roman" w:hAnsi="Times New Roman" w:cs="Times New Roman"/>
                <w:b/>
                <w:sz w:val="22"/>
                <w:szCs w:val="22"/>
              </w:rPr>
            </w:pPr>
          </w:p>
        </w:tc>
      </w:tr>
      <w:tr w:rsidR="00BC4584" w:rsidRPr="00E158FF" w14:paraId="131CE6E9" w14:textId="77777777" w:rsidTr="00BE0D9B">
        <w:trPr>
          <w:trHeight w:val="8525"/>
        </w:trPr>
        <w:tc>
          <w:tcPr>
            <w:tcW w:w="9576" w:type="dxa"/>
            <w:tcBorders>
              <w:top w:val="dashSmallGap" w:sz="4" w:space="0" w:color="auto"/>
            </w:tcBorders>
            <w:shd w:val="clear" w:color="auto" w:fill="auto"/>
          </w:tcPr>
          <w:p w14:paraId="46E4A306" w14:textId="77777777" w:rsidR="00BC4584" w:rsidRDefault="00BC4584" w:rsidP="00BC4584">
            <w:pPr>
              <w:pStyle w:val="Default"/>
              <w:spacing w:before="120" w:after="120"/>
              <w:ind w:left="720" w:hanging="720"/>
              <w:rPr>
                <w:rFonts w:ascii="Times New Roman" w:hAnsi="Times New Roman" w:cs="Times New Roman"/>
                <w:b/>
                <w:bCs/>
                <w:i/>
                <w:sz w:val="22"/>
                <w:szCs w:val="22"/>
              </w:rPr>
            </w:pPr>
            <w:r w:rsidRPr="00BC4584">
              <w:rPr>
                <w:rFonts w:ascii="Times New Roman" w:hAnsi="Times New Roman" w:cs="Times New Roman"/>
                <w:b/>
                <w:sz w:val="22"/>
                <w:szCs w:val="22"/>
              </w:rPr>
              <w:lastRenderedPageBreak/>
              <w:t>A-</w:t>
            </w:r>
            <w:r w:rsidR="00EA3252">
              <w:rPr>
                <w:rFonts w:ascii="Times New Roman" w:hAnsi="Times New Roman" w:cs="Times New Roman"/>
                <w:b/>
                <w:sz w:val="22"/>
                <w:szCs w:val="22"/>
              </w:rPr>
              <w:t>6</w:t>
            </w:r>
            <w:r w:rsidRPr="00BC4584">
              <w:rPr>
                <w:rFonts w:ascii="Times New Roman" w:hAnsi="Times New Roman" w:cs="Times New Roman"/>
                <w:b/>
                <w:sz w:val="22"/>
                <w:szCs w:val="22"/>
              </w:rPr>
              <w:tab/>
            </w:r>
            <w:r w:rsidRPr="00BC4584">
              <w:rPr>
                <w:rFonts w:ascii="Times New Roman" w:hAnsi="Times New Roman" w:cs="Times New Roman"/>
                <w:b/>
                <w:bCs/>
                <w:i/>
                <w:sz w:val="22"/>
                <w:szCs w:val="22"/>
              </w:rPr>
              <w:t>Using the language that identifies the measure description, specify the deleted code(s) descriptor(s):</w:t>
            </w:r>
          </w:p>
          <w:p w14:paraId="4C4EED34" w14:textId="77777777" w:rsidR="00BC4584" w:rsidRDefault="00BC4584" w:rsidP="00F34BA0">
            <w:pPr>
              <w:pStyle w:val="Default"/>
              <w:ind w:left="1422" w:hanging="720"/>
              <w:rPr>
                <w:rFonts w:ascii="Times New Roman" w:hAnsi="Times New Roman" w:cs="Times New Roman"/>
                <w:sz w:val="22"/>
                <w:szCs w:val="22"/>
              </w:rPr>
            </w:pPr>
            <w:r w:rsidRPr="00681692">
              <w:rPr>
                <w:rFonts w:ascii="Times New Roman" w:hAnsi="Times New Roman" w:cs="Times New Roman"/>
                <w:b/>
                <w:sz w:val="22"/>
                <w:szCs w:val="22"/>
                <w:u w:val="single"/>
              </w:rPr>
              <w:t>Instruction for Requesting a Category II Code</w:t>
            </w:r>
            <w:r>
              <w:rPr>
                <w:rFonts w:ascii="Times New Roman" w:hAnsi="Times New Roman" w:cs="Times New Roman"/>
                <w:b/>
                <w:sz w:val="22"/>
                <w:szCs w:val="22"/>
                <w:u w:val="single"/>
              </w:rPr>
              <w:t xml:space="preserve"> deletion</w:t>
            </w:r>
            <w:r w:rsidRPr="00681692">
              <w:rPr>
                <w:rFonts w:ascii="Times New Roman" w:hAnsi="Times New Roman" w:cs="Times New Roman"/>
                <w:b/>
                <w:sz w:val="22"/>
                <w:szCs w:val="22"/>
                <w:u w:val="single"/>
              </w:rPr>
              <w:t>:</w:t>
            </w:r>
          </w:p>
          <w:p w14:paraId="0AEEBD6F" w14:textId="77777777" w:rsidR="00BC4584" w:rsidRPr="00E158FF" w:rsidRDefault="00BC4584" w:rsidP="0064391D">
            <w:pPr>
              <w:pStyle w:val="Default"/>
              <w:spacing w:before="120"/>
              <w:ind w:left="720"/>
              <w:rPr>
                <w:rFonts w:ascii="Times New Roman" w:hAnsi="Times New Roman" w:cs="Times New Roman"/>
                <w:sz w:val="22"/>
                <w:szCs w:val="22"/>
              </w:rPr>
            </w:pPr>
            <w:r w:rsidRPr="0064391D">
              <w:rPr>
                <w:rFonts w:ascii="Times New Roman" w:hAnsi="Times New Roman" w:cs="Times New Roman"/>
                <w:bCs/>
                <w:i/>
                <w:sz w:val="22"/>
                <w:szCs w:val="22"/>
              </w:rPr>
              <w:t xml:space="preserve">Display the code selected for deletion and </w:t>
            </w:r>
            <w:r w:rsidRPr="0064391D">
              <w:rPr>
                <w:rFonts w:ascii="Times New Roman" w:hAnsi="Times New Roman" w:cs="Times New Roman"/>
                <w:bCs/>
                <w:i/>
                <w:sz w:val="22"/>
                <w:szCs w:val="22"/>
                <w:u w:val="single"/>
              </w:rPr>
              <w:t>specify</w:t>
            </w:r>
            <w:r w:rsidRPr="0064391D">
              <w:rPr>
                <w:rFonts w:ascii="Times New Roman" w:hAnsi="Times New Roman" w:cs="Times New Roman"/>
                <w:bCs/>
                <w:i/>
                <w:sz w:val="22"/>
                <w:szCs w:val="22"/>
              </w:rPr>
              <w:t xml:space="preserve"> the recommended cross-reference (ie, how is the deleted service now to be coded?) Include the conventional technique of strike-outs for deletions</w:t>
            </w:r>
            <w:r w:rsidRPr="0064391D">
              <w:rPr>
                <w:rFonts w:ascii="Times New Roman" w:hAnsi="Times New Roman" w:cs="Times New Roman"/>
                <w:i/>
                <w:sz w:val="22"/>
                <w:szCs w:val="22"/>
              </w:rPr>
              <w:t>.</w:t>
            </w:r>
            <w:r w:rsidRPr="00C90845">
              <w:rPr>
                <w:rFonts w:ascii="Times New Roman" w:hAnsi="Times New Roman" w:cs="Times New Roman"/>
                <w:i/>
                <w:sz w:val="22"/>
                <w:szCs w:val="22"/>
              </w:rPr>
              <w:t xml:space="preserve"> </w:t>
            </w:r>
            <w:r>
              <w:rPr>
                <w:rFonts w:ascii="Times New Roman" w:hAnsi="Times New Roman" w:cs="Times New Roman"/>
                <w:i/>
                <w:sz w:val="22"/>
                <w:szCs w:val="22"/>
              </w:rPr>
              <w:t>An example is listed for additional guidance.</w:t>
            </w:r>
          </w:p>
          <w:p w14:paraId="03E60120" w14:textId="77777777" w:rsidR="00BC4584" w:rsidRPr="00E158FF" w:rsidRDefault="00BC4584" w:rsidP="0064391D">
            <w:pPr>
              <w:pStyle w:val="Default"/>
              <w:spacing w:before="120"/>
              <w:ind w:left="720"/>
              <w:rPr>
                <w:rFonts w:ascii="Times New Roman" w:hAnsi="Times New Roman" w:cs="Times New Roman"/>
                <w:sz w:val="22"/>
                <w:szCs w:val="22"/>
              </w:rPr>
            </w:pPr>
            <w:r w:rsidRPr="00E158FF">
              <w:rPr>
                <w:rFonts w:ascii="Times New Roman" w:hAnsi="Times New Roman" w:cs="Times New Roman"/>
                <w:b/>
                <w:bCs/>
                <w:sz w:val="22"/>
                <w:szCs w:val="22"/>
              </w:rPr>
              <w:t>Example</w:t>
            </w:r>
            <w:r w:rsidRPr="00E158FF">
              <w:rPr>
                <w:rFonts w:ascii="Times New Roman" w:hAnsi="Times New Roman" w:cs="Times New Roman"/>
                <w:sz w:val="22"/>
                <w:szCs w:val="22"/>
              </w:rPr>
              <w:t xml:space="preserve">: </w:t>
            </w:r>
          </w:p>
          <w:p w14:paraId="29C5EC23" w14:textId="77777777" w:rsidR="00BC4584" w:rsidRPr="00E158FF" w:rsidRDefault="00BC4584" w:rsidP="0064391D">
            <w:pPr>
              <w:pStyle w:val="Default"/>
              <w:spacing w:before="120"/>
              <w:ind w:left="720"/>
              <w:rPr>
                <w:rFonts w:ascii="Times New Roman" w:hAnsi="Times New Roman" w:cs="Times New Roman"/>
                <w:sz w:val="22"/>
                <w:szCs w:val="22"/>
              </w:rPr>
            </w:pPr>
            <w:r w:rsidRPr="00E158FF">
              <w:rPr>
                <w:rFonts w:ascii="Times New Roman" w:hAnsi="Times New Roman" w:cs="Times New Roman"/>
                <w:b/>
                <w:bCs/>
                <w:sz w:val="22"/>
                <w:szCs w:val="22"/>
              </w:rPr>
              <w:t xml:space="preserve">Category II </w:t>
            </w:r>
          </w:p>
          <w:p w14:paraId="2900C771" w14:textId="77777777" w:rsidR="00BC4584" w:rsidRPr="00E158FF" w:rsidRDefault="00BC4584" w:rsidP="0064391D">
            <w:pPr>
              <w:pStyle w:val="Default"/>
              <w:spacing w:after="120"/>
              <w:ind w:left="720"/>
              <w:rPr>
                <w:rFonts w:ascii="Times New Roman" w:hAnsi="Times New Roman" w:cs="Times New Roman"/>
                <w:sz w:val="22"/>
                <w:szCs w:val="22"/>
              </w:rPr>
            </w:pPr>
            <w:r w:rsidRPr="00E158FF">
              <w:rPr>
                <w:rFonts w:ascii="Times New Roman" w:hAnsi="Times New Roman" w:cs="Times New Roman"/>
                <w:b/>
                <w:bCs/>
                <w:sz w:val="22"/>
                <w:szCs w:val="22"/>
              </w:rPr>
              <w:t xml:space="preserve">Physical Examination </w:t>
            </w:r>
          </w:p>
          <w:p w14:paraId="1DF013E4" w14:textId="77777777" w:rsidR="00BC4584" w:rsidRPr="00E158FF" w:rsidRDefault="00BC4584" w:rsidP="0064391D">
            <w:pPr>
              <w:pStyle w:val="Default"/>
              <w:ind w:left="1800" w:hanging="1080"/>
              <w:rPr>
                <w:rFonts w:ascii="Times New Roman" w:hAnsi="Times New Roman" w:cs="Times New Roman"/>
                <w:i/>
                <w:iCs/>
                <w:sz w:val="22"/>
                <w:szCs w:val="22"/>
              </w:rPr>
            </w:pPr>
            <w:r w:rsidRPr="00E158FF">
              <w:rPr>
                <w:rFonts w:ascii="Times New Roman" w:hAnsi="Times New Roman" w:cs="Times New Roman"/>
                <w:i/>
                <w:iCs/>
                <w:sz w:val="22"/>
                <w:szCs w:val="22"/>
              </w:rPr>
              <w:t>2002F</w:t>
            </w:r>
            <w:r w:rsidRPr="00E158FF">
              <w:rPr>
                <w:rFonts w:ascii="Times New Roman" w:hAnsi="Times New Roman" w:cs="Times New Roman"/>
                <w:i/>
                <w:iCs/>
                <w:sz w:val="22"/>
                <w:szCs w:val="22"/>
              </w:rPr>
              <w:tab/>
              <w:t>Clinical signs of volume overload (excess) assessed</w:t>
            </w:r>
            <w:r w:rsidRPr="00E158FF">
              <w:rPr>
                <w:rFonts w:ascii="Times New Roman" w:hAnsi="Times New Roman" w:cs="Times New Roman"/>
                <w:i/>
                <w:iCs/>
                <w:position w:val="8"/>
                <w:sz w:val="22"/>
                <w:szCs w:val="22"/>
                <w:vertAlign w:val="superscript"/>
              </w:rPr>
              <w:t xml:space="preserve">1 </w:t>
            </w:r>
            <w:r w:rsidRPr="00E158FF">
              <w:rPr>
                <w:rFonts w:ascii="Times New Roman" w:hAnsi="Times New Roman" w:cs="Times New Roman"/>
                <w:i/>
                <w:iCs/>
                <w:sz w:val="22"/>
                <w:szCs w:val="22"/>
              </w:rPr>
              <w:t>(HF)</w:t>
            </w:r>
          </w:p>
          <w:p w14:paraId="1E37E381" w14:textId="77777777" w:rsidR="00BC4584" w:rsidRPr="00E158FF" w:rsidRDefault="00BC4584" w:rsidP="0064391D">
            <w:pPr>
              <w:pStyle w:val="Default"/>
              <w:ind w:left="1800" w:hanging="1080"/>
              <w:rPr>
                <w:rFonts w:ascii="Times New Roman" w:hAnsi="Times New Roman" w:cs="Times New Roman"/>
                <w:strike/>
                <w:sz w:val="22"/>
                <w:szCs w:val="22"/>
              </w:rPr>
            </w:pPr>
            <w:r w:rsidRPr="00E158FF">
              <w:rPr>
                <w:rFonts w:ascii="Times New Roman" w:hAnsi="Times New Roman" w:cs="Times New Roman"/>
                <w:strike/>
                <w:sz w:val="22"/>
                <w:szCs w:val="22"/>
              </w:rPr>
              <w:t>2003F</w:t>
            </w:r>
            <w:r w:rsidRPr="00E158FF">
              <w:rPr>
                <w:rFonts w:ascii="Times New Roman" w:hAnsi="Times New Roman" w:cs="Times New Roman"/>
                <w:strike/>
                <w:sz w:val="22"/>
                <w:szCs w:val="22"/>
              </w:rPr>
              <w:tab/>
              <w:t>Auscultation of the heart performed</w:t>
            </w:r>
            <w:r w:rsidRPr="00E158FF">
              <w:rPr>
                <w:rFonts w:ascii="Times New Roman" w:hAnsi="Times New Roman" w:cs="Times New Roman"/>
                <w:strike/>
                <w:position w:val="8"/>
                <w:sz w:val="22"/>
                <w:szCs w:val="22"/>
                <w:vertAlign w:val="superscript"/>
              </w:rPr>
              <w:t xml:space="preserve">1 </w:t>
            </w:r>
          </w:p>
          <w:p w14:paraId="611F7EE3" w14:textId="77777777" w:rsidR="00BC4584" w:rsidRDefault="00BC4584" w:rsidP="0064391D">
            <w:pPr>
              <w:pStyle w:val="Default"/>
              <w:spacing w:before="120" w:after="120"/>
              <w:ind w:left="1800"/>
              <w:rPr>
                <w:rFonts w:ascii="Times New Roman" w:hAnsi="Times New Roman" w:cs="Times New Roman"/>
                <w:sz w:val="22"/>
                <w:szCs w:val="22"/>
              </w:rPr>
            </w:pPr>
            <w:r w:rsidRPr="00E158FF">
              <w:rPr>
                <w:rFonts w:ascii="Times New Roman" w:hAnsi="Times New Roman" w:cs="Times New Roman"/>
                <w:sz w:val="22"/>
                <w:szCs w:val="22"/>
                <w:u w:val="single"/>
              </w:rPr>
              <w:t xml:space="preserve">(Code 2003F has been deleted. For performance measurement coding information regarding Heart Failure, see the Heart Failure Clinical Topic listing in </w:t>
            </w:r>
            <w:r w:rsidRPr="00E158FF">
              <w:rPr>
                <w:rFonts w:ascii="Times New Roman" w:hAnsi="Times New Roman" w:cs="Times New Roman"/>
                <w:strike/>
                <w:sz w:val="22"/>
                <w:szCs w:val="22"/>
                <w:u w:val="single"/>
              </w:rPr>
              <w:t>Appendix H</w:t>
            </w:r>
            <w:r w:rsidRPr="00E158FF">
              <w:rPr>
                <w:rFonts w:ascii="Times New Roman" w:hAnsi="Times New Roman" w:cs="Times New Roman"/>
                <w:sz w:val="22"/>
                <w:szCs w:val="22"/>
                <w:u w:val="single"/>
              </w:rPr>
              <w:t>the Alphabetical Clinical Topics Listing)</w:t>
            </w:r>
          </w:p>
          <w:p w14:paraId="1053BF0E" w14:textId="77777777" w:rsidR="00BE0D9B" w:rsidRDefault="00BE0D9B" w:rsidP="0064391D">
            <w:pPr>
              <w:pStyle w:val="Default"/>
              <w:spacing w:before="120" w:after="120"/>
              <w:ind w:left="720"/>
              <w:rPr>
                <w:rFonts w:ascii="Times New Roman" w:hAnsi="Times New Roman" w:cs="Times New Roman"/>
                <w:b/>
                <w:i/>
                <w:color w:val="auto"/>
                <w:sz w:val="22"/>
                <w:szCs w:val="22"/>
              </w:rPr>
            </w:pPr>
          </w:p>
          <w:p w14:paraId="77D547D6" w14:textId="77777777" w:rsidR="00BE0D9B" w:rsidRDefault="00BE0D9B" w:rsidP="0064391D">
            <w:pPr>
              <w:pStyle w:val="Default"/>
              <w:spacing w:before="120" w:after="120"/>
              <w:ind w:left="720"/>
              <w:rPr>
                <w:rFonts w:ascii="Times New Roman" w:hAnsi="Times New Roman" w:cs="Times New Roman"/>
                <w:b/>
                <w:i/>
                <w:color w:val="auto"/>
                <w:sz w:val="22"/>
                <w:szCs w:val="22"/>
              </w:rPr>
            </w:pPr>
          </w:p>
          <w:p w14:paraId="4C31CF15" w14:textId="77777777" w:rsidR="00BC4584" w:rsidRPr="0064391D" w:rsidRDefault="00BC4584" w:rsidP="0064391D">
            <w:pPr>
              <w:pStyle w:val="Default"/>
              <w:spacing w:before="120" w:after="120"/>
              <w:ind w:left="720"/>
              <w:rPr>
                <w:rFonts w:ascii="Times New Roman" w:hAnsi="Times New Roman" w:cs="Times New Roman"/>
                <w:b/>
                <w:i/>
                <w:color w:val="auto"/>
                <w:sz w:val="22"/>
                <w:szCs w:val="22"/>
              </w:rPr>
            </w:pPr>
            <w:r w:rsidRPr="0064391D">
              <w:rPr>
                <w:rFonts w:ascii="Times New Roman" w:hAnsi="Times New Roman" w:cs="Times New Roman"/>
                <w:b/>
                <w:i/>
                <w:color w:val="auto"/>
                <w:sz w:val="22"/>
                <w:szCs w:val="22"/>
              </w:rPr>
              <w:t>Category II</w:t>
            </w:r>
          </w:p>
          <w:p w14:paraId="2DE239AA" w14:textId="77777777" w:rsidR="00BC4584" w:rsidRPr="0064391D" w:rsidRDefault="00BC4584" w:rsidP="0064391D">
            <w:pPr>
              <w:pStyle w:val="Default"/>
              <w:spacing w:before="120" w:after="120"/>
              <w:ind w:left="720"/>
              <w:rPr>
                <w:rFonts w:ascii="Times New Roman" w:hAnsi="Times New Roman" w:cs="Times New Roman"/>
                <w:b/>
                <w:color w:val="auto"/>
                <w:sz w:val="22"/>
                <w:szCs w:val="22"/>
              </w:rPr>
            </w:pPr>
            <w:r w:rsidRPr="0064391D">
              <w:rPr>
                <w:rFonts w:ascii="Times New Roman" w:hAnsi="Times New Roman" w:cs="Times New Roman"/>
                <w:b/>
                <w:color w:val="auto"/>
                <w:sz w:val="22"/>
                <w:szCs w:val="22"/>
              </w:rPr>
              <w:t>[Enter Existing Sub-Section Title here (Response to question A-1)]</w:t>
            </w:r>
          </w:p>
          <w:p w14:paraId="5ACAEAD9" w14:textId="77777777" w:rsidR="00BC4584" w:rsidRPr="0064391D" w:rsidRDefault="00BC4584" w:rsidP="0064391D">
            <w:pPr>
              <w:pStyle w:val="Default"/>
              <w:spacing w:before="120" w:after="120"/>
              <w:ind w:left="720"/>
              <w:rPr>
                <w:rFonts w:ascii="Times New Roman" w:hAnsi="Times New Roman" w:cs="Times New Roman"/>
                <w:b/>
                <w:color w:val="auto"/>
                <w:sz w:val="22"/>
                <w:szCs w:val="22"/>
              </w:rPr>
            </w:pPr>
            <w:r w:rsidRPr="0064391D">
              <w:rPr>
                <w:rFonts w:ascii="Times New Roman" w:hAnsi="Times New Roman" w:cs="Times New Roman"/>
                <w:b/>
                <w:bCs/>
                <w:color w:val="auto"/>
                <w:sz w:val="22"/>
                <w:szCs w:val="22"/>
              </w:rPr>
              <w:t>[Enter existing code(s) to show placement]</w:t>
            </w:r>
          </w:p>
          <w:p w14:paraId="35A07A99" w14:textId="77777777" w:rsidR="00BC4584" w:rsidRDefault="00BC4584" w:rsidP="0064391D">
            <w:pPr>
              <w:pStyle w:val="Default"/>
              <w:spacing w:before="120" w:after="120"/>
              <w:ind w:left="720" w:hanging="18"/>
              <w:rPr>
                <w:rFonts w:ascii="Times New Roman" w:hAnsi="Times New Roman" w:cs="Times New Roman"/>
                <w:b/>
                <w:bCs/>
                <w:color w:val="auto"/>
                <w:sz w:val="22"/>
                <w:szCs w:val="22"/>
                <w:u w:val="single"/>
              </w:rPr>
            </w:pPr>
            <w:r w:rsidRPr="00403041">
              <w:rPr>
                <w:rFonts w:ascii="Times New Roman" w:hAnsi="Times New Roman" w:cs="Times New Roman"/>
                <w:b/>
                <w:bCs/>
                <w:color w:val="auto"/>
                <w:sz w:val="22"/>
                <w:szCs w:val="22"/>
                <w:u w:val="single"/>
              </w:rPr>
              <w:sym w:font="Wingdings 3" w:char="F070"/>
            </w:r>
            <w:r w:rsidRPr="00403041">
              <w:rPr>
                <w:rFonts w:ascii="Times New Roman" w:hAnsi="Times New Roman" w:cs="Times New Roman"/>
                <w:b/>
                <w:bCs/>
                <w:color w:val="auto"/>
                <w:sz w:val="22"/>
                <w:szCs w:val="22"/>
                <w:u w:val="single"/>
              </w:rPr>
              <w:t xml:space="preserve">[Enter existing code listing with </w:t>
            </w:r>
            <w:r w:rsidRPr="00403041">
              <w:rPr>
                <w:rFonts w:ascii="Times New Roman" w:hAnsi="Times New Roman" w:cs="Times New Roman"/>
                <w:b/>
                <w:bCs/>
                <w:strike/>
                <w:color w:val="auto"/>
                <w:sz w:val="22"/>
                <w:szCs w:val="22"/>
                <w:u w:val="single"/>
              </w:rPr>
              <w:t>strike-through</w:t>
            </w:r>
            <w:r w:rsidRPr="00403041">
              <w:rPr>
                <w:rFonts w:ascii="Times New Roman" w:hAnsi="Times New Roman" w:cs="Times New Roman"/>
                <w:b/>
                <w:bCs/>
                <w:color w:val="auto"/>
                <w:sz w:val="22"/>
                <w:szCs w:val="22"/>
                <w:u w:val="single"/>
              </w:rPr>
              <w:t xml:space="preserve"> over the code and descriptor language to show the deletion]</w:t>
            </w:r>
          </w:p>
          <w:p w14:paraId="688C0B68" w14:textId="77777777" w:rsidR="00BC4584" w:rsidRDefault="00BC4584" w:rsidP="0064391D">
            <w:pPr>
              <w:pStyle w:val="Default"/>
              <w:spacing w:before="120" w:after="120"/>
              <w:ind w:left="720" w:hanging="18"/>
              <w:rPr>
                <w:rFonts w:ascii="Times New Roman" w:hAnsi="Times New Roman" w:cs="Times New Roman"/>
                <w:b/>
                <w:sz w:val="22"/>
                <w:szCs w:val="22"/>
              </w:rPr>
            </w:pPr>
          </w:p>
          <w:p w14:paraId="5F9E8E17" w14:textId="77777777" w:rsidR="00BC4584" w:rsidRDefault="00BC4584" w:rsidP="0064391D">
            <w:pPr>
              <w:pStyle w:val="Default"/>
              <w:spacing w:before="120" w:after="120"/>
              <w:ind w:left="720" w:hanging="18"/>
              <w:rPr>
                <w:rFonts w:ascii="Times New Roman" w:hAnsi="Times New Roman" w:cs="Times New Roman"/>
                <w:b/>
                <w:sz w:val="22"/>
                <w:szCs w:val="22"/>
              </w:rPr>
            </w:pPr>
          </w:p>
          <w:p w14:paraId="60BDE51D" w14:textId="77777777" w:rsidR="00BC4584" w:rsidRPr="0064391D" w:rsidRDefault="00BC4584" w:rsidP="0064391D">
            <w:pPr>
              <w:pStyle w:val="Default"/>
              <w:spacing w:before="120" w:after="120"/>
              <w:ind w:left="720" w:hanging="18"/>
              <w:rPr>
                <w:rFonts w:ascii="Times New Roman" w:hAnsi="Times New Roman" w:cs="Times New Roman"/>
                <w:b/>
                <w:sz w:val="22"/>
                <w:szCs w:val="22"/>
              </w:rPr>
            </w:pPr>
          </w:p>
          <w:p w14:paraId="700B84CA" w14:textId="77777777" w:rsidR="00BC4584" w:rsidRDefault="00BC4584" w:rsidP="00633CD7">
            <w:pPr>
              <w:pStyle w:val="Default"/>
              <w:spacing w:before="120" w:after="120"/>
              <w:ind w:left="720" w:hanging="720"/>
              <w:rPr>
                <w:rFonts w:ascii="Times New Roman" w:hAnsi="Times New Roman" w:cs="Times New Roman"/>
                <w:b/>
                <w:sz w:val="22"/>
                <w:szCs w:val="22"/>
                <w:u w:val="single"/>
              </w:rPr>
            </w:pPr>
          </w:p>
          <w:p w14:paraId="04F231DF" w14:textId="77777777" w:rsidR="00BC4584" w:rsidRDefault="00BC4584" w:rsidP="00633CD7">
            <w:pPr>
              <w:pStyle w:val="Default"/>
              <w:spacing w:before="120" w:after="120"/>
              <w:ind w:left="720" w:hanging="720"/>
              <w:rPr>
                <w:rFonts w:ascii="Times New Roman" w:hAnsi="Times New Roman" w:cs="Times New Roman"/>
                <w:b/>
                <w:sz w:val="22"/>
                <w:szCs w:val="22"/>
                <w:u w:val="single"/>
              </w:rPr>
            </w:pPr>
          </w:p>
          <w:p w14:paraId="5A6FEE7C" w14:textId="77777777" w:rsidR="00BC4584" w:rsidRPr="0070729D" w:rsidRDefault="00BC4584" w:rsidP="00633CD7">
            <w:pPr>
              <w:pStyle w:val="Default"/>
              <w:spacing w:before="120" w:after="120"/>
              <w:ind w:left="720" w:hanging="378"/>
              <w:rPr>
                <w:rFonts w:ascii="Times New Roman" w:hAnsi="Times New Roman" w:cs="Times New Roman"/>
                <w:b/>
                <w:sz w:val="22"/>
                <w:szCs w:val="22"/>
              </w:rPr>
            </w:pPr>
          </w:p>
        </w:tc>
      </w:tr>
      <w:tr w:rsidR="009652C6" w:rsidRPr="00E158FF" w14:paraId="30F24433" w14:textId="77777777" w:rsidTr="00BE0D9B">
        <w:trPr>
          <w:trHeight w:val="4211"/>
        </w:trPr>
        <w:tc>
          <w:tcPr>
            <w:tcW w:w="9576" w:type="dxa"/>
            <w:shd w:val="clear" w:color="auto" w:fill="auto"/>
          </w:tcPr>
          <w:p w14:paraId="56D346A5" w14:textId="77777777" w:rsidR="00BC4584" w:rsidRDefault="009652C6" w:rsidP="009652C6">
            <w:pPr>
              <w:pStyle w:val="Default"/>
              <w:spacing w:before="120" w:after="120"/>
              <w:ind w:left="720" w:hanging="720"/>
              <w:rPr>
                <w:rFonts w:ascii="Times New Roman" w:hAnsi="Times New Roman" w:cs="Times New Roman"/>
                <w:b/>
                <w:bCs/>
                <w:i/>
                <w:sz w:val="22"/>
                <w:szCs w:val="22"/>
              </w:rPr>
            </w:pPr>
            <w:r w:rsidRPr="000145B9">
              <w:rPr>
                <w:rFonts w:ascii="Times New Roman" w:hAnsi="Times New Roman" w:cs="Times New Roman"/>
                <w:b/>
                <w:bCs/>
                <w:i/>
                <w:sz w:val="22"/>
                <w:szCs w:val="22"/>
              </w:rPr>
              <w:lastRenderedPageBreak/>
              <w:t>A-</w:t>
            </w:r>
            <w:r w:rsidR="00EA3252">
              <w:rPr>
                <w:rFonts w:ascii="Times New Roman" w:hAnsi="Times New Roman" w:cs="Times New Roman"/>
                <w:b/>
                <w:bCs/>
                <w:i/>
                <w:sz w:val="22"/>
                <w:szCs w:val="22"/>
              </w:rPr>
              <w:t>7</w:t>
            </w:r>
            <w:r w:rsidRPr="000145B9">
              <w:rPr>
                <w:rFonts w:ascii="Times New Roman" w:hAnsi="Times New Roman" w:cs="Times New Roman"/>
                <w:b/>
                <w:bCs/>
                <w:i/>
                <w:sz w:val="22"/>
                <w:szCs w:val="22"/>
              </w:rPr>
              <w:t>.</w:t>
            </w:r>
            <w:r w:rsidRPr="000145B9">
              <w:rPr>
                <w:rFonts w:ascii="Times New Roman" w:hAnsi="Times New Roman" w:cs="Times New Roman"/>
                <w:b/>
                <w:bCs/>
                <w:i/>
                <w:sz w:val="22"/>
                <w:szCs w:val="22"/>
              </w:rPr>
              <w:tab/>
            </w:r>
            <w:r w:rsidR="00BC4584" w:rsidRPr="00BC4584">
              <w:rPr>
                <w:rFonts w:ascii="Times New Roman" w:hAnsi="Times New Roman" w:cs="Times New Roman"/>
                <w:b/>
                <w:bCs/>
                <w:i/>
                <w:sz w:val="22"/>
                <w:szCs w:val="22"/>
              </w:rPr>
              <w:t>Using the language that identifies the measure description, specify the revised, code(s) descriptor(s):</w:t>
            </w:r>
          </w:p>
          <w:p w14:paraId="024A0528" w14:textId="77777777" w:rsidR="009652C6" w:rsidRPr="000145B9" w:rsidRDefault="009652C6" w:rsidP="00BC4584">
            <w:pPr>
              <w:pStyle w:val="Default"/>
              <w:spacing w:before="120" w:after="120"/>
              <w:ind w:left="720" w:hanging="18"/>
              <w:rPr>
                <w:rFonts w:ascii="Times New Roman" w:hAnsi="Times New Roman" w:cs="Times New Roman"/>
                <w:i/>
                <w:sz w:val="22"/>
                <w:szCs w:val="22"/>
              </w:rPr>
            </w:pPr>
            <w:r w:rsidRPr="000145B9">
              <w:rPr>
                <w:rFonts w:ascii="Times New Roman" w:hAnsi="Times New Roman" w:cs="Times New Roman"/>
                <w:b/>
                <w:bCs/>
                <w:i/>
                <w:sz w:val="22"/>
                <w:szCs w:val="22"/>
              </w:rPr>
              <w:t>For each code requested, describe any specific code(s) that with modification might serve as a tracking code.</w:t>
            </w:r>
          </w:p>
          <w:p w14:paraId="6CB48182" w14:textId="77777777" w:rsidR="0064391D" w:rsidRDefault="0064391D" w:rsidP="0064391D">
            <w:pPr>
              <w:pStyle w:val="Default"/>
              <w:spacing w:before="120" w:after="120"/>
              <w:ind w:left="720" w:hanging="18"/>
              <w:rPr>
                <w:rFonts w:ascii="Times New Roman" w:hAnsi="Times New Roman" w:cs="Times New Roman"/>
                <w:b/>
                <w:sz w:val="22"/>
                <w:szCs w:val="22"/>
                <w:u w:val="single"/>
              </w:rPr>
            </w:pPr>
            <w:r w:rsidRPr="00681692">
              <w:rPr>
                <w:rFonts w:ascii="Times New Roman" w:hAnsi="Times New Roman" w:cs="Times New Roman"/>
                <w:b/>
                <w:sz w:val="22"/>
                <w:szCs w:val="22"/>
                <w:u w:val="single"/>
              </w:rPr>
              <w:t xml:space="preserve">Instruction for Requesting a </w:t>
            </w:r>
            <w:r>
              <w:rPr>
                <w:rFonts w:ascii="Times New Roman" w:hAnsi="Times New Roman" w:cs="Times New Roman"/>
                <w:b/>
                <w:sz w:val="22"/>
                <w:szCs w:val="22"/>
                <w:u w:val="single"/>
              </w:rPr>
              <w:t>Revised</w:t>
            </w:r>
            <w:r w:rsidRPr="00681692">
              <w:rPr>
                <w:rFonts w:ascii="Times New Roman" w:hAnsi="Times New Roman" w:cs="Times New Roman"/>
                <w:b/>
                <w:sz w:val="22"/>
                <w:szCs w:val="22"/>
                <w:u w:val="single"/>
              </w:rPr>
              <w:t xml:space="preserve"> Category II Code:</w:t>
            </w:r>
          </w:p>
          <w:p w14:paraId="63D937FC" w14:textId="77777777" w:rsidR="0064391D" w:rsidRPr="0064391D" w:rsidRDefault="0064391D" w:rsidP="0064391D">
            <w:pPr>
              <w:pStyle w:val="Default"/>
              <w:spacing w:before="120" w:after="120"/>
              <w:ind w:left="720"/>
              <w:rPr>
                <w:rFonts w:ascii="Times New Roman" w:hAnsi="Times New Roman" w:cs="Times New Roman"/>
                <w:sz w:val="22"/>
                <w:szCs w:val="22"/>
              </w:rPr>
            </w:pPr>
            <w:r w:rsidRPr="0070729D">
              <w:rPr>
                <w:rFonts w:ascii="Times New Roman" w:hAnsi="Times New Roman" w:cs="Times New Roman"/>
                <w:b/>
                <w:bCs/>
                <w:i/>
                <w:sz w:val="22"/>
                <w:szCs w:val="22"/>
              </w:rPr>
              <w:t>S</w:t>
            </w:r>
            <w:r w:rsidRPr="00C90845">
              <w:rPr>
                <w:rFonts w:ascii="Times New Roman" w:hAnsi="Times New Roman" w:cs="Times New Roman"/>
                <w:b/>
                <w:bCs/>
                <w:i/>
                <w:sz w:val="22"/>
                <w:szCs w:val="22"/>
              </w:rPr>
              <w:t>pecify the recommended terminology (code descriptor) for the proposed revised code. Use the conventional techniques of strike-outs for deletions and underlining for additions/revisions. Also, indicate the revision(s) in context with the current code descriptor (list the complete family of codes related to your request).</w:t>
            </w:r>
            <w:r w:rsidRPr="00E158FF">
              <w:rPr>
                <w:rFonts w:ascii="Times New Roman" w:hAnsi="Times New Roman" w:cs="Times New Roman"/>
                <w:b/>
                <w:bCs/>
                <w:sz w:val="22"/>
                <w:szCs w:val="22"/>
              </w:rPr>
              <w:t xml:space="preserve"> </w:t>
            </w:r>
          </w:p>
          <w:p w14:paraId="1F45B4B6" w14:textId="77777777" w:rsidR="0064391D" w:rsidRDefault="0064391D" w:rsidP="0064391D">
            <w:pPr>
              <w:pStyle w:val="Default"/>
              <w:ind w:left="360"/>
              <w:rPr>
                <w:rFonts w:ascii="Times New Roman" w:hAnsi="Times New Roman" w:cs="Times New Roman"/>
                <w:b/>
                <w:bCs/>
                <w:sz w:val="22"/>
                <w:szCs w:val="22"/>
              </w:rPr>
            </w:pPr>
          </w:p>
          <w:p w14:paraId="50326EC0" w14:textId="77777777" w:rsidR="0064391D" w:rsidRDefault="0064391D" w:rsidP="0064391D">
            <w:pPr>
              <w:pStyle w:val="Default"/>
              <w:ind w:left="702"/>
              <w:rPr>
                <w:rFonts w:ascii="Times New Roman" w:hAnsi="Times New Roman" w:cs="Times New Roman"/>
                <w:b/>
                <w:bCs/>
                <w:sz w:val="22"/>
                <w:szCs w:val="22"/>
              </w:rPr>
            </w:pPr>
            <w:r>
              <w:rPr>
                <w:rFonts w:ascii="Times New Roman" w:hAnsi="Times New Roman" w:cs="Times New Roman"/>
                <w:b/>
                <w:bCs/>
                <w:sz w:val="22"/>
                <w:szCs w:val="22"/>
              </w:rPr>
              <w:t>EXAMPLE:</w:t>
            </w:r>
          </w:p>
          <w:p w14:paraId="39CFA447" w14:textId="77777777" w:rsidR="0064391D" w:rsidRPr="00E158FF" w:rsidRDefault="0064391D" w:rsidP="0064391D">
            <w:pPr>
              <w:pStyle w:val="Default"/>
              <w:ind w:left="702"/>
              <w:rPr>
                <w:rFonts w:ascii="Times New Roman" w:hAnsi="Times New Roman" w:cs="Times New Roman"/>
                <w:sz w:val="22"/>
                <w:szCs w:val="22"/>
              </w:rPr>
            </w:pPr>
            <w:r w:rsidRPr="00E158FF">
              <w:rPr>
                <w:rFonts w:ascii="Times New Roman" w:hAnsi="Times New Roman" w:cs="Times New Roman"/>
                <w:b/>
                <w:bCs/>
                <w:sz w:val="22"/>
                <w:szCs w:val="22"/>
              </w:rPr>
              <w:t xml:space="preserve">Therapeutic, Preventive or Other Interventions </w:t>
            </w:r>
          </w:p>
          <w:p w14:paraId="6DDDFA2D" w14:textId="77777777" w:rsidR="0064391D" w:rsidRPr="00E158FF" w:rsidRDefault="0064391D" w:rsidP="0064391D">
            <w:pPr>
              <w:pStyle w:val="Default"/>
              <w:spacing w:before="120"/>
              <w:ind w:left="1782" w:hanging="1080"/>
              <w:rPr>
                <w:rFonts w:ascii="Times New Roman" w:hAnsi="Times New Roman" w:cs="Times New Roman"/>
                <w:sz w:val="22"/>
                <w:szCs w:val="22"/>
              </w:rPr>
            </w:pPr>
            <w:r w:rsidRPr="00E158FF">
              <w:rPr>
                <w:rFonts w:ascii="Times New Roman" w:hAnsi="Times New Roman" w:cs="Times New Roman"/>
                <w:i/>
                <w:iCs/>
                <w:sz w:val="22"/>
                <w:szCs w:val="22"/>
              </w:rPr>
              <w:t>4006F</w:t>
            </w:r>
            <w:r w:rsidRPr="00E158FF">
              <w:rPr>
                <w:rFonts w:ascii="Times New Roman" w:hAnsi="Times New Roman" w:cs="Times New Roman"/>
                <w:i/>
                <w:iCs/>
                <w:sz w:val="22"/>
                <w:szCs w:val="22"/>
              </w:rPr>
              <w:tab/>
              <w:t>Beta-blocker therapy, prescribed</w:t>
            </w:r>
            <w:r w:rsidRPr="00E158FF">
              <w:rPr>
                <w:rFonts w:ascii="Times New Roman" w:hAnsi="Times New Roman" w:cs="Times New Roman"/>
                <w:i/>
                <w:iCs/>
                <w:position w:val="8"/>
                <w:sz w:val="22"/>
                <w:szCs w:val="22"/>
                <w:vertAlign w:val="superscript"/>
              </w:rPr>
              <w:t xml:space="preserve">1 </w:t>
            </w:r>
            <w:r w:rsidRPr="00E158FF">
              <w:rPr>
                <w:rFonts w:ascii="Times New Roman" w:hAnsi="Times New Roman" w:cs="Times New Roman"/>
                <w:i/>
                <w:iCs/>
                <w:sz w:val="22"/>
                <w:szCs w:val="22"/>
              </w:rPr>
              <w:t xml:space="preserve">(HF, CAD) </w:t>
            </w:r>
          </w:p>
          <w:p w14:paraId="77D38E00" w14:textId="77777777" w:rsidR="0064391D" w:rsidRPr="0064391D" w:rsidRDefault="0064391D" w:rsidP="0064391D">
            <w:pPr>
              <w:pStyle w:val="Default"/>
              <w:spacing w:before="120" w:after="120"/>
              <w:ind w:left="1782" w:hanging="1080"/>
              <w:rPr>
                <w:rFonts w:ascii="Times New Roman" w:hAnsi="Times New Roman" w:cs="Times New Roman"/>
                <w:b/>
                <w:color w:val="FF0000"/>
                <w:sz w:val="22"/>
                <w:szCs w:val="22"/>
              </w:rPr>
            </w:pPr>
            <w:r w:rsidRPr="00E158FF">
              <w:rPr>
                <w:rFonts w:ascii="Times New Roman" w:hAnsi="Times New Roman" w:cs="Times New Roman"/>
                <w:sz w:val="22"/>
                <w:szCs w:val="22"/>
              </w:rPr>
              <w:t>▲4009F</w:t>
            </w:r>
            <w:r w:rsidRPr="00E158FF">
              <w:rPr>
                <w:rFonts w:ascii="Times New Roman" w:hAnsi="Times New Roman" w:cs="Times New Roman"/>
                <w:sz w:val="22"/>
                <w:szCs w:val="22"/>
              </w:rPr>
              <w:tab/>
              <w:t xml:space="preserve">Angiotensin converting enzyme (ACE) inhibitor </w:t>
            </w:r>
            <w:r w:rsidRPr="00E158FF">
              <w:rPr>
                <w:rFonts w:ascii="Times New Roman" w:hAnsi="Times New Roman" w:cs="Times New Roman"/>
                <w:sz w:val="22"/>
                <w:szCs w:val="22"/>
                <w:u w:val="single"/>
              </w:rPr>
              <w:t xml:space="preserve">or Angiotensin Receptor Blocker (ARB) </w:t>
            </w:r>
            <w:r w:rsidRPr="00E158FF">
              <w:rPr>
                <w:rFonts w:ascii="Times New Roman" w:hAnsi="Times New Roman" w:cs="Times New Roman"/>
                <w:sz w:val="22"/>
                <w:szCs w:val="22"/>
              </w:rPr>
              <w:t xml:space="preserve">therapy, recommended </w:t>
            </w:r>
            <w:r w:rsidRPr="00E158FF">
              <w:rPr>
                <w:rFonts w:ascii="Times New Roman" w:hAnsi="Times New Roman" w:cs="Times New Roman"/>
                <w:sz w:val="22"/>
                <w:szCs w:val="22"/>
                <w:u w:val="single"/>
              </w:rPr>
              <w:t>prescribed</w:t>
            </w:r>
            <w:r w:rsidRPr="00E158FF">
              <w:rPr>
                <w:rFonts w:ascii="Times New Roman" w:hAnsi="Times New Roman" w:cs="Times New Roman"/>
                <w:position w:val="8"/>
                <w:sz w:val="22"/>
                <w:szCs w:val="22"/>
                <w:vertAlign w:val="superscript"/>
              </w:rPr>
              <w:t xml:space="preserve">1 </w:t>
            </w:r>
            <w:r w:rsidRPr="00E158FF">
              <w:rPr>
                <w:rFonts w:ascii="Times New Roman" w:hAnsi="Times New Roman" w:cs="Times New Roman"/>
                <w:sz w:val="22"/>
                <w:szCs w:val="22"/>
              </w:rPr>
              <w:t>(HF, CAD)</w:t>
            </w:r>
            <w:r w:rsidRPr="009139BC">
              <w:rPr>
                <w:rFonts w:ascii="Times New Roman" w:hAnsi="Times New Roman" w:cs="Times New Roman"/>
                <w:b/>
                <w:color w:val="FF0000"/>
                <w:sz w:val="22"/>
                <w:szCs w:val="22"/>
              </w:rPr>
              <w:t xml:space="preserve"> </w:t>
            </w:r>
          </w:p>
          <w:p w14:paraId="09FB875F" w14:textId="77777777" w:rsidR="00BE0D9B" w:rsidRDefault="00BE0D9B" w:rsidP="0064391D">
            <w:pPr>
              <w:pStyle w:val="Default"/>
              <w:spacing w:before="120" w:after="120"/>
              <w:ind w:left="702"/>
              <w:rPr>
                <w:rFonts w:ascii="Times New Roman" w:hAnsi="Times New Roman" w:cs="Times New Roman"/>
                <w:b/>
                <w:i/>
                <w:color w:val="auto"/>
                <w:sz w:val="22"/>
                <w:szCs w:val="22"/>
              </w:rPr>
            </w:pPr>
          </w:p>
          <w:p w14:paraId="1184F43F" w14:textId="77777777" w:rsidR="00BE0D9B" w:rsidRDefault="00BE0D9B" w:rsidP="0064391D">
            <w:pPr>
              <w:pStyle w:val="Default"/>
              <w:spacing w:before="120" w:after="120"/>
              <w:ind w:left="702"/>
              <w:rPr>
                <w:rFonts w:ascii="Times New Roman" w:hAnsi="Times New Roman" w:cs="Times New Roman"/>
                <w:b/>
                <w:i/>
                <w:color w:val="auto"/>
                <w:sz w:val="22"/>
                <w:szCs w:val="22"/>
              </w:rPr>
            </w:pPr>
          </w:p>
          <w:p w14:paraId="349AD939" w14:textId="77777777" w:rsidR="0064391D" w:rsidRPr="00633CD7" w:rsidRDefault="0064391D" w:rsidP="0064391D">
            <w:pPr>
              <w:pStyle w:val="Default"/>
              <w:spacing w:before="120" w:after="120"/>
              <w:ind w:left="702"/>
              <w:rPr>
                <w:rFonts w:ascii="Times New Roman" w:hAnsi="Times New Roman" w:cs="Times New Roman"/>
                <w:b/>
                <w:i/>
                <w:color w:val="auto"/>
                <w:sz w:val="22"/>
                <w:szCs w:val="22"/>
              </w:rPr>
            </w:pPr>
            <w:r w:rsidRPr="00633CD7">
              <w:rPr>
                <w:rFonts w:ascii="Times New Roman" w:hAnsi="Times New Roman" w:cs="Times New Roman"/>
                <w:b/>
                <w:i/>
                <w:color w:val="auto"/>
                <w:sz w:val="22"/>
                <w:szCs w:val="22"/>
              </w:rPr>
              <w:t>Category II</w:t>
            </w:r>
          </w:p>
          <w:p w14:paraId="338C2C5C" w14:textId="77777777" w:rsidR="0064391D" w:rsidRPr="00403041" w:rsidRDefault="0064391D" w:rsidP="0064391D">
            <w:pPr>
              <w:pStyle w:val="Default"/>
              <w:spacing w:before="120" w:after="120"/>
              <w:ind w:left="702"/>
              <w:rPr>
                <w:rFonts w:ascii="Times New Roman" w:hAnsi="Times New Roman" w:cs="Times New Roman"/>
                <w:b/>
                <w:color w:val="auto"/>
                <w:sz w:val="22"/>
                <w:szCs w:val="22"/>
                <w:u w:val="single"/>
              </w:rPr>
            </w:pPr>
            <w:r w:rsidRPr="00403041">
              <w:rPr>
                <w:rFonts w:ascii="Times New Roman" w:hAnsi="Times New Roman" w:cs="Times New Roman"/>
                <w:b/>
                <w:color w:val="auto"/>
                <w:sz w:val="22"/>
                <w:szCs w:val="22"/>
                <w:u w:val="single"/>
              </w:rPr>
              <w:t>[Enter Existing Sub-Section Title here]</w:t>
            </w:r>
          </w:p>
          <w:p w14:paraId="238E984B" w14:textId="77777777" w:rsidR="0064391D" w:rsidRPr="00403041" w:rsidRDefault="0064391D" w:rsidP="0064391D">
            <w:pPr>
              <w:pStyle w:val="Default"/>
              <w:spacing w:before="120" w:after="120"/>
              <w:ind w:left="702"/>
              <w:rPr>
                <w:rFonts w:ascii="Times New Roman" w:hAnsi="Times New Roman" w:cs="Times New Roman"/>
                <w:b/>
                <w:color w:val="auto"/>
                <w:sz w:val="22"/>
                <w:szCs w:val="22"/>
                <w:u w:val="single"/>
              </w:rPr>
            </w:pPr>
            <w:r w:rsidRPr="00403041">
              <w:rPr>
                <w:rFonts w:ascii="Times New Roman" w:hAnsi="Times New Roman" w:cs="Times New Roman"/>
                <w:b/>
                <w:bCs/>
                <w:color w:val="auto"/>
                <w:sz w:val="22"/>
                <w:szCs w:val="22"/>
                <w:u w:val="single"/>
              </w:rPr>
              <w:t>[Enter existing code(s) for placement]</w:t>
            </w:r>
          </w:p>
          <w:p w14:paraId="30754B0A" w14:textId="77777777" w:rsidR="009652C6" w:rsidRDefault="0064391D" w:rsidP="0064391D">
            <w:pPr>
              <w:spacing w:before="120" w:after="120"/>
              <w:ind w:left="702" w:hanging="18"/>
              <w:rPr>
                <w:b/>
                <w:bCs/>
                <w:sz w:val="22"/>
                <w:szCs w:val="22"/>
              </w:rPr>
            </w:pPr>
            <w:r w:rsidRPr="00633CD7">
              <w:rPr>
                <w:b/>
                <w:bCs/>
                <w:sz w:val="22"/>
                <w:szCs w:val="22"/>
              </w:rPr>
              <w:sym w:font="Wingdings 3" w:char="F070"/>
            </w:r>
            <w:r w:rsidRPr="00633CD7">
              <w:rPr>
                <w:b/>
                <w:bCs/>
                <w:sz w:val="22"/>
                <w:szCs w:val="22"/>
              </w:rPr>
              <w:t xml:space="preserve">[Enter existing code number and descriptor listing with revisions here (use </w:t>
            </w:r>
            <w:r w:rsidRPr="00633CD7">
              <w:rPr>
                <w:b/>
                <w:bCs/>
                <w:strike/>
                <w:sz w:val="22"/>
                <w:szCs w:val="22"/>
              </w:rPr>
              <w:t>strike-through</w:t>
            </w:r>
            <w:r w:rsidRPr="00633CD7">
              <w:rPr>
                <w:b/>
                <w:bCs/>
                <w:sz w:val="22"/>
                <w:szCs w:val="22"/>
              </w:rPr>
              <w:t xml:space="preserve"> for desired deleted text and </w:t>
            </w:r>
            <w:r w:rsidRPr="00633CD7">
              <w:rPr>
                <w:b/>
                <w:bCs/>
                <w:sz w:val="22"/>
                <w:szCs w:val="22"/>
                <w:u w:val="single"/>
              </w:rPr>
              <w:t>underline</w:t>
            </w:r>
            <w:r w:rsidRPr="00633CD7">
              <w:rPr>
                <w:b/>
                <w:bCs/>
                <w:sz w:val="22"/>
                <w:szCs w:val="22"/>
              </w:rPr>
              <w:t xml:space="preserve"> desired additional text]</w:t>
            </w:r>
          </w:p>
          <w:p w14:paraId="1ECC97A6" w14:textId="77777777" w:rsidR="00BE0D9B" w:rsidRDefault="00BE0D9B" w:rsidP="0064391D">
            <w:pPr>
              <w:spacing w:before="120" w:after="120"/>
              <w:ind w:left="702" w:hanging="18"/>
              <w:rPr>
                <w:rFonts w:eastAsia="Calibri"/>
                <w:b/>
                <w:bCs/>
                <w:i/>
                <w:color w:val="000000"/>
                <w:sz w:val="22"/>
                <w:szCs w:val="22"/>
                <w:u w:val="single"/>
              </w:rPr>
            </w:pPr>
          </w:p>
          <w:p w14:paraId="29E28D0E" w14:textId="77777777" w:rsidR="00BE0D9B" w:rsidRDefault="00BE0D9B" w:rsidP="0064391D">
            <w:pPr>
              <w:spacing w:before="120" w:after="120"/>
              <w:ind w:left="702" w:hanging="18"/>
              <w:rPr>
                <w:rFonts w:eastAsia="Calibri"/>
                <w:b/>
                <w:bCs/>
                <w:i/>
                <w:color w:val="000000"/>
                <w:sz w:val="22"/>
                <w:szCs w:val="22"/>
                <w:u w:val="single"/>
              </w:rPr>
            </w:pPr>
          </w:p>
          <w:p w14:paraId="734A0C14" w14:textId="77777777" w:rsidR="00BE0D9B" w:rsidRDefault="00BE0D9B" w:rsidP="0064391D">
            <w:pPr>
              <w:spacing w:before="120" w:after="120"/>
              <w:ind w:left="702" w:hanging="18"/>
              <w:rPr>
                <w:rFonts w:eastAsia="Calibri"/>
                <w:b/>
                <w:bCs/>
                <w:i/>
                <w:color w:val="000000"/>
                <w:sz w:val="22"/>
                <w:szCs w:val="22"/>
                <w:u w:val="single"/>
              </w:rPr>
            </w:pPr>
          </w:p>
          <w:p w14:paraId="7ABE4BBB" w14:textId="77777777" w:rsidR="00BE0D9B" w:rsidRDefault="00BE0D9B" w:rsidP="0064391D">
            <w:pPr>
              <w:spacing w:before="120" w:after="120"/>
              <w:ind w:left="702" w:hanging="18"/>
              <w:rPr>
                <w:rFonts w:eastAsia="Calibri"/>
                <w:b/>
                <w:bCs/>
                <w:i/>
                <w:color w:val="000000"/>
                <w:sz w:val="22"/>
                <w:szCs w:val="22"/>
                <w:u w:val="single"/>
              </w:rPr>
            </w:pPr>
          </w:p>
          <w:p w14:paraId="716C377F" w14:textId="77777777" w:rsidR="00BE0D9B" w:rsidRDefault="00BE0D9B" w:rsidP="0064391D">
            <w:pPr>
              <w:spacing w:before="120" w:after="120"/>
              <w:ind w:left="702" w:hanging="18"/>
              <w:rPr>
                <w:rFonts w:eastAsia="Calibri"/>
                <w:b/>
                <w:bCs/>
                <w:i/>
                <w:color w:val="000000"/>
                <w:sz w:val="22"/>
                <w:szCs w:val="22"/>
                <w:u w:val="single"/>
              </w:rPr>
            </w:pPr>
          </w:p>
          <w:p w14:paraId="5F99F8FF" w14:textId="77777777" w:rsidR="00BE0D9B" w:rsidRDefault="00BE0D9B" w:rsidP="0064391D">
            <w:pPr>
              <w:spacing w:before="120" w:after="120"/>
              <w:ind w:left="702" w:hanging="18"/>
              <w:rPr>
                <w:rFonts w:eastAsia="Calibri"/>
                <w:b/>
                <w:bCs/>
                <w:i/>
                <w:color w:val="000000"/>
                <w:sz w:val="22"/>
                <w:szCs w:val="22"/>
                <w:u w:val="single"/>
              </w:rPr>
            </w:pPr>
          </w:p>
        </w:tc>
      </w:tr>
      <w:tr w:rsidR="00F872B6" w:rsidRPr="00E158FF" w14:paraId="3AC1FAC3" w14:textId="77777777" w:rsidTr="00BE0D9B">
        <w:trPr>
          <w:trHeight w:val="4211"/>
        </w:trPr>
        <w:tc>
          <w:tcPr>
            <w:tcW w:w="9576" w:type="dxa"/>
            <w:shd w:val="clear" w:color="auto" w:fill="auto"/>
          </w:tcPr>
          <w:p w14:paraId="592F3224" w14:textId="77777777" w:rsidR="009A086B" w:rsidRDefault="009A086B" w:rsidP="009A086B">
            <w:pPr>
              <w:pStyle w:val="Default"/>
              <w:spacing w:before="120" w:after="120"/>
              <w:ind w:left="720" w:hanging="720"/>
              <w:rPr>
                <w:rFonts w:ascii="Times New Roman" w:hAnsi="Times New Roman" w:cs="Times New Roman"/>
                <w:b/>
                <w:bCs/>
                <w:i/>
                <w:sz w:val="22"/>
                <w:szCs w:val="22"/>
              </w:rPr>
            </w:pPr>
            <w:r w:rsidRPr="00702575">
              <w:rPr>
                <w:rFonts w:ascii="Times New Roman" w:hAnsi="Times New Roman" w:cs="Times New Roman"/>
                <w:b/>
                <w:bCs/>
                <w:i/>
                <w:sz w:val="22"/>
                <w:szCs w:val="22"/>
              </w:rPr>
              <w:lastRenderedPageBreak/>
              <w:t>A-</w:t>
            </w:r>
            <w:r w:rsidR="00EA3252">
              <w:rPr>
                <w:rFonts w:ascii="Times New Roman" w:hAnsi="Times New Roman" w:cs="Times New Roman"/>
                <w:b/>
                <w:bCs/>
                <w:i/>
                <w:sz w:val="22"/>
                <w:szCs w:val="22"/>
              </w:rPr>
              <w:t>8</w:t>
            </w:r>
            <w:r w:rsidRPr="00702575">
              <w:rPr>
                <w:rFonts w:ascii="Times New Roman" w:hAnsi="Times New Roman" w:cs="Times New Roman"/>
                <w:b/>
                <w:bCs/>
                <w:i/>
                <w:sz w:val="22"/>
                <w:szCs w:val="22"/>
              </w:rPr>
              <w:t>.</w:t>
            </w:r>
            <w:r>
              <w:rPr>
                <w:rFonts w:ascii="Times New Roman" w:hAnsi="Times New Roman" w:cs="Times New Roman"/>
                <w:b/>
                <w:bCs/>
                <w:i/>
                <w:sz w:val="22"/>
                <w:szCs w:val="22"/>
              </w:rPr>
              <w:tab/>
              <w:t>Provide the Clinical Topic/condition/disease that this service is intended to address</w:t>
            </w:r>
            <w:r w:rsidR="00F820F8" w:rsidRPr="0070729D">
              <w:rPr>
                <w:rFonts w:ascii="Times New Roman" w:hAnsi="Times New Roman" w:cs="Times New Roman"/>
                <w:b/>
                <w:bCs/>
                <w:i/>
                <w:sz w:val="22"/>
                <w:szCs w:val="22"/>
              </w:rPr>
              <w:t>. This</w:t>
            </w:r>
            <w:r w:rsidR="009211BB" w:rsidRPr="0070729D">
              <w:rPr>
                <w:rFonts w:ascii="Times New Roman" w:hAnsi="Times New Roman" w:cs="Times New Roman"/>
                <w:b/>
                <w:bCs/>
                <w:i/>
                <w:sz w:val="22"/>
                <w:szCs w:val="22"/>
              </w:rPr>
              <w:t xml:space="preserve"> will be used to identify the Alphabetical Clinical Topics Listing that will be included for measure (this should be completed for each measure unless the measure may be included within a single topic).</w:t>
            </w:r>
          </w:p>
          <w:p w14:paraId="02A37236" w14:textId="77777777" w:rsidR="00F872B6" w:rsidRPr="00CD6FF8" w:rsidRDefault="00CD6FF8" w:rsidP="008B2B00">
            <w:pPr>
              <w:pStyle w:val="Default"/>
              <w:spacing w:before="120" w:after="120"/>
              <w:ind w:left="720"/>
              <w:rPr>
                <w:rFonts w:ascii="Times New Roman" w:hAnsi="Times New Roman" w:cs="Times New Roman"/>
                <w:b/>
                <w:bCs/>
                <w:sz w:val="22"/>
                <w:szCs w:val="22"/>
              </w:rPr>
            </w:pPr>
            <w:r>
              <w:rPr>
                <w:rFonts w:ascii="Times New Roman" w:hAnsi="Times New Roman" w:cs="Times New Roman"/>
                <w:b/>
                <w:bCs/>
                <w:sz w:val="22"/>
                <w:szCs w:val="22"/>
              </w:rPr>
              <w:t>Choose a topic in which the measure listing and code will be placed within the Alphabetical Listing.</w:t>
            </w:r>
          </w:p>
          <w:tbl>
            <w:tblPr>
              <w:tblStyle w:val="TableGrid"/>
              <w:tblW w:w="0" w:type="auto"/>
              <w:tblInd w:w="355" w:type="dxa"/>
              <w:tblLayout w:type="fixed"/>
              <w:tblLook w:val="04A0" w:firstRow="1" w:lastRow="0" w:firstColumn="1" w:lastColumn="0" w:noHBand="0" w:noVBand="1"/>
            </w:tblPr>
            <w:tblGrid>
              <w:gridCol w:w="4315"/>
              <w:gridCol w:w="4315"/>
            </w:tblGrid>
            <w:tr w:rsidR="009A086B" w14:paraId="0EBEF80E" w14:textId="77777777" w:rsidTr="007224C9">
              <w:tc>
                <w:tcPr>
                  <w:tcW w:w="4315" w:type="dxa"/>
                </w:tcPr>
                <w:p w14:paraId="53614101"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Acute Bronchitis (A-BRONCH)</w:t>
                  </w:r>
                </w:p>
                <w:p w14:paraId="5507B6D4"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Acute Otitis Externa/Otitis Media with Effusion (AOE/OME)</w:t>
                  </w:r>
                </w:p>
                <w:p w14:paraId="23FDD057"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 xml:space="preserve">Amyotrophic Lateral </w:t>
                  </w:r>
                  <w:r w:rsidR="009211BB" w:rsidRPr="00445B3D">
                    <w:rPr>
                      <w:rFonts w:ascii="Times New Roman" w:hAnsi="Times New Roman" w:cs="Times New Roman"/>
                      <w:b/>
                      <w:bCs/>
                      <w:sz w:val="16"/>
                      <w:szCs w:val="16"/>
                    </w:rPr>
                    <w:t>Sclerosis</w:t>
                  </w:r>
                  <w:r w:rsidRPr="00445B3D">
                    <w:rPr>
                      <w:rFonts w:ascii="Times New Roman" w:hAnsi="Times New Roman" w:cs="Times New Roman"/>
                      <w:b/>
                      <w:bCs/>
                      <w:sz w:val="16"/>
                      <w:szCs w:val="16"/>
                    </w:rPr>
                    <w:t xml:space="preserve"> (ALS)</w:t>
                  </w:r>
                </w:p>
                <w:p w14:paraId="5B2E4D9B"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Anesthesiology/Critical Care (CRIT)</w:t>
                  </w:r>
                </w:p>
                <w:p w14:paraId="1A640F66"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Annual monitoring (AM)</w:t>
                  </w:r>
                </w:p>
                <w:p w14:paraId="0BAF789A"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Asthma</w:t>
                  </w:r>
                </w:p>
                <w:p w14:paraId="65B2566D"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Atrial Fibrillation and Atrial Flutter (AFIB)</w:t>
                  </w:r>
                </w:p>
                <w:p w14:paraId="05AA936E"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Back Pain (BkP)</w:t>
                  </w:r>
                </w:p>
                <w:p w14:paraId="7BE691CA"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Care for Older Adults (COA)</w:t>
                  </w:r>
                </w:p>
                <w:p w14:paraId="5773E060"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Chronic Kidney Disease (CKD)</w:t>
                  </w:r>
                </w:p>
                <w:p w14:paraId="1373B598"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Chronic Obstructive Pulmonary Disease (COPD)</w:t>
                  </w:r>
                </w:p>
                <w:p w14:paraId="590A3F37"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Chronic Stable Coronary Artery Disease (CAD)</w:t>
                  </w:r>
                </w:p>
                <w:p w14:paraId="79280741"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Chronic Wound Care (CWC)</w:t>
                  </w:r>
                </w:p>
                <w:p w14:paraId="0FAB467F"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Community-Acquired Bacterial Pneumonia (CAP)</w:t>
                  </w:r>
                </w:p>
                <w:p w14:paraId="38BC2F9C"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Coronary Artery Bypass Graft (CAGB)</w:t>
                  </w:r>
                </w:p>
                <w:p w14:paraId="267B335D"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Dementia (DEM)</w:t>
                  </w:r>
                </w:p>
                <w:p w14:paraId="5F6E3965"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Diabetes (DM)</w:t>
                  </w:r>
                </w:p>
                <w:p w14:paraId="229CC3E4"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Distal Symmetric Polyneuropathy (DSP)</w:t>
                  </w:r>
                </w:p>
                <w:p w14:paraId="7313C064"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Emergency Medicine (EM)</w:t>
                  </w:r>
                </w:p>
                <w:p w14:paraId="57C8AFDE"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End Stage Renal Disease (ESRD)</w:t>
                  </w:r>
                </w:p>
                <w:p w14:paraId="490FB515"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Endoscopy and Polyp Surveillance (End/Polyp)</w:t>
                  </w:r>
                </w:p>
                <w:p w14:paraId="7AA2D3DF" w14:textId="77777777" w:rsidR="009A086B" w:rsidRPr="009A086B"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Epilepsy (EPI)</w:t>
                  </w:r>
                </w:p>
              </w:tc>
              <w:tc>
                <w:tcPr>
                  <w:tcW w:w="4315" w:type="dxa"/>
                </w:tcPr>
                <w:p w14:paraId="53A70BC5"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Eye Care (EC)</w:t>
                  </w:r>
                </w:p>
                <w:p w14:paraId="4A7B64D9"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Gastroesophageal Reflux Disease (GERD)</w:t>
                  </w:r>
                </w:p>
                <w:p w14:paraId="7AD8C254"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Geriatrics (GER)</w:t>
                  </w:r>
                </w:p>
                <w:p w14:paraId="68A40720"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Heart Failure (HF)</w:t>
                  </w:r>
                </w:p>
                <w:p w14:paraId="77B24524"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Hematology (HEM)</w:t>
                  </w:r>
                </w:p>
                <w:p w14:paraId="0D137336"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Hepatitis C (HEP C)</w:t>
                  </w:r>
                </w:p>
                <w:p w14:paraId="3E379F48"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HIV/AIDS (HIV)</w:t>
                  </w:r>
                </w:p>
                <w:p w14:paraId="76E65DA0"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Hypertension</w:t>
                  </w:r>
                </w:p>
                <w:p w14:paraId="7EA2C679"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Inflammatory Bowel Disease (IBD)</w:t>
                  </w:r>
                </w:p>
                <w:p w14:paraId="45A4F9D5"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Lung Cancer/Esophageal Cancer (Lung/Esop Cx)</w:t>
                  </w:r>
                </w:p>
                <w:p w14:paraId="65112D2E"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Major Depressive Disorder (MDD)</w:t>
                  </w:r>
                </w:p>
                <w:p w14:paraId="5EFF1E84"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Major Depressive Disorder-Child and Adolescent (MDD ADOL)</w:t>
                  </w:r>
                </w:p>
                <w:p w14:paraId="7C42A1DD"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Melanoma (ML)</w:t>
                  </w:r>
                </w:p>
                <w:p w14:paraId="23489B6A"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Nuclear Medicine (NUC_MED)</w:t>
                  </w:r>
                </w:p>
                <w:p w14:paraId="337EFC5D"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Oncology (ONC)</w:t>
                  </w:r>
                </w:p>
                <w:p w14:paraId="29A440DF"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Osteoarthritis (Adult) (OA)</w:t>
                  </w:r>
                </w:p>
                <w:p w14:paraId="1D59709F"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Osteoporosis (OP)</w:t>
                  </w:r>
                </w:p>
                <w:p w14:paraId="0B4253CA"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Palliative/Endof Life Care (Pall Cr)</w:t>
                  </w:r>
                </w:p>
                <w:p w14:paraId="0A951F90"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Parkinson’s Disease (Prkns)</w:t>
                  </w:r>
                </w:p>
                <w:p w14:paraId="15E88D1D"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Pathology (PATH)</w:t>
                  </w:r>
                </w:p>
                <w:p w14:paraId="157A550C"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Pediatric Acute Gastroenteritis (PAG)</w:t>
                  </w:r>
                </w:p>
                <w:p w14:paraId="111D7A17"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Pediatric End Stage Renal Disease (P-ESRD)</w:t>
                  </w:r>
                </w:p>
                <w:p w14:paraId="32E177D5" w14:textId="77777777" w:rsidR="009A086B" w:rsidRPr="009A086B"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Pediatric Pharyngitis (PHAR)</w:t>
                  </w:r>
                </w:p>
              </w:tc>
            </w:tr>
          </w:tbl>
          <w:p w14:paraId="4F3EE41D" w14:textId="77777777" w:rsidR="009A086B" w:rsidRPr="000145B9" w:rsidRDefault="009A086B" w:rsidP="009652C6">
            <w:pPr>
              <w:pStyle w:val="Default"/>
              <w:spacing w:before="120" w:after="120"/>
              <w:ind w:left="720" w:hanging="720"/>
              <w:rPr>
                <w:rFonts w:ascii="Times New Roman" w:hAnsi="Times New Roman" w:cs="Times New Roman"/>
                <w:b/>
                <w:bCs/>
                <w:i/>
                <w:sz w:val="22"/>
                <w:szCs w:val="22"/>
              </w:rPr>
            </w:pPr>
          </w:p>
        </w:tc>
      </w:tr>
      <w:tr w:rsidR="00702575" w:rsidRPr="00E158FF" w14:paraId="0C5F01C8" w14:textId="77777777" w:rsidTr="00BE0D9B">
        <w:trPr>
          <w:trHeight w:val="4211"/>
        </w:trPr>
        <w:tc>
          <w:tcPr>
            <w:tcW w:w="9576" w:type="dxa"/>
            <w:shd w:val="clear" w:color="auto" w:fill="auto"/>
          </w:tcPr>
          <w:p w14:paraId="3EBDD698" w14:textId="77777777" w:rsidR="009A086B" w:rsidRDefault="009A086B" w:rsidP="009652C6">
            <w:pPr>
              <w:pStyle w:val="Default"/>
              <w:spacing w:before="120" w:after="120"/>
              <w:ind w:left="720" w:hanging="720"/>
              <w:rPr>
                <w:rFonts w:ascii="Times New Roman" w:hAnsi="Times New Roman" w:cs="Times New Roman"/>
                <w:b/>
                <w:bCs/>
                <w:sz w:val="16"/>
                <w:szCs w:val="16"/>
              </w:rPr>
            </w:pPr>
          </w:p>
          <w:tbl>
            <w:tblPr>
              <w:tblStyle w:val="TableGrid"/>
              <w:tblW w:w="0" w:type="auto"/>
              <w:tblInd w:w="355" w:type="dxa"/>
              <w:tblLayout w:type="fixed"/>
              <w:tblLook w:val="04A0" w:firstRow="1" w:lastRow="0" w:firstColumn="1" w:lastColumn="0" w:noHBand="0" w:noVBand="1"/>
            </w:tblPr>
            <w:tblGrid>
              <w:gridCol w:w="4320"/>
              <w:gridCol w:w="4675"/>
            </w:tblGrid>
            <w:tr w:rsidR="009A086B" w14:paraId="418EA0A4" w14:textId="77777777" w:rsidTr="007224C9">
              <w:tc>
                <w:tcPr>
                  <w:tcW w:w="4320" w:type="dxa"/>
                </w:tcPr>
                <w:p w14:paraId="13DE5133"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Perioperative Care 2 (PERI 2)</w:t>
                  </w:r>
                </w:p>
                <w:p w14:paraId="52DDCC0C"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Prenatal Care (Pre-Cr)</w:t>
                  </w:r>
                </w:p>
                <w:p w14:paraId="21E9BCE1"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Prenatal-Postpartum Care (Prenatal)</w:t>
                  </w:r>
                </w:p>
                <w:p w14:paraId="1EFFD962"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Preventive Care &amp; Screening (PV)</w:t>
                  </w:r>
                </w:p>
                <w:p w14:paraId="58434FAE"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Prostate Cancer (PRCA)</w:t>
                  </w:r>
                </w:p>
                <w:p w14:paraId="2954A034"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Radiology (RAD)</w:t>
                  </w:r>
                </w:p>
                <w:p w14:paraId="2E92A423"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Rheumatoid Arthritis (RA)</w:t>
                  </w:r>
                </w:p>
                <w:p w14:paraId="4AAFA3DD"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Screening Colonoscopy Adenoma Detection Rate (SCADR)</w:t>
                  </w:r>
                </w:p>
                <w:p w14:paraId="4F2E2442"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Stroke and Stroke Rehabilitation (STR)</w:t>
                  </w:r>
                </w:p>
                <w:p w14:paraId="3831E30D"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Substance Use Disorders (SUD)</w:t>
                  </w:r>
                </w:p>
                <w:p w14:paraId="6CE032DA"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Upper Respiratory Infection in Children (URI)</w:t>
                  </w:r>
                </w:p>
                <w:p w14:paraId="700BB9D2" w14:textId="77777777" w:rsidR="009A086B" w:rsidRPr="009A086B" w:rsidRDefault="009A086B" w:rsidP="009211BB">
                  <w:pPr>
                    <w:pStyle w:val="Default"/>
                    <w:spacing w:before="120" w:after="120"/>
                    <w:ind w:left="720" w:hanging="720"/>
                    <w:rPr>
                      <w:rFonts w:ascii="Times New Roman" w:hAnsi="Times New Roman" w:cs="Times New Roman"/>
                      <w:b/>
                      <w:bCs/>
                      <w:sz w:val="16"/>
                      <w:szCs w:val="16"/>
                    </w:rPr>
                  </w:pPr>
                </w:p>
              </w:tc>
              <w:tc>
                <w:tcPr>
                  <w:tcW w:w="4675" w:type="dxa"/>
                </w:tcPr>
                <w:p w14:paraId="0CE4AB66" w14:textId="77777777" w:rsidR="007224C9" w:rsidRPr="00F872B6" w:rsidRDefault="007224C9" w:rsidP="007224C9">
                  <w:pPr>
                    <w:pStyle w:val="Default"/>
                    <w:spacing w:before="120" w:after="120"/>
                    <w:ind w:left="720" w:hanging="720"/>
                    <w:rPr>
                      <w:rFonts w:ascii="Times New Roman" w:hAnsi="Times New Roman" w:cs="Times New Roman"/>
                      <w:b/>
                      <w:bCs/>
                      <w:sz w:val="16"/>
                      <w:szCs w:val="16"/>
                      <w:u w:val="single"/>
                    </w:rPr>
                  </w:pPr>
                  <w:r w:rsidRPr="00F872B6">
                    <w:rPr>
                      <w:rFonts w:ascii="Times New Roman" w:hAnsi="Times New Roman" w:cs="Times New Roman"/>
                      <w:b/>
                      <w:bCs/>
                      <w:sz w:val="16"/>
                      <w:szCs w:val="16"/>
                      <w:u w:val="single"/>
                    </w:rPr>
                    <w:t xml:space="preserve">Non-Measure Claims Based Reporting: </w:t>
                  </w:r>
                </w:p>
                <w:p w14:paraId="3B901024" w14:textId="77777777" w:rsidR="007224C9" w:rsidRDefault="007224C9" w:rsidP="007224C9">
                  <w:pPr>
                    <w:pStyle w:val="Default"/>
                    <w:numPr>
                      <w:ilvl w:val="3"/>
                      <w:numId w:val="4"/>
                    </w:numPr>
                    <w:spacing w:before="120" w:after="120"/>
                    <w:ind w:left="432"/>
                    <w:rPr>
                      <w:rFonts w:ascii="Times New Roman" w:hAnsi="Times New Roman" w:cs="Times New Roman"/>
                      <w:b/>
                      <w:bCs/>
                      <w:sz w:val="16"/>
                      <w:szCs w:val="16"/>
                    </w:rPr>
                  </w:pPr>
                  <w:r w:rsidRPr="00F872B6">
                    <w:rPr>
                      <w:rFonts w:ascii="Times New Roman" w:hAnsi="Times New Roman" w:cs="Times New Roman"/>
                      <w:b/>
                      <w:bCs/>
                      <w:sz w:val="16"/>
                      <w:szCs w:val="16"/>
                    </w:rPr>
                    <w:t>Abdominal Aortic Aneurysm Repair</w:t>
                  </w:r>
                </w:p>
                <w:p w14:paraId="20C815BD" w14:textId="77777777" w:rsidR="007224C9" w:rsidRPr="007224C9" w:rsidRDefault="007224C9" w:rsidP="007224C9">
                  <w:pPr>
                    <w:pStyle w:val="Default"/>
                    <w:numPr>
                      <w:ilvl w:val="3"/>
                      <w:numId w:val="4"/>
                    </w:numPr>
                    <w:spacing w:before="120" w:after="120"/>
                    <w:ind w:left="432"/>
                    <w:rPr>
                      <w:rFonts w:ascii="Times New Roman" w:hAnsi="Times New Roman" w:cs="Times New Roman"/>
                      <w:b/>
                      <w:bCs/>
                      <w:sz w:val="16"/>
                      <w:szCs w:val="16"/>
                    </w:rPr>
                  </w:pPr>
                  <w:r w:rsidRPr="007224C9">
                    <w:rPr>
                      <w:rFonts w:ascii="Times New Roman" w:hAnsi="Times New Roman" w:cs="Times New Roman"/>
                      <w:b/>
                      <w:bCs/>
                      <w:sz w:val="16"/>
                      <w:szCs w:val="16"/>
                    </w:rPr>
                    <w:t>Carotid Intervention</w:t>
                  </w:r>
                </w:p>
                <w:p w14:paraId="36F6B346" w14:textId="77777777" w:rsidR="009A086B" w:rsidRPr="009A086B" w:rsidRDefault="009A086B" w:rsidP="009A086B">
                  <w:pPr>
                    <w:pStyle w:val="Default"/>
                    <w:spacing w:before="120" w:after="120"/>
                    <w:ind w:left="720" w:hanging="720"/>
                    <w:rPr>
                      <w:rFonts w:ascii="Times New Roman" w:hAnsi="Times New Roman" w:cs="Times New Roman"/>
                      <w:b/>
                      <w:bCs/>
                      <w:sz w:val="16"/>
                      <w:szCs w:val="16"/>
                    </w:rPr>
                  </w:pPr>
                </w:p>
                <w:p w14:paraId="31486670" w14:textId="77777777" w:rsidR="009A086B" w:rsidRPr="009A086B" w:rsidRDefault="009A086B" w:rsidP="009211BB">
                  <w:pPr>
                    <w:pStyle w:val="Default"/>
                    <w:spacing w:before="120" w:after="120"/>
                    <w:ind w:left="720" w:hanging="720"/>
                    <w:rPr>
                      <w:rFonts w:ascii="Times New Roman" w:hAnsi="Times New Roman" w:cs="Times New Roman"/>
                      <w:b/>
                      <w:bCs/>
                      <w:sz w:val="16"/>
                      <w:szCs w:val="16"/>
                    </w:rPr>
                  </w:pPr>
                </w:p>
              </w:tc>
            </w:tr>
          </w:tbl>
          <w:p w14:paraId="17B59822" w14:textId="77777777" w:rsidR="00F820F8" w:rsidRDefault="00F820F8" w:rsidP="00F820F8">
            <w:pPr>
              <w:pStyle w:val="Default"/>
              <w:spacing w:before="120" w:after="120"/>
              <w:ind w:left="702" w:hanging="702"/>
              <w:rPr>
                <w:rFonts w:ascii="Times New Roman" w:hAnsi="Times New Roman" w:cs="Times New Roman"/>
                <w:b/>
                <w:bCs/>
                <w:sz w:val="22"/>
                <w:szCs w:val="16"/>
              </w:rPr>
            </w:pPr>
            <w:r w:rsidRPr="00702575">
              <w:rPr>
                <w:rFonts w:ascii="Times New Roman" w:hAnsi="Times New Roman" w:cs="Times New Roman"/>
                <w:b/>
                <w:bCs/>
                <w:i/>
                <w:sz w:val="22"/>
                <w:szCs w:val="22"/>
              </w:rPr>
              <w:t>A-</w:t>
            </w:r>
            <w:r w:rsidR="00EA3252">
              <w:rPr>
                <w:rFonts w:ascii="Times New Roman" w:hAnsi="Times New Roman" w:cs="Times New Roman"/>
                <w:b/>
                <w:bCs/>
                <w:i/>
                <w:sz w:val="22"/>
                <w:szCs w:val="22"/>
              </w:rPr>
              <w:t>9</w:t>
            </w:r>
            <w:r w:rsidRPr="00702575">
              <w:rPr>
                <w:rFonts w:ascii="Times New Roman" w:hAnsi="Times New Roman" w:cs="Times New Roman"/>
                <w:b/>
                <w:bCs/>
                <w:i/>
                <w:sz w:val="22"/>
                <w:szCs w:val="22"/>
              </w:rPr>
              <w:t>.</w:t>
            </w:r>
            <w:r>
              <w:rPr>
                <w:rFonts w:ascii="Times New Roman" w:hAnsi="Times New Roman" w:cs="Times New Roman"/>
                <w:b/>
                <w:bCs/>
                <w:i/>
                <w:sz w:val="22"/>
                <w:szCs w:val="22"/>
              </w:rPr>
              <w:tab/>
            </w:r>
            <w:r w:rsidR="00B80664" w:rsidRPr="00B80664">
              <w:rPr>
                <w:rFonts w:ascii="Times New Roman" w:hAnsi="Times New Roman" w:cs="Times New Roman"/>
                <w:b/>
                <w:bCs/>
                <w:sz w:val="22"/>
                <w:szCs w:val="16"/>
              </w:rPr>
              <w:t xml:space="preserve">List the </w:t>
            </w:r>
            <w:r w:rsidR="00100027">
              <w:rPr>
                <w:rFonts w:ascii="Times New Roman" w:hAnsi="Times New Roman" w:cs="Times New Roman"/>
                <w:b/>
                <w:bCs/>
                <w:sz w:val="22"/>
                <w:szCs w:val="16"/>
              </w:rPr>
              <w:t xml:space="preserve">clinical </w:t>
            </w:r>
            <w:r w:rsidR="00B80664" w:rsidRPr="00B80664">
              <w:rPr>
                <w:rFonts w:ascii="Times New Roman" w:hAnsi="Times New Roman" w:cs="Times New Roman"/>
                <w:b/>
                <w:bCs/>
                <w:sz w:val="22"/>
                <w:szCs w:val="16"/>
              </w:rPr>
              <w:t xml:space="preserve">topic/disease/condition </w:t>
            </w:r>
            <w:r w:rsidR="009C1B5F">
              <w:rPr>
                <w:rFonts w:ascii="Times New Roman" w:hAnsi="Times New Roman" w:cs="Times New Roman"/>
                <w:b/>
                <w:bCs/>
                <w:sz w:val="22"/>
                <w:szCs w:val="16"/>
              </w:rPr>
              <w:t xml:space="preserve">and the </w:t>
            </w:r>
            <w:r w:rsidR="00B80664" w:rsidRPr="00B80664">
              <w:rPr>
                <w:rFonts w:ascii="Times New Roman" w:hAnsi="Times New Roman" w:cs="Times New Roman"/>
                <w:b/>
                <w:bCs/>
                <w:sz w:val="22"/>
                <w:szCs w:val="16"/>
              </w:rPr>
              <w:t xml:space="preserve">code </w:t>
            </w:r>
            <w:r w:rsidR="009C1B5F">
              <w:rPr>
                <w:rFonts w:ascii="Times New Roman" w:hAnsi="Times New Roman" w:cs="Times New Roman"/>
                <w:b/>
                <w:bCs/>
                <w:sz w:val="22"/>
                <w:szCs w:val="16"/>
              </w:rPr>
              <w:t xml:space="preserve">that </w:t>
            </w:r>
            <w:r w:rsidR="00B80664" w:rsidRPr="00B80664">
              <w:rPr>
                <w:rFonts w:ascii="Times New Roman" w:hAnsi="Times New Roman" w:cs="Times New Roman"/>
                <w:b/>
                <w:bCs/>
                <w:sz w:val="22"/>
                <w:szCs w:val="16"/>
              </w:rPr>
              <w:t>should be included</w:t>
            </w:r>
            <w:r w:rsidR="009C1B5F">
              <w:rPr>
                <w:rFonts w:ascii="Times New Roman" w:hAnsi="Times New Roman" w:cs="Times New Roman"/>
                <w:b/>
                <w:bCs/>
                <w:sz w:val="22"/>
                <w:szCs w:val="16"/>
              </w:rPr>
              <w:t xml:space="preserve"> within it</w:t>
            </w:r>
            <w:r w:rsidR="00B80664" w:rsidRPr="00B80664">
              <w:rPr>
                <w:rFonts w:ascii="Times New Roman" w:hAnsi="Times New Roman" w:cs="Times New Roman"/>
                <w:b/>
                <w:bCs/>
                <w:sz w:val="22"/>
                <w:szCs w:val="16"/>
              </w:rPr>
              <w:t xml:space="preserve">. </w:t>
            </w:r>
          </w:p>
          <w:p w14:paraId="2C9A210D" w14:textId="77777777" w:rsidR="00B80664" w:rsidRDefault="00B80664" w:rsidP="00F820F8">
            <w:pPr>
              <w:pStyle w:val="Default"/>
              <w:spacing w:before="120" w:after="120"/>
              <w:ind w:left="702"/>
              <w:rPr>
                <w:rFonts w:ascii="Times New Roman" w:hAnsi="Times New Roman" w:cs="Times New Roman"/>
                <w:b/>
                <w:bCs/>
                <w:sz w:val="22"/>
                <w:szCs w:val="16"/>
              </w:rPr>
            </w:pPr>
            <w:r w:rsidRPr="00B80664">
              <w:rPr>
                <w:rFonts w:ascii="Times New Roman" w:hAnsi="Times New Roman" w:cs="Times New Roman"/>
                <w:b/>
                <w:bCs/>
                <w:sz w:val="22"/>
                <w:szCs w:val="16"/>
              </w:rPr>
              <w:t xml:space="preserve">If a new topic should be designated, include the name of the </w:t>
            </w:r>
            <w:r w:rsidR="00100027">
              <w:rPr>
                <w:rFonts w:ascii="Times New Roman" w:hAnsi="Times New Roman" w:cs="Times New Roman"/>
                <w:b/>
                <w:bCs/>
                <w:sz w:val="22"/>
                <w:szCs w:val="16"/>
              </w:rPr>
              <w:t xml:space="preserve">new </w:t>
            </w:r>
            <w:r w:rsidRPr="00B80664">
              <w:rPr>
                <w:rFonts w:ascii="Times New Roman" w:hAnsi="Times New Roman" w:cs="Times New Roman"/>
                <w:b/>
                <w:bCs/>
                <w:sz w:val="22"/>
                <w:szCs w:val="16"/>
              </w:rPr>
              <w:t>topic and the acronym that will be used here.</w:t>
            </w:r>
            <w:r>
              <w:rPr>
                <w:rFonts w:ascii="Times New Roman" w:hAnsi="Times New Roman" w:cs="Times New Roman"/>
                <w:b/>
                <w:bCs/>
                <w:sz w:val="22"/>
                <w:szCs w:val="16"/>
              </w:rPr>
              <w:t xml:space="preserve"> </w:t>
            </w:r>
          </w:p>
          <w:p w14:paraId="2FF2BB40" w14:textId="77777777" w:rsidR="00100027" w:rsidRDefault="00100027" w:rsidP="00B80664">
            <w:pPr>
              <w:pStyle w:val="Default"/>
              <w:spacing w:before="120" w:after="120"/>
              <w:ind w:left="720"/>
              <w:rPr>
                <w:rFonts w:ascii="Times New Roman" w:hAnsi="Times New Roman" w:cs="Times New Roman"/>
                <w:b/>
                <w:bCs/>
                <w:sz w:val="22"/>
                <w:szCs w:val="16"/>
              </w:rPr>
            </w:pPr>
          </w:p>
          <w:p w14:paraId="0E0663B0" w14:textId="77777777" w:rsidR="00F872B6" w:rsidRDefault="00100027" w:rsidP="00B80664">
            <w:pPr>
              <w:pStyle w:val="Default"/>
              <w:spacing w:before="120" w:after="120"/>
              <w:ind w:left="720"/>
              <w:rPr>
                <w:rFonts w:ascii="Times New Roman" w:hAnsi="Times New Roman" w:cs="Times New Roman"/>
                <w:b/>
                <w:bCs/>
                <w:sz w:val="22"/>
                <w:szCs w:val="16"/>
              </w:rPr>
            </w:pPr>
            <w:r>
              <w:rPr>
                <w:rFonts w:ascii="Times New Roman" w:hAnsi="Times New Roman" w:cs="Times New Roman"/>
                <w:b/>
                <w:bCs/>
                <w:sz w:val="22"/>
                <w:szCs w:val="16"/>
              </w:rPr>
              <w:t xml:space="preserve">Existing </w:t>
            </w:r>
            <w:r w:rsidR="00B80664">
              <w:rPr>
                <w:rFonts w:ascii="Times New Roman" w:hAnsi="Times New Roman" w:cs="Times New Roman"/>
                <w:b/>
                <w:bCs/>
                <w:sz w:val="22"/>
                <w:szCs w:val="16"/>
              </w:rPr>
              <w:t>Topic name:____________________________________________________</w:t>
            </w:r>
          </w:p>
          <w:p w14:paraId="262B1DD2" w14:textId="77777777" w:rsidR="00B80664" w:rsidRDefault="00B80664" w:rsidP="00B80664">
            <w:pPr>
              <w:pStyle w:val="Default"/>
              <w:spacing w:before="120" w:after="120"/>
              <w:ind w:left="720"/>
              <w:rPr>
                <w:rFonts w:ascii="Times New Roman" w:hAnsi="Times New Roman" w:cs="Times New Roman"/>
                <w:b/>
                <w:bCs/>
                <w:sz w:val="22"/>
                <w:szCs w:val="16"/>
              </w:rPr>
            </w:pPr>
            <w:r>
              <w:rPr>
                <w:rFonts w:ascii="Times New Roman" w:hAnsi="Times New Roman" w:cs="Times New Roman"/>
                <w:b/>
                <w:bCs/>
                <w:sz w:val="22"/>
                <w:szCs w:val="16"/>
              </w:rPr>
              <w:t xml:space="preserve">Codes to be included: </w:t>
            </w:r>
          </w:p>
          <w:p w14:paraId="5F23D4AF" w14:textId="77777777" w:rsidR="00100027" w:rsidRDefault="00100027" w:rsidP="00100027">
            <w:pPr>
              <w:pStyle w:val="Default"/>
              <w:spacing w:before="120" w:after="120"/>
              <w:ind w:left="720"/>
              <w:rPr>
                <w:rFonts w:ascii="Times New Roman" w:hAnsi="Times New Roman" w:cs="Times New Roman"/>
                <w:b/>
                <w:bCs/>
                <w:sz w:val="22"/>
                <w:szCs w:val="16"/>
              </w:rPr>
            </w:pPr>
          </w:p>
          <w:p w14:paraId="7CA31DC7" w14:textId="77777777" w:rsidR="00100027" w:rsidRDefault="00100027" w:rsidP="00100027">
            <w:pPr>
              <w:pStyle w:val="Default"/>
              <w:spacing w:before="120" w:after="120"/>
              <w:ind w:left="720"/>
              <w:rPr>
                <w:rFonts w:ascii="Times New Roman" w:hAnsi="Times New Roman" w:cs="Times New Roman"/>
                <w:b/>
                <w:bCs/>
                <w:sz w:val="22"/>
                <w:szCs w:val="16"/>
              </w:rPr>
            </w:pPr>
            <w:r>
              <w:rPr>
                <w:rFonts w:ascii="Times New Roman" w:hAnsi="Times New Roman" w:cs="Times New Roman"/>
                <w:b/>
                <w:bCs/>
                <w:sz w:val="22"/>
                <w:szCs w:val="16"/>
              </w:rPr>
              <w:t>New Topic name:____________________________________________________</w:t>
            </w:r>
          </w:p>
          <w:p w14:paraId="18BA6431" w14:textId="77777777" w:rsidR="009C1B5F" w:rsidRDefault="009C1B5F" w:rsidP="009C1B5F">
            <w:pPr>
              <w:pStyle w:val="Default"/>
              <w:spacing w:before="120" w:after="120"/>
              <w:ind w:left="720"/>
              <w:rPr>
                <w:rFonts w:ascii="Times New Roman" w:hAnsi="Times New Roman" w:cs="Times New Roman"/>
                <w:b/>
                <w:bCs/>
                <w:sz w:val="22"/>
                <w:szCs w:val="16"/>
              </w:rPr>
            </w:pPr>
            <w:r>
              <w:rPr>
                <w:rFonts w:ascii="Times New Roman" w:hAnsi="Times New Roman" w:cs="Times New Roman"/>
                <w:b/>
                <w:bCs/>
                <w:sz w:val="22"/>
                <w:szCs w:val="16"/>
              </w:rPr>
              <w:t xml:space="preserve">Codes to be included: </w:t>
            </w:r>
          </w:p>
          <w:p w14:paraId="41A259E2" w14:textId="77777777" w:rsidR="00702575" w:rsidRPr="00B80664" w:rsidRDefault="00702575" w:rsidP="00100027">
            <w:pPr>
              <w:pStyle w:val="Default"/>
              <w:spacing w:before="120" w:after="120"/>
              <w:ind w:left="720"/>
              <w:rPr>
                <w:rFonts w:ascii="Times New Roman" w:hAnsi="Times New Roman" w:cs="Times New Roman"/>
                <w:b/>
                <w:bCs/>
                <w:color w:val="FF0000"/>
                <w:sz w:val="22"/>
                <w:szCs w:val="22"/>
              </w:rPr>
            </w:pPr>
          </w:p>
        </w:tc>
      </w:tr>
    </w:tbl>
    <w:p w14:paraId="33D3FE7E" w14:textId="77777777" w:rsidR="00952AB3" w:rsidRDefault="00952AB3" w:rsidP="009753A3">
      <w:pPr>
        <w:rPr>
          <w:sz w:val="22"/>
          <w:szCs w:val="22"/>
        </w:rPr>
      </w:pPr>
    </w:p>
    <w:p w14:paraId="66D70163" w14:textId="77777777" w:rsidR="00952AB3" w:rsidRDefault="00952AB3">
      <w:pPr>
        <w:spacing w:after="200" w:line="276" w:lineRule="auto"/>
        <w:rPr>
          <w:sz w:val="22"/>
          <w:szCs w:val="22"/>
        </w:rPr>
      </w:pPr>
      <w:r>
        <w:rPr>
          <w:sz w:val="22"/>
          <w:szCs w:val="22"/>
        </w:rPr>
        <w:br w:type="page"/>
      </w:r>
    </w:p>
    <w:p w14:paraId="615D1618" w14:textId="77777777" w:rsidR="009753A3" w:rsidRDefault="009753A3" w:rsidP="009753A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966E4" w:rsidRPr="00E158FF" w14:paraId="7824FB0E" w14:textId="77777777" w:rsidTr="00BE0D9B">
        <w:trPr>
          <w:cantSplit/>
          <w:trHeight w:val="449"/>
          <w:tblHeader/>
        </w:trPr>
        <w:tc>
          <w:tcPr>
            <w:tcW w:w="9540" w:type="dxa"/>
            <w:shd w:val="clear" w:color="auto" w:fill="BFBFBF"/>
          </w:tcPr>
          <w:p w14:paraId="4B257C79" w14:textId="77777777" w:rsidR="008966E4" w:rsidRPr="00E158FF" w:rsidRDefault="008966E4" w:rsidP="00827D51">
            <w:pPr>
              <w:pStyle w:val="Default"/>
              <w:numPr>
                <w:ilvl w:val="0"/>
                <w:numId w:val="5"/>
              </w:numPr>
              <w:spacing w:before="120" w:after="120"/>
              <w:ind w:left="360"/>
              <w:rPr>
                <w:rFonts w:ascii="Times New Roman" w:hAnsi="Times New Roman" w:cs="Times New Roman"/>
                <w:i/>
                <w:sz w:val="22"/>
                <w:szCs w:val="22"/>
              </w:rPr>
            </w:pPr>
            <w:r w:rsidRPr="00E158FF">
              <w:rPr>
                <w:rFonts w:ascii="Times New Roman" w:hAnsi="Times New Roman" w:cs="Times New Roman"/>
                <w:b/>
                <w:bCs/>
                <w:i/>
                <w:sz w:val="22"/>
                <w:szCs w:val="22"/>
              </w:rPr>
              <w:t xml:space="preserve">The performance measure development process includes a nationally recognized expert panel with multidisciplinary representation and appropriate vetting. </w:t>
            </w:r>
          </w:p>
        </w:tc>
      </w:tr>
      <w:tr w:rsidR="008966E4" w:rsidRPr="00E158FF" w14:paraId="663ACE1F" w14:textId="77777777" w:rsidTr="00BE0D9B">
        <w:trPr>
          <w:trHeight w:val="3311"/>
        </w:trPr>
        <w:tc>
          <w:tcPr>
            <w:tcW w:w="9540" w:type="dxa"/>
            <w:shd w:val="clear" w:color="auto" w:fill="auto"/>
          </w:tcPr>
          <w:p w14:paraId="3DC044C4" w14:textId="77777777" w:rsidR="00F84334" w:rsidRPr="00F84334" w:rsidRDefault="00827D51" w:rsidP="00827D51">
            <w:pPr>
              <w:pStyle w:val="Default"/>
              <w:spacing w:before="120" w:after="120"/>
              <w:ind w:left="720" w:hanging="720"/>
              <w:rPr>
                <w:rFonts w:ascii="Times New Roman" w:hAnsi="Times New Roman" w:cs="Times New Roman"/>
                <w:b/>
                <w:bCs/>
                <w:i/>
                <w:color w:val="FF0000"/>
                <w:sz w:val="22"/>
                <w:szCs w:val="22"/>
              </w:rPr>
            </w:pPr>
            <w:r w:rsidRPr="00B80664">
              <w:rPr>
                <w:rFonts w:ascii="Times New Roman" w:hAnsi="Times New Roman" w:cs="Times New Roman"/>
                <w:b/>
                <w:bCs/>
                <w:i/>
                <w:sz w:val="22"/>
                <w:szCs w:val="22"/>
              </w:rPr>
              <w:t>B</w:t>
            </w:r>
            <w:r w:rsidR="008966E4" w:rsidRPr="00E158FF">
              <w:rPr>
                <w:rFonts w:ascii="Times New Roman" w:hAnsi="Times New Roman" w:cs="Times New Roman"/>
                <w:b/>
                <w:bCs/>
                <w:i/>
                <w:sz w:val="22"/>
                <w:szCs w:val="22"/>
              </w:rPr>
              <w:t>-1.</w:t>
            </w:r>
            <w:r w:rsidR="008966E4" w:rsidRPr="00E158FF">
              <w:rPr>
                <w:rFonts w:ascii="Times New Roman" w:hAnsi="Times New Roman" w:cs="Times New Roman"/>
                <w:b/>
                <w:bCs/>
                <w:i/>
                <w:sz w:val="22"/>
                <w:szCs w:val="22"/>
              </w:rPr>
              <w:tab/>
            </w:r>
            <w:r w:rsidR="008966E4" w:rsidRPr="00FD4796">
              <w:rPr>
                <w:rFonts w:ascii="Times New Roman" w:hAnsi="Times New Roman" w:cs="Times New Roman"/>
                <w:b/>
                <w:bCs/>
                <w:i/>
                <w:sz w:val="22"/>
                <w:szCs w:val="22"/>
                <w:u w:val="single"/>
              </w:rPr>
              <w:t>Identify</w:t>
            </w:r>
            <w:r w:rsidR="008966E4">
              <w:rPr>
                <w:rFonts w:ascii="Times New Roman" w:hAnsi="Times New Roman" w:cs="Times New Roman"/>
                <w:b/>
                <w:bCs/>
                <w:i/>
                <w:sz w:val="22"/>
                <w:szCs w:val="22"/>
              </w:rPr>
              <w:t xml:space="preserve"> </w:t>
            </w:r>
            <w:r w:rsidR="00F84334">
              <w:rPr>
                <w:rFonts w:ascii="Times New Roman" w:hAnsi="Times New Roman" w:cs="Times New Roman"/>
                <w:b/>
                <w:bCs/>
                <w:i/>
                <w:sz w:val="22"/>
                <w:szCs w:val="22"/>
              </w:rPr>
              <w:t xml:space="preserve">below </w:t>
            </w:r>
            <w:r w:rsidR="008966E4" w:rsidRPr="00E158FF">
              <w:rPr>
                <w:rFonts w:ascii="Times New Roman" w:hAnsi="Times New Roman" w:cs="Times New Roman"/>
                <w:b/>
                <w:bCs/>
                <w:i/>
                <w:sz w:val="22"/>
                <w:szCs w:val="22"/>
              </w:rPr>
              <w:t xml:space="preserve">the nationally recognized expert </w:t>
            </w:r>
            <w:r w:rsidR="008966E4">
              <w:rPr>
                <w:rFonts w:ascii="Times New Roman" w:hAnsi="Times New Roman" w:cs="Times New Roman"/>
                <w:b/>
                <w:bCs/>
                <w:i/>
                <w:sz w:val="22"/>
                <w:szCs w:val="22"/>
              </w:rPr>
              <w:t xml:space="preserve">panel that developed the </w:t>
            </w:r>
            <w:r w:rsidR="008966E4" w:rsidRPr="00E158FF">
              <w:rPr>
                <w:rFonts w:ascii="Times New Roman" w:hAnsi="Times New Roman" w:cs="Times New Roman"/>
                <w:b/>
                <w:bCs/>
                <w:i/>
                <w:sz w:val="22"/>
                <w:szCs w:val="22"/>
              </w:rPr>
              <w:t>measure</w:t>
            </w:r>
            <w:r w:rsidR="009652C6">
              <w:rPr>
                <w:rFonts w:ascii="Times New Roman" w:hAnsi="Times New Roman" w:cs="Times New Roman"/>
                <w:b/>
                <w:bCs/>
                <w:i/>
                <w:sz w:val="22"/>
                <w:szCs w:val="22"/>
              </w:rPr>
              <w:t>.</w:t>
            </w:r>
            <w:r w:rsidR="008966E4">
              <w:rPr>
                <w:rFonts w:ascii="Times New Roman" w:hAnsi="Times New Roman" w:cs="Times New Roman"/>
                <w:b/>
                <w:bCs/>
                <w:i/>
                <w:sz w:val="22"/>
                <w:szCs w:val="22"/>
              </w:rPr>
              <w:t xml:space="preserve"> </w:t>
            </w:r>
          </w:p>
          <w:p w14:paraId="141AF6A3" w14:textId="77777777" w:rsidR="00F84334" w:rsidRPr="00403041" w:rsidRDefault="00F84334" w:rsidP="00F84334">
            <w:pPr>
              <w:pStyle w:val="Default"/>
              <w:spacing w:before="120" w:after="120"/>
              <w:ind w:left="720"/>
              <w:rPr>
                <w:rFonts w:ascii="Times New Roman" w:hAnsi="Times New Roman" w:cs="Times New Roman"/>
                <w:b/>
                <w:bCs/>
                <w:sz w:val="22"/>
                <w:szCs w:val="22"/>
                <w:u w:val="single"/>
              </w:rPr>
            </w:pPr>
          </w:p>
          <w:p w14:paraId="6974801D" w14:textId="77777777" w:rsidR="00F84334" w:rsidRPr="00403041" w:rsidRDefault="00F84334" w:rsidP="00F84334">
            <w:pPr>
              <w:rPr>
                <w:u w:val="single"/>
              </w:rPr>
            </w:pPr>
            <w:r w:rsidRPr="00403041">
              <w:rPr>
                <w:u w:val="single"/>
              </w:rPr>
              <w:t>Footnotes</w:t>
            </w:r>
          </w:p>
          <w:p w14:paraId="3563BB84" w14:textId="77777777" w:rsidR="00F84334" w:rsidRPr="00B80664" w:rsidRDefault="00F84334" w:rsidP="00F84334">
            <w:pPr>
              <w:spacing w:before="60" w:after="60"/>
              <w:rPr>
                <w:i/>
                <w:sz w:val="16"/>
                <w:szCs w:val="16"/>
                <w:u w:val="single"/>
              </w:rPr>
            </w:pPr>
            <w:r w:rsidRPr="00B80664">
              <w:rPr>
                <w:i/>
                <w:sz w:val="16"/>
                <w:szCs w:val="16"/>
                <w:u w:val="single"/>
                <w:vertAlign w:val="superscript"/>
              </w:rPr>
              <w:t>1</w:t>
            </w:r>
            <w:r w:rsidRPr="00B80664">
              <w:rPr>
                <w:i/>
                <w:sz w:val="16"/>
                <w:szCs w:val="16"/>
                <w:u w:val="single"/>
              </w:rPr>
              <w:t>Physician Consortium for Performance Improvement, www.physicianconsortium.org</w:t>
            </w:r>
          </w:p>
          <w:p w14:paraId="4E1D8EC5" w14:textId="77777777" w:rsidR="00F84334" w:rsidRPr="00B80664" w:rsidRDefault="00F84334" w:rsidP="00F84334">
            <w:pPr>
              <w:spacing w:before="60" w:after="60"/>
              <w:rPr>
                <w:i/>
                <w:sz w:val="16"/>
                <w:szCs w:val="16"/>
                <w:u w:val="single"/>
              </w:rPr>
            </w:pPr>
            <w:r w:rsidRPr="00B80664">
              <w:rPr>
                <w:i/>
                <w:sz w:val="16"/>
                <w:szCs w:val="16"/>
                <w:u w:val="single"/>
                <w:vertAlign w:val="superscript"/>
              </w:rPr>
              <w:t>2</w:t>
            </w:r>
            <w:r w:rsidRPr="00B80664">
              <w:rPr>
                <w:i/>
                <w:sz w:val="16"/>
                <w:szCs w:val="16"/>
                <w:u w:val="single"/>
              </w:rPr>
              <w:t xml:space="preserve">National Committee on Quality Assurance (NCQA), Health Employer Data Information Set (HEDIS®), </w:t>
            </w:r>
            <w:hyperlink r:id="rId20" w:history="1">
              <w:r w:rsidRPr="00B80664">
                <w:rPr>
                  <w:rStyle w:val="Hyperlink"/>
                  <w:i/>
                  <w:color w:val="auto"/>
                  <w:sz w:val="16"/>
                  <w:szCs w:val="16"/>
                </w:rPr>
                <w:t>www.ncqa.org</w:t>
              </w:r>
            </w:hyperlink>
            <w:r w:rsidRPr="00B80664">
              <w:rPr>
                <w:i/>
                <w:sz w:val="16"/>
                <w:szCs w:val="16"/>
                <w:u w:val="single"/>
              </w:rPr>
              <w:t xml:space="preserve"> </w:t>
            </w:r>
          </w:p>
          <w:p w14:paraId="5EFAF0E8" w14:textId="77777777" w:rsidR="00F84334" w:rsidRPr="00B80664" w:rsidRDefault="00F84334" w:rsidP="00F84334">
            <w:pPr>
              <w:spacing w:before="60" w:after="60"/>
              <w:ind w:left="90" w:hanging="90"/>
              <w:rPr>
                <w:i/>
                <w:sz w:val="16"/>
                <w:szCs w:val="16"/>
                <w:u w:val="single"/>
              </w:rPr>
            </w:pPr>
            <w:r w:rsidRPr="00B80664">
              <w:rPr>
                <w:i/>
                <w:sz w:val="16"/>
                <w:szCs w:val="16"/>
                <w:u w:val="single"/>
                <w:vertAlign w:val="superscript"/>
              </w:rPr>
              <w:t>3</w:t>
            </w:r>
            <w:r w:rsidRPr="00B80664">
              <w:rPr>
                <w:i/>
                <w:sz w:val="16"/>
                <w:szCs w:val="16"/>
                <w:u w:val="single"/>
              </w:rPr>
              <w:t xml:space="preserve">The Joint Commission (TJC), ORYX Initiative Performance Measures, </w:t>
            </w:r>
            <w:hyperlink r:id="rId21" w:history="1">
              <w:r w:rsidRPr="00B80664">
                <w:rPr>
                  <w:rStyle w:val="Hyperlink"/>
                  <w:i/>
                  <w:color w:val="auto"/>
                  <w:sz w:val="16"/>
                  <w:szCs w:val="16"/>
                </w:rPr>
                <w:t>www.jointcommission.org/performancemeasurement.aspx</w:t>
              </w:r>
            </w:hyperlink>
            <w:r w:rsidRPr="00B80664">
              <w:rPr>
                <w:i/>
                <w:sz w:val="16"/>
                <w:szCs w:val="16"/>
                <w:u w:val="single"/>
              </w:rPr>
              <w:t xml:space="preserve"> </w:t>
            </w:r>
          </w:p>
          <w:p w14:paraId="5BF8F036" w14:textId="77777777" w:rsidR="00F84334" w:rsidRPr="00B80664" w:rsidRDefault="00F84334" w:rsidP="00F84334">
            <w:pPr>
              <w:spacing w:before="60" w:after="60"/>
              <w:ind w:left="90" w:hanging="90"/>
              <w:rPr>
                <w:i/>
                <w:sz w:val="16"/>
                <w:szCs w:val="16"/>
                <w:u w:val="single"/>
              </w:rPr>
            </w:pPr>
            <w:r w:rsidRPr="00B80664">
              <w:rPr>
                <w:i/>
                <w:sz w:val="16"/>
                <w:szCs w:val="16"/>
                <w:u w:val="single"/>
                <w:vertAlign w:val="superscript"/>
              </w:rPr>
              <w:t>4</w:t>
            </w:r>
            <w:r w:rsidRPr="00B80664">
              <w:rPr>
                <w:i/>
                <w:sz w:val="16"/>
                <w:szCs w:val="16"/>
                <w:u w:val="single"/>
              </w:rPr>
              <w:t xml:space="preserve">National Diabetes Quality Improvement Alliance (NDQIA), </w:t>
            </w:r>
            <w:hyperlink r:id="rId22" w:history="1">
              <w:r w:rsidRPr="00B80664">
                <w:rPr>
                  <w:rStyle w:val="Hyperlink"/>
                  <w:i/>
                  <w:color w:val="auto"/>
                  <w:sz w:val="16"/>
                  <w:szCs w:val="16"/>
                </w:rPr>
                <w:t>www.nationaldiabetesalliance.org</w:t>
              </w:r>
            </w:hyperlink>
            <w:r w:rsidRPr="00B80664">
              <w:rPr>
                <w:i/>
                <w:sz w:val="16"/>
                <w:szCs w:val="16"/>
                <w:u w:val="single"/>
              </w:rPr>
              <w:t xml:space="preserve">   </w:t>
            </w:r>
          </w:p>
          <w:p w14:paraId="78243216" w14:textId="77777777" w:rsidR="00F84334" w:rsidRPr="00B80664" w:rsidRDefault="00F84334" w:rsidP="00F84334">
            <w:pPr>
              <w:spacing w:before="60" w:after="60"/>
              <w:ind w:left="90" w:hanging="90"/>
              <w:rPr>
                <w:i/>
                <w:sz w:val="16"/>
                <w:szCs w:val="16"/>
                <w:u w:val="single"/>
              </w:rPr>
            </w:pPr>
            <w:r w:rsidRPr="00B80664">
              <w:rPr>
                <w:i/>
                <w:sz w:val="16"/>
                <w:szCs w:val="16"/>
                <w:u w:val="single"/>
                <w:vertAlign w:val="superscript"/>
              </w:rPr>
              <w:t>5</w:t>
            </w:r>
            <w:r w:rsidRPr="00B80664">
              <w:rPr>
                <w:i/>
                <w:sz w:val="16"/>
                <w:szCs w:val="16"/>
                <w:u w:val="single"/>
              </w:rPr>
              <w:t xml:space="preserve">Joint measure from The Physician Consortium for Performance Improvement, </w:t>
            </w:r>
            <w:hyperlink r:id="rId23" w:history="1">
              <w:r w:rsidRPr="00B80664">
                <w:rPr>
                  <w:rStyle w:val="Hyperlink"/>
                  <w:i/>
                  <w:color w:val="auto"/>
                  <w:sz w:val="16"/>
                  <w:szCs w:val="16"/>
                </w:rPr>
                <w:t>www.physicianconsortium.org</w:t>
              </w:r>
            </w:hyperlink>
            <w:r w:rsidRPr="00B80664">
              <w:rPr>
                <w:i/>
                <w:sz w:val="16"/>
                <w:szCs w:val="16"/>
                <w:u w:val="single"/>
              </w:rPr>
              <w:t xml:space="preserve"> and National Committee on Quality Assurance (NCQA), </w:t>
            </w:r>
            <w:hyperlink r:id="rId24" w:history="1">
              <w:r w:rsidRPr="00B80664">
                <w:rPr>
                  <w:rStyle w:val="Hyperlink"/>
                  <w:i/>
                  <w:color w:val="auto"/>
                  <w:sz w:val="16"/>
                  <w:szCs w:val="16"/>
                </w:rPr>
                <w:t>www.ncqa.org</w:t>
              </w:r>
            </w:hyperlink>
            <w:r w:rsidRPr="00B80664">
              <w:rPr>
                <w:i/>
                <w:sz w:val="16"/>
                <w:szCs w:val="16"/>
                <w:u w:val="single"/>
              </w:rPr>
              <w:t xml:space="preserve"> </w:t>
            </w:r>
          </w:p>
          <w:p w14:paraId="1FA27A78" w14:textId="77777777" w:rsidR="00F84334" w:rsidRPr="00B80664" w:rsidRDefault="00F84334" w:rsidP="00F84334">
            <w:pPr>
              <w:spacing w:before="60" w:after="60"/>
              <w:rPr>
                <w:i/>
                <w:sz w:val="16"/>
                <w:szCs w:val="16"/>
                <w:u w:val="single"/>
              </w:rPr>
            </w:pPr>
            <w:r w:rsidRPr="00B80664">
              <w:rPr>
                <w:i/>
                <w:sz w:val="16"/>
                <w:szCs w:val="16"/>
                <w:u w:val="single"/>
                <w:vertAlign w:val="superscript"/>
              </w:rPr>
              <w:t>6</w:t>
            </w:r>
            <w:r w:rsidRPr="00B80664">
              <w:rPr>
                <w:i/>
                <w:sz w:val="16"/>
                <w:szCs w:val="16"/>
                <w:u w:val="single"/>
              </w:rPr>
              <w:t xml:space="preserve">The Society of Thoracic Surgeons, </w:t>
            </w:r>
            <w:hyperlink r:id="rId25" w:history="1">
              <w:r w:rsidRPr="00B80664">
                <w:rPr>
                  <w:rStyle w:val="Hyperlink"/>
                  <w:i/>
                  <w:color w:val="auto"/>
                  <w:sz w:val="16"/>
                  <w:szCs w:val="16"/>
                </w:rPr>
                <w:t>http://www.sts.org</w:t>
              </w:r>
            </w:hyperlink>
            <w:r w:rsidRPr="00B80664">
              <w:rPr>
                <w:i/>
                <w:sz w:val="16"/>
                <w:szCs w:val="16"/>
                <w:u w:val="single"/>
              </w:rPr>
              <w:t xml:space="preserve"> , National Quality Forum, </w:t>
            </w:r>
            <w:hyperlink r:id="rId26" w:history="1">
              <w:r w:rsidRPr="00B80664">
                <w:rPr>
                  <w:rStyle w:val="Hyperlink"/>
                  <w:i/>
                  <w:color w:val="auto"/>
                  <w:sz w:val="16"/>
                  <w:szCs w:val="16"/>
                </w:rPr>
                <w:t>http://www.qualityforum.org</w:t>
              </w:r>
            </w:hyperlink>
            <w:r w:rsidRPr="00B80664">
              <w:rPr>
                <w:i/>
                <w:sz w:val="16"/>
                <w:szCs w:val="16"/>
                <w:u w:val="single"/>
              </w:rPr>
              <w:t xml:space="preserve"> </w:t>
            </w:r>
          </w:p>
          <w:p w14:paraId="37410677" w14:textId="77777777" w:rsidR="00F84334" w:rsidRPr="00B80664" w:rsidRDefault="00F84334" w:rsidP="00F84334">
            <w:pPr>
              <w:spacing w:before="60" w:after="60"/>
              <w:rPr>
                <w:i/>
                <w:sz w:val="16"/>
                <w:szCs w:val="16"/>
                <w:u w:val="single"/>
              </w:rPr>
            </w:pPr>
            <w:r w:rsidRPr="00B80664">
              <w:rPr>
                <w:i/>
                <w:sz w:val="16"/>
                <w:szCs w:val="16"/>
                <w:u w:val="single"/>
                <w:vertAlign w:val="superscript"/>
              </w:rPr>
              <w:t>7</w:t>
            </w:r>
            <w:r w:rsidRPr="00B80664">
              <w:rPr>
                <w:i/>
                <w:sz w:val="16"/>
                <w:szCs w:val="16"/>
                <w:u w:val="single"/>
              </w:rPr>
              <w:t xml:space="preserve">Ingenix, </w:t>
            </w:r>
            <w:hyperlink r:id="rId27" w:history="1">
              <w:r w:rsidRPr="00B80664">
                <w:rPr>
                  <w:rStyle w:val="Hyperlink"/>
                  <w:i/>
                  <w:color w:val="auto"/>
                  <w:sz w:val="16"/>
                  <w:szCs w:val="16"/>
                </w:rPr>
                <w:t>www.ingenix.com</w:t>
              </w:r>
            </w:hyperlink>
            <w:r w:rsidRPr="00B80664">
              <w:rPr>
                <w:i/>
                <w:sz w:val="16"/>
                <w:szCs w:val="16"/>
                <w:u w:val="single"/>
              </w:rPr>
              <w:t xml:space="preserve"> </w:t>
            </w:r>
          </w:p>
          <w:p w14:paraId="54A1D7E6" w14:textId="77777777" w:rsidR="00F84334" w:rsidRPr="00B80664" w:rsidRDefault="00F84334" w:rsidP="00F84334">
            <w:pPr>
              <w:spacing w:before="60" w:after="60"/>
              <w:rPr>
                <w:i/>
                <w:sz w:val="16"/>
                <w:szCs w:val="16"/>
                <w:u w:val="single"/>
              </w:rPr>
            </w:pPr>
            <w:r w:rsidRPr="00B80664">
              <w:rPr>
                <w:i/>
                <w:sz w:val="16"/>
                <w:szCs w:val="16"/>
                <w:u w:val="single"/>
                <w:vertAlign w:val="superscript"/>
              </w:rPr>
              <w:t>8</w:t>
            </w:r>
            <w:r w:rsidRPr="00B80664">
              <w:rPr>
                <w:i/>
                <w:sz w:val="16"/>
                <w:szCs w:val="16"/>
                <w:u w:val="single"/>
              </w:rPr>
              <w:t xml:space="preserve">American Academy of Neurology, </w:t>
            </w:r>
            <w:hyperlink r:id="rId28" w:history="1">
              <w:r w:rsidRPr="00B80664">
                <w:rPr>
                  <w:rStyle w:val="Hyperlink"/>
                  <w:i/>
                  <w:color w:val="auto"/>
                  <w:sz w:val="16"/>
                  <w:szCs w:val="16"/>
                </w:rPr>
                <w:t>www.aan.com/go/practice/quality/measurements</w:t>
              </w:r>
            </w:hyperlink>
            <w:r w:rsidRPr="00B80664">
              <w:rPr>
                <w:i/>
                <w:sz w:val="16"/>
                <w:szCs w:val="16"/>
                <w:u w:val="single"/>
              </w:rPr>
              <w:t xml:space="preserve"> Or </w:t>
            </w:r>
            <w:hyperlink r:id="rId29" w:history="1">
              <w:r w:rsidRPr="00B80664">
                <w:rPr>
                  <w:rStyle w:val="Hyperlink"/>
                  <w:i/>
                  <w:color w:val="auto"/>
                  <w:sz w:val="16"/>
                  <w:szCs w:val="16"/>
                </w:rPr>
                <w:t>quality@aan.com</w:t>
              </w:r>
            </w:hyperlink>
            <w:r w:rsidRPr="00B80664">
              <w:rPr>
                <w:i/>
                <w:sz w:val="16"/>
                <w:szCs w:val="16"/>
                <w:u w:val="single"/>
              </w:rPr>
              <w:t xml:space="preserve"> </w:t>
            </w:r>
          </w:p>
          <w:p w14:paraId="5FE47622" w14:textId="77777777" w:rsidR="00F84334" w:rsidRPr="00B80664" w:rsidRDefault="00F84334" w:rsidP="00F84334">
            <w:pPr>
              <w:spacing w:before="60" w:after="60"/>
              <w:rPr>
                <w:i/>
                <w:sz w:val="16"/>
                <w:szCs w:val="16"/>
                <w:u w:val="single"/>
              </w:rPr>
            </w:pPr>
            <w:r w:rsidRPr="00B80664">
              <w:rPr>
                <w:i/>
                <w:sz w:val="16"/>
                <w:szCs w:val="16"/>
                <w:u w:val="single"/>
                <w:vertAlign w:val="superscript"/>
              </w:rPr>
              <w:t>9</w:t>
            </w:r>
            <w:r w:rsidRPr="00B80664">
              <w:rPr>
                <w:i/>
                <w:sz w:val="16"/>
                <w:szCs w:val="16"/>
                <w:u w:val="single"/>
              </w:rPr>
              <w:t xml:space="preserve">College of American Pathologists (CAP), </w:t>
            </w:r>
            <w:hyperlink r:id="rId30" w:history="1">
              <w:r w:rsidRPr="00B80664">
                <w:rPr>
                  <w:rStyle w:val="Hyperlink"/>
                  <w:i/>
                  <w:color w:val="auto"/>
                  <w:sz w:val="16"/>
                  <w:szCs w:val="16"/>
                </w:rPr>
                <w:t>www.cap.org/apps/docs/advocacy/pathology_performance_measurement.pdf</w:t>
              </w:r>
            </w:hyperlink>
            <w:r w:rsidRPr="00B80664">
              <w:rPr>
                <w:i/>
                <w:sz w:val="16"/>
                <w:szCs w:val="16"/>
                <w:u w:val="single"/>
              </w:rPr>
              <w:t xml:space="preserve"> </w:t>
            </w:r>
          </w:p>
          <w:p w14:paraId="5A94DF8D" w14:textId="77777777" w:rsidR="00F84334" w:rsidRPr="00B80664" w:rsidRDefault="00F84334" w:rsidP="00F84334">
            <w:pPr>
              <w:spacing w:before="60" w:after="60"/>
              <w:rPr>
                <w:rFonts w:ascii="Arial" w:hAnsi="Arial" w:cs="Arial"/>
                <w:i/>
                <w:sz w:val="16"/>
                <w:szCs w:val="16"/>
                <w:u w:val="single"/>
              </w:rPr>
            </w:pPr>
            <w:r w:rsidRPr="00B80664">
              <w:rPr>
                <w:i/>
                <w:sz w:val="16"/>
                <w:szCs w:val="16"/>
                <w:u w:val="single"/>
                <w:vertAlign w:val="superscript"/>
              </w:rPr>
              <w:t>10</w:t>
            </w:r>
            <w:r w:rsidRPr="00B80664">
              <w:rPr>
                <w:i/>
                <w:sz w:val="16"/>
                <w:szCs w:val="16"/>
                <w:u w:val="single"/>
              </w:rPr>
              <w:t xml:space="preserve">American Gastroenterological Association (AGA), </w:t>
            </w:r>
            <w:hyperlink r:id="rId31" w:history="1">
              <w:r w:rsidRPr="00B80664">
                <w:rPr>
                  <w:rStyle w:val="Hyperlink"/>
                  <w:i/>
                  <w:color w:val="auto"/>
                  <w:sz w:val="16"/>
                  <w:szCs w:val="16"/>
                </w:rPr>
                <w:t>www.gastro.org\quality</w:t>
              </w:r>
            </w:hyperlink>
            <w:r w:rsidRPr="00B80664">
              <w:rPr>
                <w:i/>
                <w:sz w:val="16"/>
                <w:szCs w:val="16"/>
                <w:u w:val="single"/>
              </w:rPr>
              <w:t xml:space="preserve"> </w:t>
            </w:r>
          </w:p>
          <w:p w14:paraId="1C50FEF7" w14:textId="77777777" w:rsidR="00F84334" w:rsidRPr="00B80664" w:rsidRDefault="00F84334" w:rsidP="00F84334">
            <w:pPr>
              <w:spacing w:before="60" w:after="60"/>
              <w:rPr>
                <w:i/>
                <w:sz w:val="16"/>
                <w:szCs w:val="16"/>
                <w:u w:val="single"/>
              </w:rPr>
            </w:pPr>
            <w:r w:rsidRPr="00B80664">
              <w:rPr>
                <w:i/>
                <w:sz w:val="16"/>
                <w:szCs w:val="16"/>
                <w:u w:val="single"/>
                <w:vertAlign w:val="superscript"/>
              </w:rPr>
              <w:t>11</w:t>
            </w:r>
            <w:r w:rsidRPr="00B80664">
              <w:rPr>
                <w:i/>
                <w:sz w:val="16"/>
                <w:szCs w:val="16"/>
                <w:u w:val="single"/>
              </w:rPr>
              <w:t xml:space="preserve">American Society of Anesthesiologists, </w:t>
            </w:r>
            <w:hyperlink r:id="rId32" w:history="1">
              <w:r w:rsidRPr="00B80664">
                <w:rPr>
                  <w:rStyle w:val="Hyperlink"/>
                  <w:i/>
                  <w:color w:val="auto"/>
                  <w:sz w:val="16"/>
                  <w:szCs w:val="16"/>
                </w:rPr>
                <w:t>www.asahq.org</w:t>
              </w:r>
            </w:hyperlink>
            <w:r w:rsidRPr="00B80664">
              <w:rPr>
                <w:i/>
                <w:sz w:val="16"/>
                <w:szCs w:val="16"/>
                <w:u w:val="single"/>
              </w:rPr>
              <w:t xml:space="preserve"> </w:t>
            </w:r>
          </w:p>
          <w:p w14:paraId="6A51FBEE" w14:textId="77777777" w:rsidR="008966E4" w:rsidRPr="00B80664" w:rsidRDefault="00F84334" w:rsidP="00B80664">
            <w:pPr>
              <w:spacing w:after="120"/>
              <w:rPr>
                <w:i/>
                <w:sz w:val="16"/>
                <w:szCs w:val="16"/>
                <w:u w:val="single"/>
              </w:rPr>
            </w:pPr>
            <w:r w:rsidRPr="00B80664">
              <w:rPr>
                <w:i/>
                <w:sz w:val="16"/>
                <w:szCs w:val="16"/>
                <w:u w:val="single"/>
                <w:vertAlign w:val="superscript"/>
              </w:rPr>
              <w:t>12</w:t>
            </w:r>
            <w:r w:rsidRPr="00B80664">
              <w:rPr>
                <w:i/>
                <w:sz w:val="16"/>
                <w:szCs w:val="16"/>
                <w:u w:val="single"/>
              </w:rPr>
              <w:t xml:space="preserve">American College of Gastroenterology (ACG), </w:t>
            </w:r>
            <w:hyperlink r:id="rId33" w:history="1">
              <w:r w:rsidRPr="00B80664">
                <w:rPr>
                  <w:rStyle w:val="Hyperlink"/>
                  <w:i/>
                  <w:color w:val="auto"/>
                  <w:sz w:val="16"/>
                  <w:szCs w:val="16"/>
                </w:rPr>
                <w:t>www.gi.org</w:t>
              </w:r>
            </w:hyperlink>
            <w:r w:rsidRPr="00B80664">
              <w:rPr>
                <w:i/>
                <w:sz w:val="16"/>
                <w:szCs w:val="16"/>
                <w:u w:val="single"/>
              </w:rPr>
              <w:t xml:space="preserve">; American Gastroenterological Association (AGA), </w:t>
            </w:r>
            <w:hyperlink r:id="rId34" w:history="1">
              <w:r w:rsidRPr="00B80664">
                <w:rPr>
                  <w:rStyle w:val="Hyperlink"/>
                  <w:i/>
                  <w:color w:val="auto"/>
                  <w:sz w:val="16"/>
                  <w:szCs w:val="16"/>
                </w:rPr>
                <w:t>www.gastro.org</w:t>
              </w:r>
            </w:hyperlink>
            <w:r w:rsidRPr="00B80664">
              <w:rPr>
                <w:i/>
                <w:sz w:val="16"/>
                <w:szCs w:val="16"/>
                <w:u w:val="single"/>
              </w:rPr>
              <w:t xml:space="preserve">; and American Society for Gastrointestinal Endoscopy (ASGE), </w:t>
            </w:r>
            <w:hyperlink r:id="rId35" w:history="1">
              <w:r w:rsidRPr="00B80664">
                <w:rPr>
                  <w:rStyle w:val="Hyperlink"/>
                  <w:i/>
                  <w:color w:val="auto"/>
                  <w:sz w:val="16"/>
                  <w:szCs w:val="16"/>
                </w:rPr>
                <w:t>www.asge.org</w:t>
              </w:r>
            </w:hyperlink>
          </w:p>
        </w:tc>
      </w:tr>
      <w:tr w:rsidR="009652C6" w:rsidRPr="00E158FF" w14:paraId="3601598F" w14:textId="77777777" w:rsidTr="00BE0D9B">
        <w:trPr>
          <w:trHeight w:val="3311"/>
        </w:trPr>
        <w:tc>
          <w:tcPr>
            <w:tcW w:w="9540" w:type="dxa"/>
            <w:shd w:val="clear" w:color="auto" w:fill="auto"/>
          </w:tcPr>
          <w:p w14:paraId="79027458" w14:textId="77777777" w:rsidR="009652C6" w:rsidRDefault="009652C6" w:rsidP="00B80664">
            <w:pPr>
              <w:pStyle w:val="Default"/>
              <w:spacing w:before="120" w:after="120"/>
              <w:rPr>
                <w:rFonts w:ascii="Times New Roman" w:hAnsi="Times New Roman" w:cs="Times New Roman"/>
                <w:b/>
                <w:bCs/>
                <w:i/>
                <w:sz w:val="22"/>
                <w:szCs w:val="22"/>
              </w:rPr>
            </w:pPr>
            <w:r>
              <w:rPr>
                <w:rFonts w:ascii="Times New Roman" w:hAnsi="Times New Roman" w:cs="Times New Roman"/>
                <w:b/>
                <w:bCs/>
                <w:i/>
                <w:sz w:val="22"/>
                <w:szCs w:val="22"/>
                <w:u w:val="single"/>
              </w:rPr>
              <w:t>If not represented above, provide name and any relevant information regarding the source of their authority for measure development (i.e., web site location where the measure may be found)</w:t>
            </w:r>
            <w:r>
              <w:rPr>
                <w:rFonts w:ascii="Times New Roman" w:hAnsi="Times New Roman" w:cs="Times New Roman"/>
                <w:b/>
                <w:bCs/>
                <w:i/>
                <w:sz w:val="22"/>
                <w:szCs w:val="22"/>
              </w:rPr>
              <w:t xml:space="preserve"> </w:t>
            </w:r>
          </w:p>
          <w:p w14:paraId="6E364230" w14:textId="77777777" w:rsidR="009652C6" w:rsidRDefault="009652C6" w:rsidP="00827D51">
            <w:pPr>
              <w:pStyle w:val="Default"/>
              <w:spacing w:before="120" w:after="120"/>
              <w:ind w:left="720" w:hanging="720"/>
              <w:rPr>
                <w:b/>
                <w:bCs/>
                <w:color w:val="FF0000"/>
                <w:sz w:val="16"/>
                <w:szCs w:val="22"/>
                <w:u w:val="single"/>
                <w:vertAlign w:val="superscript"/>
              </w:rPr>
            </w:pPr>
          </w:p>
          <w:p w14:paraId="32960CC5" w14:textId="77777777" w:rsidR="009652C6" w:rsidRDefault="009652C6" w:rsidP="00827D51">
            <w:pPr>
              <w:pStyle w:val="Default"/>
              <w:spacing w:before="120" w:after="120"/>
              <w:ind w:left="720" w:hanging="720"/>
              <w:rPr>
                <w:b/>
                <w:bCs/>
                <w:color w:val="FF0000"/>
                <w:sz w:val="22"/>
                <w:szCs w:val="22"/>
                <w:u w:val="single"/>
              </w:rPr>
            </w:pPr>
            <w:r w:rsidRPr="00B80664">
              <w:rPr>
                <w:b/>
                <w:bCs/>
                <w:color w:val="FF0000"/>
                <w:sz w:val="22"/>
                <w:szCs w:val="22"/>
                <w:u w:val="single"/>
                <w:vertAlign w:val="superscript"/>
              </w:rPr>
              <w:t>13</w:t>
            </w:r>
            <w:r w:rsidRPr="00B80664">
              <w:rPr>
                <w:b/>
                <w:bCs/>
                <w:color w:val="FF0000"/>
                <w:sz w:val="22"/>
                <w:szCs w:val="22"/>
                <w:u w:val="single"/>
              </w:rPr>
              <w:t>[Enter new society or name of measure developer here]</w:t>
            </w:r>
          </w:p>
          <w:p w14:paraId="4174B99B" w14:textId="77777777" w:rsidR="00BF0618" w:rsidRPr="00B80664" w:rsidRDefault="00BF0618" w:rsidP="00BF0618">
            <w:pPr>
              <w:spacing w:before="120" w:after="120"/>
              <w:ind w:left="360" w:right="540"/>
              <w:rPr>
                <w:b/>
                <w:bCs/>
                <w:i/>
                <w:strike/>
                <w:sz w:val="22"/>
                <w:szCs w:val="22"/>
              </w:rPr>
            </w:pPr>
          </w:p>
        </w:tc>
      </w:tr>
      <w:tr w:rsidR="008966E4" w:rsidRPr="00E158FF" w14:paraId="49F3F5BF" w14:textId="77777777" w:rsidTr="00BE0D9B">
        <w:trPr>
          <w:trHeight w:val="3311"/>
        </w:trPr>
        <w:tc>
          <w:tcPr>
            <w:tcW w:w="9540" w:type="dxa"/>
            <w:shd w:val="clear" w:color="auto" w:fill="auto"/>
          </w:tcPr>
          <w:p w14:paraId="6CD58C27" w14:textId="77777777" w:rsidR="008966E4" w:rsidRPr="00E158FF" w:rsidRDefault="00827D51" w:rsidP="00827D51">
            <w:pPr>
              <w:pStyle w:val="Default"/>
              <w:spacing w:before="120" w:after="120"/>
              <w:ind w:left="720" w:hanging="720"/>
              <w:rPr>
                <w:rFonts w:ascii="Times New Roman" w:hAnsi="Times New Roman" w:cs="Times New Roman"/>
                <w:b/>
                <w:bCs/>
                <w:i/>
                <w:sz w:val="22"/>
                <w:szCs w:val="22"/>
              </w:rPr>
            </w:pPr>
            <w:r w:rsidRPr="00B80664">
              <w:rPr>
                <w:rFonts w:ascii="Times New Roman" w:hAnsi="Times New Roman" w:cs="Times New Roman"/>
                <w:b/>
                <w:bCs/>
                <w:i/>
                <w:sz w:val="22"/>
                <w:szCs w:val="22"/>
              </w:rPr>
              <w:t>B</w:t>
            </w:r>
            <w:r w:rsidR="008966E4" w:rsidRPr="00E158FF">
              <w:rPr>
                <w:rFonts w:ascii="Times New Roman" w:hAnsi="Times New Roman" w:cs="Times New Roman"/>
                <w:b/>
                <w:bCs/>
                <w:i/>
                <w:sz w:val="22"/>
                <w:szCs w:val="22"/>
              </w:rPr>
              <w:t>-2.</w:t>
            </w:r>
            <w:r w:rsidR="008966E4" w:rsidRPr="00E158FF">
              <w:rPr>
                <w:rFonts w:ascii="Times New Roman" w:hAnsi="Times New Roman" w:cs="Times New Roman"/>
                <w:b/>
                <w:bCs/>
                <w:i/>
                <w:sz w:val="22"/>
                <w:szCs w:val="22"/>
              </w:rPr>
              <w:tab/>
              <w:t>Describe the multidisciplinary review process used to achieve consensus on the measure among all constituents of the respective organizations, including internal and public comment processes.</w:t>
            </w:r>
          </w:p>
          <w:p w14:paraId="576E9FC4" w14:textId="77777777" w:rsidR="008966E4" w:rsidRPr="00E158FF" w:rsidRDefault="008966E4" w:rsidP="00827D51">
            <w:pPr>
              <w:pStyle w:val="Default"/>
              <w:spacing w:before="120" w:after="120"/>
              <w:ind w:left="720" w:hanging="720"/>
              <w:rPr>
                <w:rFonts w:ascii="Times New Roman" w:hAnsi="Times New Roman" w:cs="Times New Roman"/>
                <w:b/>
                <w:bCs/>
                <w:i/>
                <w:sz w:val="22"/>
                <w:szCs w:val="22"/>
              </w:rPr>
            </w:pPr>
          </w:p>
        </w:tc>
      </w:tr>
    </w:tbl>
    <w:p w14:paraId="2F278E88" w14:textId="77777777" w:rsidR="008966E4" w:rsidRPr="00E158FF" w:rsidRDefault="008966E4" w:rsidP="008966E4">
      <w:pPr>
        <w:spacing w:after="200"/>
        <w:rPr>
          <w:sz w:val="22"/>
          <w:szCs w:val="22"/>
        </w:rPr>
      </w:pPr>
    </w:p>
    <w:p w14:paraId="1B93D1B3" w14:textId="77777777" w:rsidR="008966E4" w:rsidRDefault="008966E4" w:rsidP="009753A3">
      <w:pPr>
        <w:rPr>
          <w:sz w:val="22"/>
          <w:szCs w:val="22"/>
        </w:rPr>
      </w:pPr>
    </w:p>
    <w:p w14:paraId="10E06EC9" w14:textId="77777777" w:rsidR="00CD6FF8" w:rsidRDefault="00CD6FF8" w:rsidP="009753A3">
      <w:pPr>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D6FF8" w:rsidRPr="00E158FF" w14:paraId="5A406B0C" w14:textId="77777777" w:rsidTr="00100027">
        <w:trPr>
          <w:cantSplit/>
          <w:trHeight w:val="449"/>
          <w:tblHeader/>
        </w:trPr>
        <w:tc>
          <w:tcPr>
            <w:tcW w:w="9540" w:type="dxa"/>
            <w:shd w:val="clear" w:color="auto" w:fill="BFBFBF"/>
          </w:tcPr>
          <w:p w14:paraId="0D06D5B0" w14:textId="77777777" w:rsidR="00CD6FF8" w:rsidRPr="00E158FF" w:rsidRDefault="00CD6FF8" w:rsidP="00100027">
            <w:pPr>
              <w:pStyle w:val="Default"/>
              <w:spacing w:before="120" w:after="120"/>
              <w:ind w:left="270" w:hanging="270"/>
              <w:rPr>
                <w:rFonts w:ascii="Times New Roman" w:hAnsi="Times New Roman" w:cs="Times New Roman"/>
                <w:i/>
                <w:sz w:val="22"/>
                <w:szCs w:val="22"/>
              </w:rPr>
            </w:pPr>
            <w:r w:rsidRPr="00B80664">
              <w:rPr>
                <w:rFonts w:ascii="Times New Roman" w:hAnsi="Times New Roman" w:cs="Times New Roman"/>
                <w:b/>
                <w:bCs/>
                <w:i/>
                <w:sz w:val="22"/>
                <w:szCs w:val="22"/>
              </w:rPr>
              <w:t>C.</w:t>
            </w:r>
            <w:r w:rsidRPr="00E158FF">
              <w:rPr>
                <w:rFonts w:ascii="Times New Roman" w:hAnsi="Times New Roman" w:cs="Times New Roman"/>
                <w:b/>
                <w:bCs/>
                <w:i/>
                <w:sz w:val="22"/>
                <w:szCs w:val="22"/>
              </w:rPr>
              <w:tab/>
              <w:t xml:space="preserve">The performance measure for which a tracking code is sought is not currently coded using existing code sets designated under HIPAA (eg, CPT Category I, ICD-9-CM, or HCPCS codes). </w:t>
            </w:r>
          </w:p>
        </w:tc>
      </w:tr>
      <w:tr w:rsidR="00CD6FF8" w:rsidRPr="00E158FF" w14:paraId="70A2E7D4" w14:textId="77777777" w:rsidTr="00100027">
        <w:trPr>
          <w:trHeight w:val="3311"/>
        </w:trPr>
        <w:tc>
          <w:tcPr>
            <w:tcW w:w="9540" w:type="dxa"/>
            <w:shd w:val="clear" w:color="auto" w:fill="auto"/>
          </w:tcPr>
          <w:p w14:paraId="74578858" w14:textId="77777777" w:rsidR="00CD6FF8" w:rsidRPr="00CD6FF8" w:rsidRDefault="00CD6FF8" w:rsidP="00100027">
            <w:pPr>
              <w:pStyle w:val="Default"/>
              <w:spacing w:before="120" w:after="120"/>
              <w:ind w:left="720" w:hanging="720"/>
              <w:rPr>
                <w:rFonts w:ascii="Times New Roman" w:hAnsi="Times New Roman" w:cs="Times New Roman"/>
                <w:bCs/>
                <w:i/>
                <w:sz w:val="22"/>
                <w:szCs w:val="22"/>
              </w:rPr>
            </w:pPr>
            <w:r>
              <w:rPr>
                <w:rFonts w:ascii="Times New Roman" w:hAnsi="Times New Roman" w:cs="Times New Roman"/>
                <w:bCs/>
                <w:i/>
                <w:sz w:val="22"/>
                <w:szCs w:val="22"/>
              </w:rPr>
              <w:t>Describe how the testing for validity and feasibility for the measure was accomplished.</w:t>
            </w:r>
          </w:p>
          <w:p w14:paraId="5D1681C4" w14:textId="77777777" w:rsidR="00CD6FF8" w:rsidRPr="00E158FF" w:rsidRDefault="00CD6FF8" w:rsidP="00100027">
            <w:pPr>
              <w:pStyle w:val="Default"/>
              <w:spacing w:before="120" w:after="120"/>
              <w:ind w:left="720" w:hanging="720"/>
              <w:rPr>
                <w:rFonts w:ascii="Times New Roman" w:hAnsi="Times New Roman" w:cs="Times New Roman"/>
                <w:b/>
                <w:bCs/>
                <w:sz w:val="22"/>
                <w:szCs w:val="22"/>
              </w:rPr>
            </w:pPr>
          </w:p>
          <w:p w14:paraId="437D2853" w14:textId="77777777" w:rsidR="00CD6FF8" w:rsidRPr="00E158FF" w:rsidRDefault="00CD6FF8" w:rsidP="00100027">
            <w:pPr>
              <w:pStyle w:val="Default"/>
              <w:spacing w:before="120" w:after="120"/>
              <w:rPr>
                <w:rFonts w:ascii="Times New Roman" w:hAnsi="Times New Roman" w:cs="Times New Roman"/>
                <w:i/>
                <w:sz w:val="22"/>
                <w:szCs w:val="22"/>
              </w:rPr>
            </w:pPr>
          </w:p>
          <w:p w14:paraId="3380D61D" w14:textId="77777777" w:rsidR="00CD6FF8" w:rsidRPr="00E158FF" w:rsidRDefault="00CD6FF8" w:rsidP="00100027">
            <w:pPr>
              <w:spacing w:before="120" w:after="120"/>
              <w:rPr>
                <w:rFonts w:eastAsia="Calibri"/>
                <w:i/>
                <w:sz w:val="22"/>
                <w:szCs w:val="22"/>
              </w:rPr>
            </w:pPr>
          </w:p>
        </w:tc>
      </w:tr>
    </w:tbl>
    <w:p w14:paraId="34A4B34A" w14:textId="77777777" w:rsidR="00CD6FF8" w:rsidRDefault="00CD6FF8" w:rsidP="009753A3">
      <w:pPr>
        <w:rPr>
          <w:sz w:val="22"/>
          <w:szCs w:val="22"/>
        </w:rPr>
      </w:pPr>
    </w:p>
    <w:p w14:paraId="2D7F00B7" w14:textId="77777777" w:rsidR="00CD6FF8" w:rsidRPr="00E158FF" w:rsidRDefault="00CD6FF8" w:rsidP="00CD6FF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D6FF8" w:rsidRPr="00E158FF" w14:paraId="6C714501" w14:textId="77777777" w:rsidTr="00100027">
        <w:trPr>
          <w:cantSplit/>
          <w:trHeight w:val="449"/>
          <w:tblHeader/>
        </w:trPr>
        <w:tc>
          <w:tcPr>
            <w:tcW w:w="9576" w:type="dxa"/>
            <w:shd w:val="clear" w:color="auto" w:fill="BFBFBF"/>
          </w:tcPr>
          <w:p w14:paraId="7C4B365B" w14:textId="77777777" w:rsidR="00CD6FF8" w:rsidRPr="00E158FF" w:rsidRDefault="00CD6FF8" w:rsidP="00CD6FF8">
            <w:pPr>
              <w:pStyle w:val="Default"/>
              <w:numPr>
                <w:ilvl w:val="0"/>
                <w:numId w:val="17"/>
              </w:numPr>
              <w:spacing w:before="120" w:after="120"/>
              <w:ind w:left="450"/>
              <w:rPr>
                <w:rFonts w:ascii="Times New Roman" w:hAnsi="Times New Roman" w:cs="Times New Roman"/>
                <w:i/>
                <w:sz w:val="22"/>
                <w:szCs w:val="22"/>
              </w:rPr>
            </w:pPr>
            <w:r w:rsidRPr="00E158FF">
              <w:rPr>
                <w:rFonts w:ascii="Times New Roman" w:hAnsi="Times New Roman" w:cs="Times New Roman"/>
                <w:b/>
                <w:bCs/>
                <w:i/>
                <w:sz w:val="22"/>
                <w:szCs w:val="22"/>
              </w:rPr>
              <w:t xml:space="preserve">The performance measure development process includes a nationally recognized expert panel with multidisciplinary representation and appropriate vetting. </w:t>
            </w:r>
          </w:p>
        </w:tc>
      </w:tr>
      <w:tr w:rsidR="00CD6FF8" w:rsidRPr="00E158FF" w14:paraId="6CCF59A8" w14:textId="77777777" w:rsidTr="00100027">
        <w:trPr>
          <w:trHeight w:val="3311"/>
        </w:trPr>
        <w:tc>
          <w:tcPr>
            <w:tcW w:w="9576" w:type="dxa"/>
            <w:shd w:val="clear" w:color="auto" w:fill="auto"/>
          </w:tcPr>
          <w:p w14:paraId="5071329F" w14:textId="77777777" w:rsidR="00CD6FF8" w:rsidRDefault="00CD6FF8" w:rsidP="00CD6FF8">
            <w:pPr>
              <w:pStyle w:val="Default"/>
              <w:spacing w:before="120" w:after="120"/>
              <w:ind w:left="450" w:hanging="450"/>
              <w:rPr>
                <w:rFonts w:ascii="Times New Roman" w:hAnsi="Times New Roman" w:cs="Times New Roman"/>
                <w:b/>
                <w:bCs/>
                <w:i/>
                <w:sz w:val="22"/>
                <w:szCs w:val="22"/>
              </w:rPr>
            </w:pPr>
            <w:r>
              <w:rPr>
                <w:rFonts w:ascii="Times New Roman" w:hAnsi="Times New Roman" w:cs="Times New Roman"/>
                <w:b/>
                <w:bCs/>
                <w:i/>
                <w:sz w:val="22"/>
                <w:szCs w:val="22"/>
              </w:rPr>
              <w:t>D</w:t>
            </w:r>
            <w:r w:rsidRPr="00E158FF">
              <w:rPr>
                <w:rFonts w:ascii="Times New Roman" w:hAnsi="Times New Roman" w:cs="Times New Roman"/>
                <w:b/>
                <w:bCs/>
                <w:i/>
                <w:sz w:val="22"/>
                <w:szCs w:val="22"/>
              </w:rPr>
              <w:t>.</w:t>
            </w:r>
            <w:r w:rsidRPr="00E158FF">
              <w:rPr>
                <w:rFonts w:ascii="Times New Roman" w:hAnsi="Times New Roman" w:cs="Times New Roman"/>
                <w:b/>
                <w:bCs/>
                <w:i/>
                <w:sz w:val="22"/>
                <w:szCs w:val="22"/>
              </w:rPr>
              <w:tab/>
              <w:t>Describe any specific code(s) that with modification might serve as a tracking code.</w:t>
            </w:r>
          </w:p>
          <w:p w14:paraId="21AFCFF6" w14:textId="77777777" w:rsidR="00CD6FF8" w:rsidRPr="00E158FF" w:rsidRDefault="00CD6FF8" w:rsidP="00CD6FF8">
            <w:pPr>
              <w:pStyle w:val="Default"/>
              <w:spacing w:before="120" w:after="120"/>
              <w:ind w:left="450"/>
              <w:rPr>
                <w:rFonts w:ascii="Times New Roman" w:hAnsi="Times New Roman" w:cs="Times New Roman"/>
                <w:i/>
                <w:sz w:val="22"/>
                <w:szCs w:val="22"/>
              </w:rPr>
            </w:pPr>
            <w:r>
              <w:rPr>
                <w:rFonts w:ascii="Times New Roman" w:hAnsi="Times New Roman" w:cs="Times New Roman"/>
                <w:i/>
                <w:sz w:val="22"/>
                <w:szCs w:val="22"/>
              </w:rPr>
              <w:t>See A-8</w:t>
            </w:r>
          </w:p>
          <w:p w14:paraId="70C9CDCE" w14:textId="77777777" w:rsidR="00CD6FF8" w:rsidRPr="00E158FF" w:rsidRDefault="00CD6FF8" w:rsidP="00100027">
            <w:pPr>
              <w:pStyle w:val="Default"/>
              <w:spacing w:before="120" w:after="120"/>
              <w:ind w:left="720" w:hanging="720"/>
              <w:rPr>
                <w:rFonts w:ascii="Times New Roman" w:hAnsi="Times New Roman" w:cs="Times New Roman"/>
                <w:b/>
                <w:bCs/>
                <w:sz w:val="22"/>
                <w:szCs w:val="22"/>
              </w:rPr>
            </w:pPr>
          </w:p>
          <w:p w14:paraId="08E955F2" w14:textId="77777777" w:rsidR="00CD6FF8" w:rsidRPr="00E158FF" w:rsidRDefault="00CD6FF8" w:rsidP="00100027">
            <w:pPr>
              <w:pStyle w:val="Default"/>
              <w:spacing w:before="120" w:after="120"/>
              <w:rPr>
                <w:rFonts w:ascii="Times New Roman" w:hAnsi="Times New Roman" w:cs="Times New Roman"/>
                <w:i/>
                <w:sz w:val="22"/>
                <w:szCs w:val="22"/>
              </w:rPr>
            </w:pPr>
            <w:r w:rsidRPr="00E158FF">
              <w:rPr>
                <w:rFonts w:ascii="Times New Roman" w:hAnsi="Times New Roman" w:cs="Times New Roman"/>
                <w:b/>
                <w:bCs/>
                <w:i/>
                <w:sz w:val="22"/>
                <w:szCs w:val="22"/>
              </w:rPr>
              <w:t xml:space="preserve"> </w:t>
            </w:r>
          </w:p>
          <w:p w14:paraId="7A92CCFF" w14:textId="77777777" w:rsidR="00CD6FF8" w:rsidRPr="00E158FF" w:rsidRDefault="00CD6FF8" w:rsidP="00100027">
            <w:pPr>
              <w:spacing w:before="120" w:after="120"/>
              <w:rPr>
                <w:rFonts w:eastAsia="Calibri"/>
                <w:i/>
                <w:sz w:val="22"/>
                <w:szCs w:val="22"/>
              </w:rPr>
            </w:pPr>
          </w:p>
        </w:tc>
      </w:tr>
    </w:tbl>
    <w:p w14:paraId="69AF6828" w14:textId="77777777" w:rsidR="008966E4" w:rsidRPr="00E158FF" w:rsidRDefault="008966E4" w:rsidP="009753A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53A3" w:rsidRPr="00E158FF" w14:paraId="52D707E7" w14:textId="77777777" w:rsidTr="00B53873">
        <w:trPr>
          <w:trHeight w:val="620"/>
          <w:tblHeader/>
        </w:trPr>
        <w:tc>
          <w:tcPr>
            <w:tcW w:w="9576" w:type="dxa"/>
            <w:shd w:val="clear" w:color="auto" w:fill="BFBFBF"/>
          </w:tcPr>
          <w:p w14:paraId="093BB68D" w14:textId="77777777" w:rsidR="009753A3" w:rsidRPr="00E158FF" w:rsidRDefault="00CD6FF8" w:rsidP="00B53873">
            <w:pPr>
              <w:pStyle w:val="Default"/>
              <w:spacing w:before="120" w:after="120"/>
              <w:ind w:left="270" w:hanging="270"/>
              <w:rPr>
                <w:rFonts w:ascii="Times New Roman" w:hAnsi="Times New Roman" w:cs="Times New Roman"/>
                <w:i/>
                <w:sz w:val="22"/>
                <w:szCs w:val="22"/>
              </w:rPr>
            </w:pPr>
            <w:r>
              <w:rPr>
                <w:rFonts w:ascii="Times New Roman" w:hAnsi="Times New Roman" w:cs="Times New Roman"/>
                <w:b/>
                <w:bCs/>
                <w:i/>
                <w:sz w:val="22"/>
                <w:szCs w:val="22"/>
              </w:rPr>
              <w:t>E</w:t>
            </w:r>
            <w:r w:rsidR="009753A3" w:rsidRPr="00E158FF">
              <w:rPr>
                <w:rFonts w:ascii="Times New Roman" w:hAnsi="Times New Roman" w:cs="Times New Roman"/>
                <w:b/>
                <w:bCs/>
                <w:i/>
                <w:sz w:val="22"/>
                <w:szCs w:val="22"/>
              </w:rPr>
              <w:t>. The aspect of care measured is substantially influenced by physician work (or work of other practitioner or entity for which the code may be relevant</w:t>
            </w:r>
          </w:p>
        </w:tc>
      </w:tr>
      <w:tr w:rsidR="009753A3" w:rsidRPr="00E158FF" w14:paraId="0C2B517A" w14:textId="77777777" w:rsidTr="00CD6FF8">
        <w:trPr>
          <w:trHeight w:val="2564"/>
        </w:trPr>
        <w:tc>
          <w:tcPr>
            <w:tcW w:w="9576" w:type="dxa"/>
            <w:shd w:val="clear" w:color="auto" w:fill="auto"/>
          </w:tcPr>
          <w:p w14:paraId="1E570A1A" w14:textId="77777777" w:rsidR="009753A3" w:rsidRPr="00AD555C" w:rsidRDefault="00CD6FF8" w:rsidP="00AD555C">
            <w:pPr>
              <w:pStyle w:val="Default"/>
              <w:spacing w:before="120" w:after="120"/>
              <w:ind w:left="720" w:hanging="720"/>
              <w:rPr>
                <w:i/>
                <w:sz w:val="22"/>
                <w:szCs w:val="22"/>
              </w:rPr>
            </w:pPr>
            <w:r>
              <w:rPr>
                <w:rFonts w:ascii="Times New Roman" w:hAnsi="Times New Roman" w:cs="Times New Roman"/>
                <w:b/>
                <w:bCs/>
                <w:i/>
                <w:sz w:val="22"/>
                <w:szCs w:val="22"/>
              </w:rPr>
              <w:t>E</w:t>
            </w:r>
            <w:r w:rsidR="00AD555C" w:rsidRPr="00AD555C">
              <w:rPr>
                <w:rFonts w:ascii="Times New Roman" w:hAnsi="Times New Roman" w:cs="Times New Roman"/>
                <w:b/>
                <w:bCs/>
                <w:i/>
                <w:sz w:val="22"/>
                <w:szCs w:val="22"/>
              </w:rPr>
              <w:t>-1.</w:t>
            </w:r>
            <w:r w:rsidR="00AD555C" w:rsidRPr="00AD555C">
              <w:rPr>
                <w:rFonts w:ascii="Times New Roman" w:hAnsi="Times New Roman" w:cs="Times New Roman"/>
                <w:b/>
                <w:bCs/>
                <w:i/>
                <w:sz w:val="22"/>
                <w:szCs w:val="22"/>
              </w:rPr>
              <w:tab/>
            </w:r>
            <w:r w:rsidR="00AD555C">
              <w:rPr>
                <w:rFonts w:ascii="Times New Roman" w:hAnsi="Times New Roman" w:cs="Times New Roman"/>
                <w:b/>
                <w:bCs/>
                <w:i/>
                <w:sz w:val="22"/>
                <w:szCs w:val="22"/>
              </w:rPr>
              <w:t xml:space="preserve">Identify the clinician (eg, specialty/subspecialty or qualified health care professional described by the new codes) </w:t>
            </w:r>
            <w:r w:rsidR="00AD555C" w:rsidRPr="009652C6">
              <w:rPr>
                <w:rFonts w:ascii="Times New Roman" w:hAnsi="Times New Roman" w:cs="Times New Roman"/>
                <w:b/>
                <w:bCs/>
                <w:i/>
                <w:sz w:val="22"/>
                <w:szCs w:val="22"/>
              </w:rPr>
              <w:t>for whom the code is relevant</w:t>
            </w:r>
            <w:r w:rsidR="00AD555C" w:rsidRPr="009652C6">
              <w:rPr>
                <w:rFonts w:ascii="Times New Roman" w:hAnsi="Times New Roman" w:cs="Times New Roman"/>
                <w:b/>
                <w:bCs/>
                <w:i/>
                <w:strike/>
                <w:sz w:val="22"/>
                <w:szCs w:val="22"/>
              </w:rPr>
              <w:t xml:space="preserve"> and why</w:t>
            </w:r>
            <w:r w:rsidR="00AD555C">
              <w:rPr>
                <w:rFonts w:ascii="Times New Roman" w:hAnsi="Times New Roman" w:cs="Times New Roman"/>
                <w:b/>
                <w:bCs/>
                <w:i/>
                <w:sz w:val="22"/>
                <w:szCs w:val="22"/>
              </w:rPr>
              <w:t>.</w:t>
            </w:r>
          </w:p>
        </w:tc>
      </w:tr>
      <w:tr w:rsidR="009753A3" w:rsidRPr="00E158FF" w14:paraId="32F7572E" w14:textId="77777777" w:rsidTr="00B53873">
        <w:trPr>
          <w:trHeight w:val="3311"/>
        </w:trPr>
        <w:tc>
          <w:tcPr>
            <w:tcW w:w="9576" w:type="dxa"/>
            <w:shd w:val="clear" w:color="auto" w:fill="auto"/>
          </w:tcPr>
          <w:p w14:paraId="74E17A7A" w14:textId="77777777" w:rsidR="009753A3" w:rsidRPr="0070729D" w:rsidRDefault="00CD6FF8" w:rsidP="00B53873">
            <w:pPr>
              <w:pStyle w:val="Default"/>
              <w:spacing w:before="120" w:after="120"/>
              <w:ind w:left="720" w:hanging="720"/>
              <w:rPr>
                <w:rFonts w:ascii="Times New Roman" w:hAnsi="Times New Roman" w:cs="Times New Roman"/>
                <w:b/>
                <w:bCs/>
                <w:i/>
                <w:sz w:val="22"/>
                <w:szCs w:val="22"/>
              </w:rPr>
            </w:pPr>
            <w:r>
              <w:rPr>
                <w:rFonts w:ascii="Times New Roman" w:hAnsi="Times New Roman" w:cs="Times New Roman"/>
                <w:b/>
                <w:bCs/>
                <w:i/>
                <w:sz w:val="22"/>
                <w:szCs w:val="22"/>
              </w:rPr>
              <w:lastRenderedPageBreak/>
              <w:t>E</w:t>
            </w:r>
            <w:r w:rsidR="00393AD0" w:rsidRPr="0070729D">
              <w:rPr>
                <w:rFonts w:ascii="Times New Roman" w:hAnsi="Times New Roman" w:cs="Times New Roman"/>
                <w:b/>
                <w:bCs/>
                <w:i/>
                <w:sz w:val="22"/>
                <w:szCs w:val="22"/>
              </w:rPr>
              <w:t>-2</w:t>
            </w:r>
            <w:r w:rsidR="009753A3" w:rsidRPr="0070729D">
              <w:rPr>
                <w:rFonts w:ascii="Times New Roman" w:hAnsi="Times New Roman" w:cs="Times New Roman"/>
                <w:i/>
                <w:sz w:val="22"/>
                <w:szCs w:val="22"/>
              </w:rPr>
              <w:t>.</w:t>
            </w:r>
            <w:r w:rsidR="009753A3" w:rsidRPr="0070729D">
              <w:rPr>
                <w:rFonts w:ascii="Times New Roman" w:hAnsi="Times New Roman" w:cs="Times New Roman"/>
                <w:i/>
                <w:sz w:val="22"/>
                <w:szCs w:val="22"/>
              </w:rPr>
              <w:tab/>
            </w:r>
            <w:r w:rsidR="00AD555C" w:rsidRPr="0070729D">
              <w:rPr>
                <w:rFonts w:ascii="Times New Roman" w:hAnsi="Times New Roman" w:cs="Times New Roman"/>
                <w:b/>
                <w:bCs/>
                <w:i/>
                <w:sz w:val="22"/>
                <w:szCs w:val="22"/>
              </w:rPr>
              <w:t xml:space="preserve">Describe </w:t>
            </w:r>
            <w:r w:rsidR="00177B34" w:rsidRPr="0070729D">
              <w:rPr>
                <w:rFonts w:ascii="Times New Roman" w:hAnsi="Times New Roman" w:cs="Times New Roman"/>
                <w:b/>
                <w:bCs/>
                <w:i/>
                <w:sz w:val="22"/>
                <w:szCs w:val="22"/>
              </w:rPr>
              <w:t xml:space="preserve">the services of </w:t>
            </w:r>
            <w:r w:rsidR="00AD555C" w:rsidRPr="0070729D">
              <w:rPr>
                <w:rFonts w:ascii="Times New Roman" w:hAnsi="Times New Roman" w:cs="Times New Roman"/>
                <w:b/>
                <w:bCs/>
                <w:i/>
                <w:sz w:val="22"/>
                <w:szCs w:val="22"/>
              </w:rPr>
              <w:t xml:space="preserve">the physician or QHP required </w:t>
            </w:r>
            <w:r w:rsidR="00EA778E" w:rsidRPr="0070729D">
              <w:rPr>
                <w:rFonts w:ascii="Times New Roman" w:hAnsi="Times New Roman" w:cs="Times New Roman"/>
                <w:b/>
                <w:bCs/>
                <w:i/>
                <w:sz w:val="22"/>
                <w:szCs w:val="22"/>
              </w:rPr>
              <w:t xml:space="preserve">to complete/affect the performance of the measure. Use </w:t>
            </w:r>
            <w:r w:rsidR="00177B34" w:rsidRPr="0070729D">
              <w:rPr>
                <w:rFonts w:ascii="Times New Roman" w:hAnsi="Times New Roman" w:cs="Times New Roman"/>
                <w:b/>
                <w:bCs/>
                <w:i/>
                <w:sz w:val="22"/>
                <w:szCs w:val="22"/>
              </w:rPr>
              <w:t xml:space="preserve">the service(s) described in the </w:t>
            </w:r>
            <w:r w:rsidR="00EA778E" w:rsidRPr="0070729D">
              <w:rPr>
                <w:rFonts w:ascii="Times New Roman" w:hAnsi="Times New Roman" w:cs="Times New Roman"/>
                <w:b/>
                <w:bCs/>
                <w:i/>
                <w:sz w:val="22"/>
                <w:szCs w:val="22"/>
              </w:rPr>
              <w:t>measures Supporting Guideline[s])</w:t>
            </w:r>
            <w:r w:rsidR="00177B34" w:rsidRPr="0070729D">
              <w:rPr>
                <w:rFonts w:ascii="Times New Roman" w:hAnsi="Times New Roman" w:cs="Times New Roman"/>
                <w:b/>
                <w:bCs/>
                <w:i/>
                <w:sz w:val="22"/>
                <w:szCs w:val="22"/>
              </w:rPr>
              <w:t>.</w:t>
            </w:r>
            <w:r w:rsidR="009753A3" w:rsidRPr="0070729D">
              <w:rPr>
                <w:rFonts w:ascii="Times New Roman" w:hAnsi="Times New Roman" w:cs="Times New Roman"/>
                <w:b/>
                <w:bCs/>
                <w:i/>
                <w:sz w:val="22"/>
                <w:szCs w:val="22"/>
              </w:rPr>
              <w:t xml:space="preserve"> </w:t>
            </w:r>
          </w:p>
          <w:p w14:paraId="09248D44" w14:textId="77777777" w:rsidR="00AD555C" w:rsidRPr="00177B34" w:rsidRDefault="00AD555C" w:rsidP="00B53873">
            <w:pPr>
              <w:pStyle w:val="Default"/>
              <w:spacing w:before="120" w:after="120"/>
              <w:ind w:left="720" w:hanging="720"/>
              <w:rPr>
                <w:rFonts w:ascii="Times New Roman" w:hAnsi="Times New Roman" w:cs="Times New Roman"/>
                <w:i/>
                <w:sz w:val="22"/>
                <w:szCs w:val="22"/>
                <w:u w:val="single"/>
              </w:rPr>
            </w:pPr>
          </w:p>
          <w:p w14:paraId="5A4C0F64" w14:textId="77777777" w:rsidR="009753A3" w:rsidRPr="00E158FF" w:rsidRDefault="009753A3" w:rsidP="00B53873">
            <w:pPr>
              <w:pStyle w:val="Default"/>
              <w:spacing w:before="120" w:after="120"/>
              <w:rPr>
                <w:rFonts w:ascii="Times New Roman" w:hAnsi="Times New Roman" w:cs="Times New Roman"/>
                <w:b/>
                <w:bCs/>
                <w:i/>
                <w:sz w:val="22"/>
                <w:szCs w:val="22"/>
              </w:rPr>
            </w:pPr>
          </w:p>
        </w:tc>
      </w:tr>
    </w:tbl>
    <w:p w14:paraId="55D8501C" w14:textId="77777777" w:rsidR="009753A3" w:rsidRPr="00E158FF" w:rsidRDefault="009753A3" w:rsidP="009753A3">
      <w:pPr>
        <w:rPr>
          <w:sz w:val="22"/>
          <w:szCs w:val="22"/>
        </w:rPr>
      </w:pPr>
    </w:p>
    <w:p w14:paraId="66861830" w14:textId="77777777" w:rsidR="009753A3" w:rsidRPr="00E158FF" w:rsidRDefault="009753A3" w:rsidP="009753A3">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53A3" w:rsidRPr="00E158FF" w14:paraId="5504A9CE" w14:textId="77777777" w:rsidTr="00B53873">
        <w:trPr>
          <w:trHeight w:val="449"/>
          <w:tblHeader/>
        </w:trPr>
        <w:tc>
          <w:tcPr>
            <w:tcW w:w="9576" w:type="dxa"/>
            <w:shd w:val="clear" w:color="auto" w:fill="BFBFBF"/>
          </w:tcPr>
          <w:p w14:paraId="415AD75C" w14:textId="77777777" w:rsidR="009753A3" w:rsidRPr="00E158FF" w:rsidRDefault="00CD6FF8" w:rsidP="00B53873">
            <w:pPr>
              <w:pStyle w:val="Default"/>
              <w:spacing w:before="120" w:after="120"/>
              <w:rPr>
                <w:rFonts w:ascii="Times New Roman" w:hAnsi="Times New Roman" w:cs="Times New Roman"/>
                <w:i/>
                <w:sz w:val="22"/>
                <w:szCs w:val="22"/>
              </w:rPr>
            </w:pPr>
            <w:r>
              <w:rPr>
                <w:rFonts w:ascii="Times New Roman" w:hAnsi="Times New Roman" w:cs="Times New Roman"/>
                <w:b/>
                <w:bCs/>
                <w:i/>
                <w:sz w:val="22"/>
                <w:szCs w:val="22"/>
              </w:rPr>
              <w:t>F</w:t>
            </w:r>
            <w:r w:rsidR="009753A3" w:rsidRPr="00E158FF">
              <w:rPr>
                <w:rFonts w:ascii="Times New Roman" w:hAnsi="Times New Roman" w:cs="Times New Roman"/>
                <w:b/>
                <w:bCs/>
                <w:i/>
                <w:sz w:val="22"/>
                <w:szCs w:val="22"/>
              </w:rPr>
              <w:t xml:space="preserve">. The measure upon which this code is based is significant </w:t>
            </w:r>
          </w:p>
        </w:tc>
      </w:tr>
      <w:tr w:rsidR="009753A3" w:rsidRPr="00E158FF" w14:paraId="121AECAA" w14:textId="77777777" w:rsidTr="00B53873">
        <w:trPr>
          <w:trHeight w:val="3311"/>
        </w:trPr>
        <w:tc>
          <w:tcPr>
            <w:tcW w:w="9576" w:type="dxa"/>
            <w:shd w:val="clear" w:color="auto" w:fill="auto"/>
          </w:tcPr>
          <w:p w14:paraId="2EF32552" w14:textId="77777777" w:rsidR="009753A3" w:rsidRPr="00E158FF" w:rsidRDefault="00CD6FF8" w:rsidP="00B53873">
            <w:pPr>
              <w:pStyle w:val="Default"/>
              <w:ind w:left="720" w:hanging="720"/>
              <w:rPr>
                <w:rFonts w:ascii="Times New Roman" w:hAnsi="Times New Roman" w:cs="Times New Roman"/>
                <w:b/>
                <w:i/>
                <w:sz w:val="22"/>
                <w:szCs w:val="22"/>
              </w:rPr>
            </w:pPr>
            <w:r>
              <w:rPr>
                <w:rFonts w:ascii="Times New Roman" w:hAnsi="Times New Roman" w:cs="Times New Roman"/>
                <w:b/>
                <w:bCs/>
                <w:i/>
                <w:sz w:val="22"/>
                <w:szCs w:val="22"/>
              </w:rPr>
              <w:t>F</w:t>
            </w:r>
            <w:r w:rsidR="009753A3" w:rsidRPr="00E158FF">
              <w:rPr>
                <w:rFonts w:ascii="Times New Roman" w:hAnsi="Times New Roman" w:cs="Times New Roman"/>
                <w:b/>
                <w:bCs/>
                <w:i/>
                <w:sz w:val="22"/>
                <w:szCs w:val="22"/>
              </w:rPr>
              <w:t>-1.</w:t>
            </w:r>
            <w:r w:rsidR="009753A3" w:rsidRPr="00E158FF">
              <w:rPr>
                <w:rFonts w:ascii="Times New Roman" w:hAnsi="Times New Roman" w:cs="Times New Roman"/>
                <w:b/>
                <w:bCs/>
                <w:i/>
                <w:sz w:val="22"/>
                <w:szCs w:val="22"/>
              </w:rPr>
              <w:tab/>
            </w:r>
            <w:r w:rsidR="00177B34" w:rsidRPr="00177B34">
              <w:rPr>
                <w:rFonts w:ascii="Times New Roman" w:hAnsi="Times New Roman" w:cs="Times New Roman"/>
                <w:b/>
                <w:bCs/>
                <w:i/>
                <w:sz w:val="22"/>
                <w:szCs w:val="22"/>
              </w:rPr>
              <w:t>D</w:t>
            </w:r>
            <w:r w:rsidR="009753A3" w:rsidRPr="00177B34">
              <w:rPr>
                <w:rFonts w:ascii="Times New Roman" w:hAnsi="Times New Roman" w:cs="Times New Roman"/>
                <w:b/>
                <w:i/>
                <w:sz w:val="22"/>
                <w:szCs w:val="22"/>
              </w:rPr>
              <w:t>escribe</w:t>
            </w:r>
            <w:r w:rsidR="009753A3" w:rsidRPr="0070729D">
              <w:rPr>
                <w:rFonts w:ascii="Times New Roman" w:hAnsi="Times New Roman" w:cs="Times New Roman"/>
                <w:b/>
                <w:i/>
                <w:sz w:val="22"/>
                <w:szCs w:val="22"/>
              </w:rPr>
              <w:t xml:space="preserve"> </w:t>
            </w:r>
            <w:r w:rsidR="00177B34" w:rsidRPr="0070729D">
              <w:rPr>
                <w:rFonts w:ascii="Times New Roman" w:hAnsi="Times New Roman" w:cs="Times New Roman"/>
                <w:b/>
                <w:i/>
                <w:sz w:val="22"/>
                <w:szCs w:val="22"/>
              </w:rPr>
              <w:t>the relationship of the measure to the desired outcome</w:t>
            </w:r>
            <w:r w:rsidR="009753A3" w:rsidRPr="0070729D">
              <w:rPr>
                <w:rFonts w:ascii="Times New Roman" w:hAnsi="Times New Roman" w:cs="Times New Roman"/>
                <w:b/>
                <w:i/>
                <w:sz w:val="22"/>
                <w:szCs w:val="22"/>
              </w:rPr>
              <w:t xml:space="preserve"> </w:t>
            </w:r>
            <w:r w:rsidR="00177B34" w:rsidRPr="0070729D">
              <w:rPr>
                <w:rFonts w:ascii="Times New Roman" w:hAnsi="Times New Roman" w:cs="Times New Roman"/>
                <w:b/>
                <w:i/>
                <w:sz w:val="22"/>
                <w:szCs w:val="22"/>
              </w:rPr>
              <w:t>(eg, PCPI</w:t>
            </w:r>
            <w:r w:rsidR="00F25257" w:rsidRPr="0070729D">
              <w:rPr>
                <w:rFonts w:ascii="Times New Roman" w:hAnsi="Times New Roman" w:cs="Times New Roman"/>
                <w:b/>
                <w:i/>
                <w:sz w:val="22"/>
                <w:szCs w:val="22"/>
              </w:rPr>
              <w:t xml:space="preserve">: Measure </w:t>
            </w:r>
            <w:r w:rsidR="00AB2787" w:rsidRPr="0070729D">
              <w:rPr>
                <w:rFonts w:ascii="Times New Roman" w:hAnsi="Times New Roman" w:cs="Times New Roman"/>
                <w:b/>
                <w:i/>
                <w:sz w:val="22"/>
                <w:szCs w:val="22"/>
              </w:rPr>
              <w:t>Importance – Relationship to desired outcome</w:t>
            </w:r>
            <w:r w:rsidR="00177B34" w:rsidRPr="0070729D">
              <w:rPr>
                <w:rFonts w:ascii="Times New Roman" w:hAnsi="Times New Roman" w:cs="Times New Roman"/>
                <w:b/>
                <w:i/>
                <w:sz w:val="22"/>
                <w:szCs w:val="22"/>
              </w:rPr>
              <w:t>)</w:t>
            </w:r>
          </w:p>
          <w:p w14:paraId="40EB7A54" w14:textId="77777777" w:rsidR="009753A3" w:rsidRPr="00E158FF" w:rsidRDefault="009753A3" w:rsidP="00B53873">
            <w:pPr>
              <w:pStyle w:val="Default"/>
              <w:spacing w:before="120" w:after="120"/>
              <w:rPr>
                <w:rFonts w:ascii="Times New Roman" w:hAnsi="Times New Roman" w:cs="Times New Roman"/>
                <w:i/>
                <w:sz w:val="22"/>
                <w:szCs w:val="22"/>
              </w:rPr>
            </w:pPr>
            <w:r w:rsidRPr="00E158FF">
              <w:rPr>
                <w:rFonts w:ascii="Times New Roman" w:hAnsi="Times New Roman" w:cs="Times New Roman"/>
                <w:b/>
                <w:bCs/>
                <w:i/>
                <w:sz w:val="22"/>
                <w:szCs w:val="22"/>
              </w:rPr>
              <w:t xml:space="preserve"> </w:t>
            </w:r>
          </w:p>
          <w:p w14:paraId="24C0C38E" w14:textId="77777777" w:rsidR="009753A3" w:rsidRPr="00E158FF" w:rsidRDefault="009753A3" w:rsidP="00B53873">
            <w:pPr>
              <w:pStyle w:val="Default"/>
              <w:spacing w:before="120" w:after="120"/>
              <w:rPr>
                <w:rFonts w:ascii="Times New Roman" w:hAnsi="Times New Roman" w:cs="Times New Roman"/>
                <w:b/>
                <w:bCs/>
                <w:i/>
                <w:sz w:val="22"/>
                <w:szCs w:val="22"/>
              </w:rPr>
            </w:pPr>
          </w:p>
        </w:tc>
      </w:tr>
      <w:tr w:rsidR="009753A3" w:rsidRPr="00E158FF" w14:paraId="1AD30DE6" w14:textId="77777777" w:rsidTr="00B53873">
        <w:trPr>
          <w:trHeight w:val="3311"/>
        </w:trPr>
        <w:tc>
          <w:tcPr>
            <w:tcW w:w="9576" w:type="dxa"/>
            <w:shd w:val="clear" w:color="auto" w:fill="auto"/>
          </w:tcPr>
          <w:p w14:paraId="2DF5F393" w14:textId="77777777" w:rsidR="009753A3" w:rsidRPr="00E158FF" w:rsidRDefault="00CD6FF8" w:rsidP="00B53873">
            <w:pPr>
              <w:pStyle w:val="Default"/>
              <w:ind w:left="720" w:hanging="720"/>
              <w:rPr>
                <w:rFonts w:ascii="Times New Roman" w:hAnsi="Times New Roman" w:cs="Times New Roman"/>
                <w:i/>
                <w:sz w:val="22"/>
                <w:szCs w:val="22"/>
              </w:rPr>
            </w:pPr>
            <w:r>
              <w:rPr>
                <w:rFonts w:ascii="Times New Roman" w:hAnsi="Times New Roman" w:cs="Times New Roman"/>
                <w:b/>
                <w:bCs/>
                <w:i/>
                <w:sz w:val="22"/>
                <w:szCs w:val="22"/>
              </w:rPr>
              <w:t>F</w:t>
            </w:r>
            <w:r w:rsidR="009753A3" w:rsidRPr="00E158FF">
              <w:rPr>
                <w:rFonts w:ascii="Times New Roman" w:hAnsi="Times New Roman" w:cs="Times New Roman"/>
                <w:b/>
                <w:bCs/>
                <w:i/>
                <w:sz w:val="22"/>
                <w:szCs w:val="22"/>
              </w:rPr>
              <w:t>-2</w:t>
            </w:r>
            <w:r w:rsidR="009753A3" w:rsidRPr="00E158FF">
              <w:rPr>
                <w:rFonts w:ascii="Times New Roman" w:hAnsi="Times New Roman" w:cs="Times New Roman"/>
                <w:i/>
                <w:sz w:val="22"/>
                <w:szCs w:val="22"/>
              </w:rPr>
              <w:t>.</w:t>
            </w:r>
            <w:r w:rsidR="009753A3" w:rsidRPr="00E158FF">
              <w:rPr>
                <w:rFonts w:ascii="Times New Roman" w:hAnsi="Times New Roman" w:cs="Times New Roman"/>
                <w:i/>
                <w:sz w:val="22"/>
                <w:szCs w:val="22"/>
              </w:rPr>
              <w:tab/>
            </w:r>
            <w:r w:rsidR="009753A3" w:rsidRPr="00E158FF">
              <w:rPr>
                <w:rFonts w:ascii="Times New Roman" w:hAnsi="Times New Roman" w:cs="Times New Roman"/>
                <w:b/>
                <w:bCs/>
                <w:i/>
                <w:sz w:val="22"/>
                <w:szCs w:val="22"/>
              </w:rPr>
              <w:t xml:space="preserve">Describe how the measure addresses clinical conditions of high prevalence, high costs, high risks? </w:t>
            </w:r>
          </w:p>
          <w:p w14:paraId="4F8E229F" w14:textId="77777777" w:rsidR="009753A3" w:rsidRPr="00E158FF" w:rsidRDefault="009753A3" w:rsidP="00B53873">
            <w:pPr>
              <w:pStyle w:val="Default"/>
              <w:ind w:left="720" w:hanging="720"/>
              <w:rPr>
                <w:rFonts w:ascii="Times New Roman" w:hAnsi="Times New Roman" w:cs="Times New Roman"/>
                <w:b/>
                <w:bCs/>
                <w:i/>
                <w:sz w:val="22"/>
                <w:szCs w:val="22"/>
              </w:rPr>
            </w:pPr>
          </w:p>
        </w:tc>
      </w:tr>
    </w:tbl>
    <w:p w14:paraId="2DC8E5C1" w14:textId="77777777" w:rsidR="00CD6FF8" w:rsidRDefault="00CD6FF8" w:rsidP="009753A3">
      <w:pPr>
        <w:rPr>
          <w:sz w:val="22"/>
          <w:szCs w:val="22"/>
        </w:rPr>
      </w:pPr>
    </w:p>
    <w:p w14:paraId="0F22F59B" w14:textId="77777777" w:rsidR="00CD6FF8" w:rsidRDefault="00CD6FF8">
      <w:pPr>
        <w:spacing w:after="200" w:line="276" w:lineRule="auto"/>
        <w:rPr>
          <w:sz w:val="22"/>
          <w:szCs w:val="22"/>
        </w:rPr>
      </w:pPr>
      <w:r>
        <w:rPr>
          <w:sz w:val="22"/>
          <w:szCs w:val="22"/>
        </w:rPr>
        <w:br w:type="page"/>
      </w:r>
    </w:p>
    <w:p w14:paraId="4B3502A4" w14:textId="77777777" w:rsidR="009753A3" w:rsidRPr="00E158FF" w:rsidRDefault="009753A3" w:rsidP="009753A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53A3" w:rsidRPr="00E158FF" w14:paraId="32890AB8" w14:textId="77777777" w:rsidTr="00B53873">
        <w:trPr>
          <w:trHeight w:val="449"/>
          <w:tblHeader/>
        </w:trPr>
        <w:tc>
          <w:tcPr>
            <w:tcW w:w="9576" w:type="dxa"/>
            <w:shd w:val="clear" w:color="auto" w:fill="BFBFBF"/>
          </w:tcPr>
          <w:p w14:paraId="4BB3246B" w14:textId="77777777" w:rsidR="009753A3" w:rsidRPr="00E158FF" w:rsidRDefault="00CD6FF8" w:rsidP="00B53873">
            <w:pPr>
              <w:pStyle w:val="Default"/>
              <w:spacing w:before="120" w:after="120"/>
              <w:rPr>
                <w:rFonts w:ascii="Times New Roman" w:hAnsi="Times New Roman" w:cs="Times New Roman"/>
                <w:i/>
                <w:sz w:val="22"/>
                <w:szCs w:val="22"/>
              </w:rPr>
            </w:pPr>
            <w:r>
              <w:rPr>
                <w:rFonts w:ascii="Times New Roman" w:hAnsi="Times New Roman" w:cs="Times New Roman"/>
                <w:b/>
                <w:bCs/>
                <w:i/>
                <w:sz w:val="22"/>
                <w:szCs w:val="22"/>
              </w:rPr>
              <w:t>G</w:t>
            </w:r>
            <w:r w:rsidR="009753A3" w:rsidRPr="00E158FF">
              <w:rPr>
                <w:rFonts w:ascii="Times New Roman" w:hAnsi="Times New Roman" w:cs="Times New Roman"/>
                <w:b/>
                <w:bCs/>
                <w:i/>
                <w:sz w:val="22"/>
                <w:szCs w:val="22"/>
              </w:rPr>
              <w:t xml:space="preserve">. The measure is evidence-based. </w:t>
            </w:r>
          </w:p>
        </w:tc>
      </w:tr>
      <w:tr w:rsidR="009753A3" w:rsidRPr="00E158FF" w14:paraId="28E992CF" w14:textId="77777777" w:rsidTr="00B53873">
        <w:trPr>
          <w:trHeight w:val="3311"/>
        </w:trPr>
        <w:tc>
          <w:tcPr>
            <w:tcW w:w="9576" w:type="dxa"/>
            <w:shd w:val="clear" w:color="auto" w:fill="auto"/>
          </w:tcPr>
          <w:p w14:paraId="4E6CF342" w14:textId="77777777" w:rsidR="009753A3" w:rsidRPr="00E158FF" w:rsidRDefault="00CD6FF8" w:rsidP="00B53873">
            <w:pPr>
              <w:pStyle w:val="Default"/>
              <w:spacing w:before="120" w:after="120"/>
              <w:ind w:left="720" w:hanging="720"/>
              <w:rPr>
                <w:rFonts w:ascii="Times New Roman" w:hAnsi="Times New Roman" w:cs="Times New Roman"/>
                <w:i/>
                <w:sz w:val="22"/>
                <w:szCs w:val="22"/>
              </w:rPr>
            </w:pPr>
            <w:r>
              <w:rPr>
                <w:rFonts w:ascii="Times New Roman" w:hAnsi="Times New Roman" w:cs="Times New Roman"/>
                <w:b/>
                <w:bCs/>
                <w:i/>
                <w:sz w:val="22"/>
                <w:szCs w:val="22"/>
              </w:rPr>
              <w:t>G</w:t>
            </w:r>
            <w:r w:rsidR="009753A3" w:rsidRPr="00E158FF">
              <w:rPr>
                <w:rFonts w:ascii="Times New Roman" w:hAnsi="Times New Roman" w:cs="Times New Roman"/>
                <w:b/>
                <w:bCs/>
                <w:i/>
                <w:sz w:val="22"/>
                <w:szCs w:val="22"/>
              </w:rPr>
              <w:t>-1</w:t>
            </w:r>
            <w:r w:rsidR="009753A3" w:rsidRPr="00E158FF">
              <w:rPr>
                <w:rFonts w:ascii="Times New Roman" w:hAnsi="Times New Roman" w:cs="Times New Roman"/>
                <w:i/>
                <w:sz w:val="22"/>
                <w:szCs w:val="22"/>
              </w:rPr>
              <w:t>.</w:t>
            </w:r>
            <w:r w:rsidR="009753A3" w:rsidRPr="00E158FF">
              <w:rPr>
                <w:rFonts w:ascii="Times New Roman" w:hAnsi="Times New Roman" w:cs="Times New Roman"/>
                <w:i/>
                <w:sz w:val="22"/>
                <w:szCs w:val="22"/>
              </w:rPr>
              <w:tab/>
            </w:r>
            <w:r w:rsidR="009753A3" w:rsidRPr="00E158FF">
              <w:rPr>
                <w:rFonts w:ascii="Times New Roman" w:hAnsi="Times New Roman" w:cs="Times New Roman"/>
                <w:b/>
                <w:bCs/>
                <w:i/>
                <w:sz w:val="22"/>
                <w:szCs w:val="22"/>
              </w:rPr>
              <w:t>Describe the evidence-base from which this measure was derived.</w:t>
            </w:r>
          </w:p>
          <w:p w14:paraId="44BD1094" w14:textId="77777777" w:rsidR="009753A3" w:rsidRPr="00E158FF" w:rsidRDefault="009753A3" w:rsidP="00B53873">
            <w:pPr>
              <w:pStyle w:val="Default"/>
              <w:spacing w:before="120" w:after="120"/>
              <w:rPr>
                <w:rFonts w:ascii="Times New Roman" w:hAnsi="Times New Roman" w:cs="Times New Roman"/>
                <w:i/>
                <w:sz w:val="22"/>
                <w:szCs w:val="22"/>
              </w:rPr>
            </w:pPr>
            <w:r w:rsidRPr="00E158FF">
              <w:rPr>
                <w:rFonts w:ascii="Times New Roman" w:hAnsi="Times New Roman" w:cs="Times New Roman"/>
                <w:b/>
                <w:bCs/>
                <w:i/>
                <w:sz w:val="22"/>
                <w:szCs w:val="22"/>
              </w:rPr>
              <w:t xml:space="preserve"> </w:t>
            </w:r>
          </w:p>
          <w:p w14:paraId="2431E34C" w14:textId="77777777" w:rsidR="009753A3" w:rsidRPr="00E158FF" w:rsidRDefault="009753A3" w:rsidP="00B53873">
            <w:pPr>
              <w:rPr>
                <w:rFonts w:eastAsia="Calibri"/>
                <w:i/>
                <w:sz w:val="22"/>
                <w:szCs w:val="22"/>
              </w:rPr>
            </w:pPr>
          </w:p>
        </w:tc>
      </w:tr>
      <w:tr w:rsidR="009753A3" w:rsidRPr="00E158FF" w14:paraId="3C0DFE59" w14:textId="77777777" w:rsidTr="00B53873">
        <w:trPr>
          <w:trHeight w:val="3311"/>
        </w:trPr>
        <w:tc>
          <w:tcPr>
            <w:tcW w:w="9576" w:type="dxa"/>
            <w:shd w:val="clear" w:color="auto" w:fill="auto"/>
          </w:tcPr>
          <w:p w14:paraId="23B1CB85" w14:textId="77777777" w:rsidR="009753A3" w:rsidRPr="00E158FF" w:rsidRDefault="00CD6FF8" w:rsidP="00B53873">
            <w:pPr>
              <w:pStyle w:val="Default"/>
              <w:spacing w:before="120" w:after="120"/>
              <w:ind w:left="720" w:hanging="720"/>
              <w:rPr>
                <w:rFonts w:ascii="Times New Roman" w:hAnsi="Times New Roman" w:cs="Times New Roman"/>
                <w:b/>
                <w:bCs/>
                <w:i/>
                <w:sz w:val="22"/>
                <w:szCs w:val="22"/>
              </w:rPr>
            </w:pPr>
            <w:r>
              <w:rPr>
                <w:rFonts w:ascii="Times New Roman" w:hAnsi="Times New Roman" w:cs="Times New Roman"/>
                <w:b/>
                <w:bCs/>
                <w:i/>
                <w:sz w:val="22"/>
                <w:szCs w:val="22"/>
              </w:rPr>
              <w:t>G</w:t>
            </w:r>
            <w:r w:rsidR="009753A3" w:rsidRPr="00E158FF">
              <w:rPr>
                <w:rFonts w:ascii="Times New Roman" w:hAnsi="Times New Roman" w:cs="Times New Roman"/>
                <w:b/>
                <w:bCs/>
                <w:i/>
                <w:sz w:val="22"/>
                <w:szCs w:val="22"/>
              </w:rPr>
              <w:t>-2.</w:t>
            </w:r>
            <w:r w:rsidR="009753A3" w:rsidRPr="00E158FF">
              <w:rPr>
                <w:rFonts w:ascii="Times New Roman" w:hAnsi="Times New Roman" w:cs="Times New Roman"/>
                <w:b/>
                <w:bCs/>
                <w:i/>
                <w:sz w:val="22"/>
                <w:szCs w:val="22"/>
              </w:rPr>
              <w:tab/>
              <w:t xml:space="preserve">Describe the evidence-based process used for development of the measure. </w:t>
            </w:r>
          </w:p>
          <w:p w14:paraId="76D96942" w14:textId="77777777" w:rsidR="009753A3" w:rsidRPr="00E158FF" w:rsidRDefault="009753A3" w:rsidP="00B53873">
            <w:pPr>
              <w:pStyle w:val="Default"/>
              <w:ind w:left="720" w:hanging="720"/>
              <w:rPr>
                <w:rFonts w:ascii="Times New Roman" w:hAnsi="Times New Roman" w:cs="Times New Roman"/>
                <w:b/>
                <w:i/>
                <w:sz w:val="22"/>
                <w:szCs w:val="22"/>
              </w:rPr>
            </w:pPr>
            <w:r w:rsidRPr="00E158FF">
              <w:rPr>
                <w:rFonts w:ascii="Times New Roman" w:hAnsi="Times New Roman" w:cs="Times New Roman"/>
                <w:b/>
                <w:i/>
                <w:sz w:val="22"/>
                <w:szCs w:val="22"/>
              </w:rPr>
              <w:t xml:space="preserve"> </w:t>
            </w:r>
          </w:p>
          <w:p w14:paraId="0DA7EECF" w14:textId="77777777" w:rsidR="009753A3" w:rsidRPr="00E158FF" w:rsidRDefault="009753A3" w:rsidP="00B53873">
            <w:pPr>
              <w:pStyle w:val="Default"/>
              <w:spacing w:before="120" w:after="120"/>
              <w:rPr>
                <w:rFonts w:ascii="Times New Roman" w:hAnsi="Times New Roman" w:cs="Times New Roman"/>
                <w:i/>
                <w:sz w:val="22"/>
                <w:szCs w:val="22"/>
              </w:rPr>
            </w:pPr>
            <w:r w:rsidRPr="00E158FF">
              <w:rPr>
                <w:rFonts w:ascii="Times New Roman" w:hAnsi="Times New Roman" w:cs="Times New Roman"/>
                <w:b/>
                <w:bCs/>
                <w:i/>
                <w:sz w:val="22"/>
                <w:szCs w:val="22"/>
              </w:rPr>
              <w:t xml:space="preserve"> </w:t>
            </w:r>
          </w:p>
          <w:p w14:paraId="7E8128FA" w14:textId="77777777" w:rsidR="009753A3" w:rsidRPr="00E158FF" w:rsidRDefault="009753A3" w:rsidP="00B53873">
            <w:pPr>
              <w:pStyle w:val="Default"/>
              <w:spacing w:before="120" w:after="120"/>
              <w:rPr>
                <w:rFonts w:ascii="Times New Roman" w:hAnsi="Times New Roman" w:cs="Times New Roman"/>
                <w:b/>
                <w:bCs/>
                <w:i/>
                <w:sz w:val="22"/>
                <w:szCs w:val="22"/>
              </w:rPr>
            </w:pPr>
          </w:p>
        </w:tc>
      </w:tr>
    </w:tbl>
    <w:p w14:paraId="7FE37C29" w14:textId="77777777" w:rsidR="009753A3" w:rsidRPr="00E158FF" w:rsidRDefault="009753A3" w:rsidP="009753A3">
      <w:pPr>
        <w:rPr>
          <w:sz w:val="22"/>
          <w:szCs w:val="22"/>
        </w:rPr>
      </w:pPr>
    </w:p>
    <w:p w14:paraId="551F3D4F" w14:textId="77777777" w:rsidR="00393AD0" w:rsidRDefault="00393AD0">
      <w:pPr>
        <w:spacing w:after="200" w:line="276" w:lineRule="auto"/>
        <w:rPr>
          <w:sz w:val="22"/>
          <w:szCs w:val="22"/>
        </w:rPr>
      </w:pPr>
      <w:r>
        <w:rPr>
          <w:sz w:val="22"/>
          <w:szCs w:val="22"/>
        </w:rPr>
        <w:br w:type="page"/>
      </w:r>
    </w:p>
    <w:p w14:paraId="2A7FE8D3" w14:textId="77777777" w:rsidR="009753A3" w:rsidRPr="00E158FF" w:rsidRDefault="009753A3" w:rsidP="009753A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53A3" w:rsidRPr="00E158FF" w14:paraId="77E39DEB" w14:textId="77777777" w:rsidTr="00B53873">
        <w:trPr>
          <w:trHeight w:val="449"/>
          <w:tblHeader/>
        </w:trPr>
        <w:tc>
          <w:tcPr>
            <w:tcW w:w="9576" w:type="dxa"/>
            <w:shd w:val="clear" w:color="auto" w:fill="BFBFBF"/>
          </w:tcPr>
          <w:p w14:paraId="0813BA6D" w14:textId="77777777" w:rsidR="009753A3" w:rsidRPr="00E158FF" w:rsidRDefault="00CD6FF8" w:rsidP="00B53873">
            <w:pPr>
              <w:pStyle w:val="Default"/>
              <w:spacing w:before="120" w:after="120"/>
              <w:ind w:left="270" w:hanging="270"/>
              <w:rPr>
                <w:rFonts w:ascii="Times New Roman" w:hAnsi="Times New Roman" w:cs="Times New Roman"/>
                <w:i/>
                <w:sz w:val="22"/>
                <w:szCs w:val="22"/>
              </w:rPr>
            </w:pPr>
            <w:r>
              <w:rPr>
                <w:rFonts w:ascii="Times New Roman" w:hAnsi="Times New Roman" w:cs="Times New Roman"/>
                <w:b/>
                <w:bCs/>
                <w:i/>
                <w:sz w:val="22"/>
                <w:szCs w:val="22"/>
              </w:rPr>
              <w:t>H</w:t>
            </w:r>
            <w:r w:rsidR="009753A3" w:rsidRPr="00E158FF">
              <w:rPr>
                <w:rFonts w:ascii="Times New Roman" w:hAnsi="Times New Roman" w:cs="Times New Roman"/>
                <w:b/>
                <w:bCs/>
                <w:i/>
                <w:sz w:val="22"/>
                <w:szCs w:val="22"/>
              </w:rPr>
              <w:t>.</w:t>
            </w:r>
            <w:r w:rsidR="009753A3" w:rsidRPr="00E158FF">
              <w:rPr>
                <w:rFonts w:ascii="Times New Roman" w:hAnsi="Times New Roman" w:cs="Times New Roman"/>
                <w:b/>
                <w:bCs/>
                <w:i/>
                <w:sz w:val="22"/>
                <w:szCs w:val="22"/>
              </w:rPr>
              <w:tab/>
              <w:t xml:space="preserve">Risk adjustment instructions and specifications for outcome measures/ evidence of irrelevancy of risk adjustment. </w:t>
            </w:r>
          </w:p>
        </w:tc>
      </w:tr>
      <w:tr w:rsidR="000633AD" w:rsidRPr="00E158FF" w14:paraId="71A70DA2" w14:textId="77777777" w:rsidTr="00B53873">
        <w:trPr>
          <w:trHeight w:val="3311"/>
        </w:trPr>
        <w:tc>
          <w:tcPr>
            <w:tcW w:w="9576" w:type="dxa"/>
            <w:shd w:val="clear" w:color="auto" w:fill="auto"/>
          </w:tcPr>
          <w:p w14:paraId="722E34A8" w14:textId="77777777" w:rsidR="000633AD" w:rsidRPr="0070729D" w:rsidRDefault="00CD6FF8" w:rsidP="009C1B5F">
            <w:pPr>
              <w:pStyle w:val="Default"/>
              <w:spacing w:before="120" w:after="120"/>
              <w:ind w:left="720" w:hanging="720"/>
              <w:rPr>
                <w:rFonts w:ascii="Times New Roman" w:hAnsi="Times New Roman" w:cs="Times New Roman"/>
                <w:b/>
                <w:bCs/>
                <w:i/>
                <w:sz w:val="22"/>
                <w:szCs w:val="22"/>
              </w:rPr>
            </w:pPr>
            <w:r>
              <w:rPr>
                <w:rFonts w:ascii="Times New Roman" w:hAnsi="Times New Roman" w:cs="Times New Roman"/>
                <w:b/>
                <w:bCs/>
                <w:i/>
                <w:sz w:val="22"/>
                <w:szCs w:val="22"/>
              </w:rPr>
              <w:t>H</w:t>
            </w:r>
            <w:r w:rsidR="000633AD" w:rsidRPr="0070729D">
              <w:rPr>
                <w:rFonts w:ascii="Times New Roman" w:hAnsi="Times New Roman" w:cs="Times New Roman"/>
                <w:b/>
                <w:bCs/>
                <w:i/>
                <w:sz w:val="22"/>
                <w:szCs w:val="22"/>
              </w:rPr>
              <w:t xml:space="preserve">. </w:t>
            </w:r>
            <w:r w:rsidR="000633AD" w:rsidRPr="0070729D">
              <w:rPr>
                <w:rFonts w:ascii="Times New Roman" w:hAnsi="Times New Roman" w:cs="Times New Roman"/>
                <w:b/>
                <w:bCs/>
                <w:i/>
                <w:sz w:val="22"/>
                <w:szCs w:val="22"/>
              </w:rPr>
              <w:tab/>
            </w:r>
            <w:r w:rsidR="00DA1216" w:rsidRPr="0070729D">
              <w:rPr>
                <w:rFonts w:ascii="Times New Roman" w:hAnsi="Times New Roman" w:cs="Times New Roman"/>
                <w:b/>
                <w:bCs/>
                <w:i/>
                <w:sz w:val="22"/>
                <w:szCs w:val="22"/>
              </w:rPr>
              <w:t>I</w:t>
            </w:r>
            <w:r w:rsidR="00B25AF8" w:rsidRPr="0070729D">
              <w:rPr>
                <w:rFonts w:ascii="Times New Roman" w:hAnsi="Times New Roman" w:cs="Times New Roman"/>
                <w:b/>
                <w:bCs/>
                <w:i/>
                <w:sz w:val="22"/>
                <w:szCs w:val="22"/>
              </w:rPr>
              <w:t>dentify the patient for whom the measure would or</w:t>
            </w:r>
            <w:r w:rsidR="0082182F" w:rsidRPr="0070729D">
              <w:rPr>
                <w:rFonts w:ascii="Times New Roman" w:hAnsi="Times New Roman" w:cs="Times New Roman"/>
                <w:b/>
                <w:bCs/>
                <w:i/>
                <w:sz w:val="22"/>
                <w:szCs w:val="22"/>
              </w:rPr>
              <w:t>d</w:t>
            </w:r>
            <w:r w:rsidR="00B25AF8" w:rsidRPr="0070729D">
              <w:rPr>
                <w:rFonts w:ascii="Times New Roman" w:hAnsi="Times New Roman" w:cs="Times New Roman"/>
                <w:b/>
                <w:bCs/>
                <w:i/>
                <w:sz w:val="22"/>
                <w:szCs w:val="22"/>
              </w:rPr>
              <w:t>i</w:t>
            </w:r>
            <w:r w:rsidR="00DA1216" w:rsidRPr="0070729D">
              <w:rPr>
                <w:rFonts w:ascii="Times New Roman" w:hAnsi="Times New Roman" w:cs="Times New Roman"/>
                <w:b/>
                <w:bCs/>
                <w:i/>
                <w:sz w:val="22"/>
                <w:szCs w:val="22"/>
              </w:rPr>
              <w:t>naril</w:t>
            </w:r>
            <w:r w:rsidR="00B25AF8" w:rsidRPr="0070729D">
              <w:rPr>
                <w:rFonts w:ascii="Times New Roman" w:hAnsi="Times New Roman" w:cs="Times New Roman"/>
                <w:b/>
                <w:bCs/>
                <w:i/>
                <w:sz w:val="22"/>
                <w:szCs w:val="22"/>
              </w:rPr>
              <w:t>y apply but due to appropriate reasons (i.e., medical, patient, or system reasons) should be EXCLUDED from measurement (i.e., exclusions 1P, 2P, 3P).</w:t>
            </w:r>
          </w:p>
        </w:tc>
      </w:tr>
    </w:tbl>
    <w:p w14:paraId="30C302C1" w14:textId="77777777" w:rsidR="009753A3" w:rsidRPr="00E158FF" w:rsidRDefault="009753A3" w:rsidP="009753A3">
      <w:pPr>
        <w:rPr>
          <w:sz w:val="22"/>
          <w:szCs w:val="22"/>
        </w:rPr>
      </w:pPr>
    </w:p>
    <w:p w14:paraId="444D662D" w14:textId="77777777" w:rsidR="00873FF2" w:rsidRDefault="00873FF2" w:rsidP="009753A3">
      <w:pPr>
        <w:rPr>
          <w:sz w:val="22"/>
          <w:szCs w:val="22"/>
        </w:rPr>
      </w:pPr>
    </w:p>
    <w:p w14:paraId="6855B1CC" w14:textId="77777777" w:rsidR="00873FF2" w:rsidRDefault="00873FF2">
      <w:pPr>
        <w:spacing w:after="200" w:line="276" w:lineRule="auto"/>
        <w:rPr>
          <w:sz w:val="22"/>
          <w:szCs w:val="22"/>
        </w:rPr>
      </w:pPr>
      <w:r>
        <w:rPr>
          <w:sz w:val="22"/>
          <w:szCs w:val="22"/>
        </w:rPr>
        <w:br w:type="page"/>
      </w:r>
    </w:p>
    <w:p w14:paraId="3A92DD11" w14:textId="77777777" w:rsidR="008D1EB1" w:rsidRPr="008D1EB1" w:rsidRDefault="008D1EB1" w:rsidP="008D1EB1">
      <w:pPr>
        <w:rPr>
          <w:bCs/>
          <w:sz w:val="32"/>
        </w:rPr>
      </w:pPr>
      <w:r w:rsidRPr="00BC7F1F">
        <w:rPr>
          <w:b/>
          <w:bCs/>
          <w:sz w:val="32"/>
        </w:rPr>
        <w:lastRenderedPageBreak/>
        <w:t xml:space="preserve">Statement of Compliance with the CPT Conflict of Interest Policy </w:t>
      </w:r>
    </w:p>
    <w:p w14:paraId="2F37959E" w14:textId="77777777" w:rsidR="008D1EB1" w:rsidRDefault="008D1EB1" w:rsidP="008D1EB1">
      <w:pPr>
        <w:jc w:val="both"/>
        <w:rPr>
          <w:sz w:val="22"/>
          <w:szCs w:val="22"/>
          <w:shd w:val="clear" w:color="auto" w:fill="FFFFFF"/>
        </w:rPr>
      </w:pPr>
    </w:p>
    <w:p w14:paraId="027389F8" w14:textId="77777777" w:rsidR="008D1EB1" w:rsidRPr="008D1EB1" w:rsidRDefault="008D1EB1" w:rsidP="008D1EB1">
      <w:pPr>
        <w:jc w:val="both"/>
        <w:rPr>
          <w:color w:val="333333"/>
          <w:sz w:val="22"/>
          <w:szCs w:val="22"/>
          <w:shd w:val="clear" w:color="auto" w:fill="FFFFFF"/>
        </w:rPr>
      </w:pPr>
      <w:r w:rsidRPr="008D1EB1">
        <w:rPr>
          <w:sz w:val="22"/>
          <w:szCs w:val="22"/>
          <w:shd w:val="clear" w:color="auto" w:fill="FFFFFF"/>
        </w:rPr>
        <w:t>For convenience, key elements of the Conflict of Interest Policy applicable to each Applicant in his or her individual capacity and each Presenter are summarized below. Note that an application Preparer is a Presenter. The Conflict of Interest Policy in its entirety is controlling (please refer to the </w:t>
      </w:r>
      <w:hyperlink r:id="rId36" w:tgtFrame="_blank" w:history="1">
        <w:r w:rsidRPr="008D1EB1">
          <w:rPr>
            <w:rStyle w:val="Hyperlink"/>
            <w:color w:val="3B73AF"/>
            <w:sz w:val="22"/>
            <w:szCs w:val="22"/>
            <w:shd w:val="clear" w:color="auto" w:fill="FFFFFF"/>
          </w:rPr>
          <w:t>Conflict of Interest Policy</w:t>
        </w:r>
      </w:hyperlink>
      <w:r w:rsidRPr="008D1EB1">
        <w:rPr>
          <w:color w:val="333333"/>
          <w:sz w:val="22"/>
          <w:szCs w:val="22"/>
          <w:shd w:val="clear" w:color="auto" w:fill="FFFFFF"/>
        </w:rPr>
        <w:t> </w:t>
      </w:r>
      <w:r w:rsidRPr="008D1EB1">
        <w:rPr>
          <w:sz w:val="22"/>
          <w:szCs w:val="22"/>
          <w:shd w:val="clear" w:color="auto" w:fill="FFFFFF"/>
        </w:rPr>
        <w:t>for additional information): </w:t>
      </w:r>
    </w:p>
    <w:p w14:paraId="2580B215" w14:textId="77777777" w:rsidR="008D1EB1" w:rsidRPr="008D1EB1" w:rsidRDefault="008D1EB1" w:rsidP="008D1EB1">
      <w:pPr>
        <w:jc w:val="both"/>
        <w:rPr>
          <w:b/>
          <w:i/>
          <w:kern w:val="20"/>
          <w:sz w:val="22"/>
          <w:szCs w:val="22"/>
          <w:u w:val="single"/>
        </w:rPr>
      </w:pPr>
    </w:p>
    <w:p w14:paraId="553C91F1" w14:textId="77777777" w:rsidR="008D1EB1" w:rsidRPr="008D1EB1" w:rsidRDefault="008D1EB1" w:rsidP="008D1EB1">
      <w:pPr>
        <w:pStyle w:val="ListParagraph"/>
        <w:widowControl w:val="0"/>
        <w:numPr>
          <w:ilvl w:val="0"/>
          <w:numId w:val="22"/>
        </w:numPr>
        <w:jc w:val="both"/>
        <w:rPr>
          <w:kern w:val="20"/>
          <w:sz w:val="22"/>
          <w:szCs w:val="22"/>
        </w:rPr>
      </w:pPr>
      <w:r w:rsidRPr="008D1EB1">
        <w:rPr>
          <w:b/>
          <w:i/>
          <w:kern w:val="20"/>
          <w:sz w:val="22"/>
          <w:szCs w:val="22"/>
          <w:u w:val="single"/>
        </w:rPr>
        <w:t>General Rule Regarding Interests</w:t>
      </w:r>
      <w:r w:rsidRPr="008D1EB1">
        <w:rPr>
          <w:kern w:val="20"/>
          <w:sz w:val="22"/>
          <w:szCs w:val="22"/>
        </w:rPr>
        <w:t>.</w:t>
      </w:r>
      <w:r w:rsidRPr="008D1EB1">
        <w:rPr>
          <w:b/>
          <w:i/>
          <w:kern w:val="20"/>
          <w:sz w:val="22"/>
          <w:szCs w:val="22"/>
        </w:rPr>
        <w:t xml:space="preserve"> </w:t>
      </w:r>
      <w:r w:rsidRPr="008D1EB1">
        <w:rPr>
          <w:sz w:val="22"/>
          <w:szCs w:val="22"/>
        </w:rPr>
        <w:t xml:space="preserve">Each </w:t>
      </w:r>
      <w:r w:rsidRPr="008D1EB1">
        <w:rPr>
          <w:rFonts w:eastAsia="Arial"/>
          <w:sz w:val="22"/>
          <w:szCs w:val="22"/>
        </w:rPr>
        <w:t xml:space="preserve">code change </w:t>
      </w:r>
      <w:r w:rsidRPr="008D1EB1">
        <w:rPr>
          <w:sz w:val="22"/>
          <w:szCs w:val="22"/>
        </w:rPr>
        <w:t xml:space="preserve">application Applicant </w:t>
      </w:r>
      <w:r w:rsidRPr="008D1EB1">
        <w:rPr>
          <w:rFonts w:eastAsia="Arial"/>
          <w:sz w:val="22"/>
          <w:szCs w:val="22"/>
        </w:rPr>
        <w:t>and each Applicant-designee making a presentation</w:t>
      </w:r>
      <w:r w:rsidRPr="008D1EB1">
        <w:rPr>
          <w:sz w:val="22"/>
          <w:szCs w:val="22"/>
        </w:rPr>
        <w:t xml:space="preserve"> to the Panel about a code change application (“</w:t>
      </w:r>
      <w:r w:rsidRPr="008D1EB1">
        <w:rPr>
          <w:b/>
          <w:sz w:val="22"/>
          <w:szCs w:val="22"/>
        </w:rPr>
        <w:t>Presenter</w:t>
      </w:r>
      <w:r w:rsidRPr="008D1EB1">
        <w:rPr>
          <w:sz w:val="22"/>
          <w:szCs w:val="22"/>
        </w:rPr>
        <w:t xml:space="preserve">”), </w:t>
      </w:r>
      <w:r w:rsidRPr="008D1EB1">
        <w:rPr>
          <w:kern w:val="20"/>
          <w:sz w:val="22"/>
          <w:szCs w:val="22"/>
        </w:rPr>
        <w:t xml:space="preserve">shall disclose all Interests held by the Applicant or Presenter and his or her Immediate Family Members. </w:t>
      </w:r>
    </w:p>
    <w:p w14:paraId="0FB7B1E1" w14:textId="77777777" w:rsidR="008D1EB1" w:rsidRPr="008D1EB1" w:rsidRDefault="008D1EB1" w:rsidP="008D1EB1">
      <w:pPr>
        <w:pStyle w:val="ListParagraph"/>
        <w:widowControl w:val="0"/>
        <w:jc w:val="both"/>
        <w:rPr>
          <w:kern w:val="20"/>
          <w:sz w:val="22"/>
          <w:szCs w:val="22"/>
        </w:rPr>
      </w:pPr>
    </w:p>
    <w:p w14:paraId="152FCAB9" w14:textId="77777777" w:rsidR="008D1EB1" w:rsidRPr="008D1EB1" w:rsidRDefault="008D1EB1" w:rsidP="008D1EB1">
      <w:pPr>
        <w:pStyle w:val="Default"/>
        <w:ind w:left="1440"/>
        <w:contextualSpacing/>
        <w:rPr>
          <w:rFonts w:ascii="Times New Roman" w:hAnsi="Times New Roman" w:cs="Times New Roman"/>
          <w:sz w:val="22"/>
          <w:szCs w:val="22"/>
        </w:rPr>
      </w:pPr>
      <w:bookmarkStart w:id="8" w:name="_Hlk20218375"/>
      <w:bookmarkStart w:id="9" w:name="_Hlk20218274"/>
      <w:r w:rsidRPr="008D1EB1">
        <w:rPr>
          <w:rFonts w:ascii="Times New Roman" w:hAnsi="Times New Roman" w:cs="Times New Roman"/>
          <w:sz w:val="22"/>
          <w:szCs w:val="22"/>
        </w:rPr>
        <w:t xml:space="preserve">a. </w:t>
      </w:r>
      <w:r w:rsidRPr="008D1EB1">
        <w:rPr>
          <w:rFonts w:ascii="Times New Roman" w:hAnsi="Times New Roman" w:cs="Times New Roman"/>
          <w:b/>
          <w:bCs/>
          <w:i/>
          <w:iCs/>
          <w:sz w:val="22"/>
          <w:szCs w:val="22"/>
        </w:rPr>
        <w:t>Written Disclosures of Interests by Applicant and Each Presenter</w:t>
      </w:r>
      <w:r w:rsidRPr="008D1EB1">
        <w:rPr>
          <w:rFonts w:ascii="Times New Roman" w:hAnsi="Times New Roman" w:cs="Times New Roman"/>
          <w:sz w:val="22"/>
          <w:szCs w:val="22"/>
        </w:rPr>
        <w:t xml:space="preserve">. Written disclosures of all Interests must be made by each Applicant on a Statement of Compliance at the time of submission of the code change application. Written disclosures of all Interests must be made by each Presenter on a Statement of Compliance prior to the meeting of the Panel at which a Presenter will present his or her code change application. </w:t>
      </w:r>
    </w:p>
    <w:p w14:paraId="6580E7B5" w14:textId="77777777" w:rsidR="008D1EB1" w:rsidRPr="008D1EB1" w:rsidRDefault="008D1EB1" w:rsidP="008D1EB1">
      <w:pPr>
        <w:pStyle w:val="Default"/>
        <w:ind w:left="1440"/>
        <w:contextualSpacing/>
        <w:rPr>
          <w:rFonts w:ascii="Times New Roman" w:hAnsi="Times New Roman" w:cs="Times New Roman"/>
          <w:sz w:val="22"/>
          <w:szCs w:val="22"/>
        </w:rPr>
      </w:pPr>
    </w:p>
    <w:p w14:paraId="1D45F60E" w14:textId="77777777" w:rsidR="008D1EB1" w:rsidRPr="008D1EB1" w:rsidRDefault="008D1EB1" w:rsidP="008D1EB1">
      <w:pPr>
        <w:pStyle w:val="Default"/>
        <w:ind w:left="1440"/>
        <w:contextualSpacing/>
        <w:rPr>
          <w:rFonts w:ascii="Times New Roman" w:hAnsi="Times New Roman" w:cs="Times New Roman"/>
          <w:sz w:val="22"/>
          <w:szCs w:val="22"/>
        </w:rPr>
      </w:pPr>
      <w:r w:rsidRPr="008D1EB1">
        <w:rPr>
          <w:rFonts w:ascii="Times New Roman" w:hAnsi="Times New Roman" w:cs="Times New Roman"/>
          <w:sz w:val="22"/>
          <w:szCs w:val="22"/>
        </w:rPr>
        <w:t xml:space="preserve">b. </w:t>
      </w:r>
      <w:r w:rsidRPr="008D1EB1">
        <w:rPr>
          <w:rFonts w:ascii="Times New Roman" w:hAnsi="Times New Roman" w:cs="Times New Roman"/>
          <w:b/>
          <w:bCs/>
          <w:i/>
          <w:iCs/>
          <w:sz w:val="22"/>
          <w:szCs w:val="22"/>
        </w:rPr>
        <w:t>Oral Disclosure of Interests by Applicant and Each Presenter</w:t>
      </w:r>
      <w:r w:rsidRPr="008D1EB1">
        <w:rPr>
          <w:rFonts w:ascii="Times New Roman" w:hAnsi="Times New Roman" w:cs="Times New Roman"/>
          <w:i/>
          <w:iCs/>
          <w:sz w:val="22"/>
          <w:szCs w:val="22"/>
        </w:rPr>
        <w:t xml:space="preserve">. </w:t>
      </w:r>
      <w:r w:rsidRPr="008D1EB1">
        <w:rPr>
          <w:rFonts w:ascii="Times New Roman" w:hAnsi="Times New Roman" w:cs="Times New Roman"/>
          <w:sz w:val="22"/>
          <w:szCs w:val="22"/>
        </w:rPr>
        <w:t xml:space="preserve">Oral disclosure of Interests that are directly related to a code change application that is pending before the Panel is required by an Applicant and Presenter prior to addressing the Panel about that application. </w:t>
      </w:r>
    </w:p>
    <w:p w14:paraId="1FFD2EC3" w14:textId="77777777" w:rsidR="008D1EB1" w:rsidRPr="008D1EB1" w:rsidRDefault="008D1EB1" w:rsidP="008D1EB1">
      <w:pPr>
        <w:pStyle w:val="Default"/>
        <w:ind w:left="1440"/>
        <w:contextualSpacing/>
        <w:rPr>
          <w:rFonts w:ascii="Times New Roman" w:hAnsi="Times New Roman" w:cs="Times New Roman"/>
          <w:sz w:val="22"/>
          <w:szCs w:val="22"/>
        </w:rPr>
      </w:pPr>
    </w:p>
    <w:p w14:paraId="4EF7A0BE" w14:textId="77777777" w:rsidR="008D1EB1" w:rsidRPr="008D1EB1" w:rsidRDefault="008D1EB1" w:rsidP="008D1EB1">
      <w:pPr>
        <w:pStyle w:val="Default"/>
        <w:ind w:left="1440"/>
        <w:contextualSpacing/>
        <w:rPr>
          <w:rFonts w:ascii="Times New Roman" w:hAnsi="Times New Roman" w:cs="Times New Roman"/>
          <w:sz w:val="22"/>
          <w:szCs w:val="22"/>
        </w:rPr>
      </w:pPr>
      <w:r w:rsidRPr="008D1EB1">
        <w:rPr>
          <w:rFonts w:ascii="Times New Roman" w:hAnsi="Times New Roman" w:cs="Times New Roman"/>
          <w:sz w:val="22"/>
          <w:szCs w:val="22"/>
        </w:rPr>
        <w:t xml:space="preserve">c. </w:t>
      </w:r>
      <w:r w:rsidRPr="008D1EB1">
        <w:rPr>
          <w:rFonts w:ascii="Times New Roman" w:hAnsi="Times New Roman" w:cs="Times New Roman"/>
          <w:b/>
          <w:bCs/>
          <w:i/>
          <w:iCs/>
          <w:sz w:val="22"/>
          <w:szCs w:val="22"/>
        </w:rPr>
        <w:t>Impact of an Interest</w:t>
      </w:r>
      <w:r w:rsidRPr="008D1EB1">
        <w:rPr>
          <w:rFonts w:ascii="Times New Roman" w:hAnsi="Times New Roman" w:cs="Times New Roman"/>
          <w:sz w:val="22"/>
          <w:szCs w:val="22"/>
        </w:rPr>
        <w:t>. Following written disclosure of all Interests of an Applicant or Presenter, or his or her Immediate Family Member, and oral disclosure of Interests that are directly related to a code change application that is pending before the Panel, the impacted individual is not restricted in any way in performing his or her role as an Applicant or Presenter.</w:t>
      </w:r>
      <w:bookmarkEnd w:id="8"/>
      <w:r w:rsidRPr="008D1EB1">
        <w:rPr>
          <w:rFonts w:ascii="Times New Roman" w:hAnsi="Times New Roman" w:cs="Times New Roman"/>
          <w:sz w:val="22"/>
          <w:szCs w:val="22"/>
        </w:rPr>
        <w:t xml:space="preserve"> </w:t>
      </w:r>
      <w:bookmarkEnd w:id="9"/>
    </w:p>
    <w:p w14:paraId="0CDE71D1" w14:textId="77777777" w:rsidR="008D1EB1" w:rsidRPr="008D1EB1" w:rsidRDefault="008D1EB1" w:rsidP="008D1EB1">
      <w:pPr>
        <w:ind w:left="360"/>
        <w:jc w:val="both"/>
        <w:rPr>
          <w:kern w:val="20"/>
          <w:sz w:val="22"/>
          <w:szCs w:val="22"/>
        </w:rPr>
      </w:pPr>
    </w:p>
    <w:p w14:paraId="4CC11BC4" w14:textId="77777777" w:rsidR="008D1EB1" w:rsidRPr="008D1EB1" w:rsidRDefault="008D1EB1" w:rsidP="008D1EB1">
      <w:pPr>
        <w:pStyle w:val="ListParagraph"/>
        <w:widowControl w:val="0"/>
        <w:numPr>
          <w:ilvl w:val="0"/>
          <w:numId w:val="22"/>
        </w:numPr>
        <w:jc w:val="both"/>
        <w:rPr>
          <w:b/>
          <w:sz w:val="22"/>
          <w:szCs w:val="22"/>
        </w:rPr>
      </w:pPr>
      <w:r w:rsidRPr="008D1EB1">
        <w:rPr>
          <w:b/>
          <w:i/>
          <w:sz w:val="22"/>
          <w:szCs w:val="22"/>
          <w:u w:val="single"/>
        </w:rPr>
        <w:t>Key Definitions</w:t>
      </w:r>
      <w:r w:rsidRPr="008D1EB1">
        <w:rPr>
          <w:b/>
          <w:sz w:val="22"/>
          <w:szCs w:val="22"/>
        </w:rPr>
        <w:t>.</w:t>
      </w:r>
    </w:p>
    <w:p w14:paraId="27531AED" w14:textId="77777777" w:rsidR="008D1EB1" w:rsidRPr="008D1EB1" w:rsidRDefault="008D1EB1" w:rsidP="008D1EB1">
      <w:pPr>
        <w:pStyle w:val="ListParagraph"/>
        <w:keepNext/>
        <w:jc w:val="both"/>
        <w:rPr>
          <w:b/>
          <w:i/>
          <w:sz w:val="22"/>
          <w:szCs w:val="22"/>
          <w:u w:val="single"/>
        </w:rPr>
      </w:pPr>
    </w:p>
    <w:p w14:paraId="3A3CBF14" w14:textId="77777777" w:rsidR="008D1EB1" w:rsidRPr="008D1EB1" w:rsidRDefault="008D1EB1" w:rsidP="008D1EB1">
      <w:pPr>
        <w:pStyle w:val="ListParagraph"/>
        <w:keepNext/>
        <w:numPr>
          <w:ilvl w:val="1"/>
          <w:numId w:val="22"/>
        </w:numPr>
        <w:tabs>
          <w:tab w:val="left" w:pos="1350"/>
        </w:tabs>
        <w:jc w:val="both"/>
        <w:rPr>
          <w:sz w:val="22"/>
          <w:szCs w:val="22"/>
        </w:rPr>
      </w:pPr>
      <w:r w:rsidRPr="008D1EB1">
        <w:rPr>
          <w:b/>
          <w:i/>
          <w:sz w:val="22"/>
          <w:szCs w:val="22"/>
        </w:rPr>
        <w:t>“Interest(s)”</w:t>
      </w:r>
      <w:r w:rsidRPr="008D1EB1">
        <w:rPr>
          <w:sz w:val="22"/>
          <w:szCs w:val="22"/>
        </w:rPr>
        <w:t xml:space="preserve"> means the following activities of or roles held by an Applicant and Presenter or his or her Immediate Family Member (unless otherwise noted):</w:t>
      </w:r>
    </w:p>
    <w:p w14:paraId="477B38F5" w14:textId="77777777" w:rsidR="008D1EB1" w:rsidRPr="008D1EB1" w:rsidRDefault="008D1EB1" w:rsidP="008D1EB1">
      <w:pPr>
        <w:pStyle w:val="ListParagraph"/>
        <w:keepNext/>
        <w:tabs>
          <w:tab w:val="left" w:pos="1350"/>
        </w:tabs>
        <w:ind w:left="1440"/>
        <w:jc w:val="both"/>
        <w:rPr>
          <w:sz w:val="22"/>
          <w:szCs w:val="22"/>
        </w:rPr>
      </w:pPr>
    </w:p>
    <w:p w14:paraId="5D44EEE9" w14:textId="77777777" w:rsidR="008D1EB1" w:rsidRPr="008D1EB1" w:rsidRDefault="008D1EB1" w:rsidP="008D1EB1">
      <w:pPr>
        <w:pStyle w:val="ListParagraph"/>
        <w:keepNext/>
        <w:numPr>
          <w:ilvl w:val="2"/>
          <w:numId w:val="22"/>
        </w:numPr>
        <w:tabs>
          <w:tab w:val="left" w:pos="1350"/>
        </w:tabs>
        <w:jc w:val="both"/>
        <w:rPr>
          <w:sz w:val="22"/>
          <w:szCs w:val="22"/>
        </w:rPr>
      </w:pPr>
      <w:r w:rsidRPr="008D1EB1">
        <w:rPr>
          <w:i/>
          <w:sz w:val="22"/>
          <w:szCs w:val="22"/>
        </w:rPr>
        <w:t>Employment</w:t>
      </w:r>
      <w:r w:rsidRPr="008D1EB1">
        <w:rPr>
          <w:sz w:val="22"/>
          <w:szCs w:val="22"/>
        </w:rPr>
        <w:t xml:space="preserve"> – The Applicant or Presenter’s current employer, job title, description of role (in brief) and whether the employer is the applicant on the code change application that is pending before the Panel. This disclosure requirement does not apply to Immediate Family Members.</w:t>
      </w:r>
    </w:p>
    <w:p w14:paraId="388E4DAA" w14:textId="77777777" w:rsidR="008D1EB1" w:rsidRPr="008D1EB1" w:rsidRDefault="008D1EB1" w:rsidP="008D1EB1">
      <w:pPr>
        <w:pStyle w:val="ListParagraph"/>
        <w:rPr>
          <w:i/>
          <w:sz w:val="22"/>
          <w:szCs w:val="22"/>
        </w:rPr>
      </w:pPr>
    </w:p>
    <w:p w14:paraId="4646579C" w14:textId="77777777" w:rsidR="008D1EB1" w:rsidRPr="008D1EB1" w:rsidRDefault="008D1EB1" w:rsidP="008D1EB1">
      <w:pPr>
        <w:pStyle w:val="ListParagraph"/>
        <w:keepNext/>
        <w:numPr>
          <w:ilvl w:val="2"/>
          <w:numId w:val="22"/>
        </w:numPr>
        <w:tabs>
          <w:tab w:val="left" w:pos="1350"/>
        </w:tabs>
        <w:jc w:val="both"/>
        <w:rPr>
          <w:sz w:val="22"/>
          <w:szCs w:val="22"/>
        </w:rPr>
      </w:pPr>
      <w:r w:rsidRPr="008D1EB1">
        <w:rPr>
          <w:i/>
          <w:sz w:val="22"/>
          <w:szCs w:val="22"/>
        </w:rPr>
        <w:t>Receipt of Value</w:t>
      </w:r>
      <w:r w:rsidRPr="008D1EB1">
        <w:rPr>
          <w:sz w:val="22"/>
          <w:szCs w:val="22"/>
        </w:rPr>
        <w:t xml:space="preserve"> – The Applicant or Presenter, or his or her Immediate Family Member, received any Value within the prior 24 months or anticipates receiving any Value in the next 24 months. The Value is separated into three categories:</w:t>
      </w:r>
    </w:p>
    <w:p w14:paraId="139BE83F" w14:textId="77777777" w:rsidR="008D1EB1" w:rsidRPr="008D1EB1" w:rsidRDefault="008D1EB1" w:rsidP="008D1EB1">
      <w:pPr>
        <w:pStyle w:val="ListParagraph"/>
        <w:rPr>
          <w:i/>
          <w:sz w:val="22"/>
          <w:szCs w:val="22"/>
        </w:rPr>
      </w:pPr>
    </w:p>
    <w:p w14:paraId="5F2973EE" w14:textId="77777777" w:rsidR="008D1EB1" w:rsidRPr="008D1EB1" w:rsidRDefault="008D1EB1" w:rsidP="008D1EB1">
      <w:pPr>
        <w:pStyle w:val="ListParagraph"/>
        <w:keepNext/>
        <w:numPr>
          <w:ilvl w:val="3"/>
          <w:numId w:val="22"/>
        </w:numPr>
        <w:tabs>
          <w:tab w:val="left" w:pos="1350"/>
        </w:tabs>
        <w:jc w:val="both"/>
        <w:rPr>
          <w:sz w:val="22"/>
          <w:szCs w:val="22"/>
        </w:rPr>
      </w:pPr>
      <w:r w:rsidRPr="008D1EB1">
        <w:rPr>
          <w:i/>
          <w:sz w:val="22"/>
          <w:szCs w:val="22"/>
        </w:rPr>
        <w:t xml:space="preserve">Corporate </w:t>
      </w:r>
      <w:r w:rsidRPr="008D1EB1">
        <w:rPr>
          <w:sz w:val="22"/>
          <w:szCs w:val="22"/>
        </w:rPr>
        <w:t>–</w:t>
      </w:r>
      <w:r w:rsidRPr="008D1EB1">
        <w:rPr>
          <w:i/>
          <w:sz w:val="22"/>
          <w:szCs w:val="22"/>
        </w:rPr>
        <w:t xml:space="preserve"> </w:t>
      </w:r>
      <w:r w:rsidRPr="008D1EB1">
        <w:rPr>
          <w:sz w:val="22"/>
          <w:szCs w:val="22"/>
        </w:rPr>
        <w:t xml:space="preserve">The Applicant or Presenter, or his or her Immediate Family Member, is an owner, director or officer of; or an employee or agent who has decision-making authority in, a corporate entity, the Value of which </w:t>
      </w:r>
      <w:r w:rsidRPr="008D1EB1">
        <w:rPr>
          <w:sz w:val="22"/>
          <w:szCs w:val="22"/>
        </w:rPr>
        <w:lastRenderedPageBreak/>
        <w:t>will or is likely to be impacted by the code change application that is pending before the Panel.</w:t>
      </w:r>
    </w:p>
    <w:p w14:paraId="54515065" w14:textId="77777777" w:rsidR="008D1EB1" w:rsidRPr="008D1EB1" w:rsidRDefault="008D1EB1" w:rsidP="008D1EB1">
      <w:pPr>
        <w:pStyle w:val="ListParagraph"/>
        <w:keepNext/>
        <w:tabs>
          <w:tab w:val="left" w:pos="1350"/>
        </w:tabs>
        <w:ind w:left="2520"/>
        <w:jc w:val="both"/>
        <w:rPr>
          <w:sz w:val="22"/>
          <w:szCs w:val="22"/>
        </w:rPr>
      </w:pPr>
    </w:p>
    <w:p w14:paraId="4E8611DA" w14:textId="77777777" w:rsidR="008D1EB1" w:rsidRPr="008D1EB1" w:rsidRDefault="008D1EB1" w:rsidP="008D1EB1">
      <w:pPr>
        <w:pStyle w:val="ListParagraph"/>
        <w:keepNext/>
        <w:numPr>
          <w:ilvl w:val="3"/>
          <w:numId w:val="22"/>
        </w:numPr>
        <w:tabs>
          <w:tab w:val="left" w:pos="1350"/>
        </w:tabs>
        <w:jc w:val="both"/>
        <w:rPr>
          <w:sz w:val="22"/>
          <w:szCs w:val="22"/>
        </w:rPr>
      </w:pPr>
      <w:r w:rsidRPr="008D1EB1">
        <w:rPr>
          <w:i/>
          <w:sz w:val="22"/>
          <w:szCs w:val="22"/>
        </w:rPr>
        <w:t xml:space="preserve">Individual </w:t>
      </w:r>
      <w:r w:rsidRPr="008D1EB1">
        <w:rPr>
          <w:sz w:val="22"/>
          <w:szCs w:val="22"/>
        </w:rPr>
        <w:t>–</w:t>
      </w:r>
      <w:r w:rsidRPr="008D1EB1">
        <w:rPr>
          <w:i/>
          <w:sz w:val="22"/>
          <w:szCs w:val="22"/>
        </w:rPr>
        <w:t xml:space="preserve"> </w:t>
      </w:r>
      <w:r w:rsidRPr="008D1EB1">
        <w:rPr>
          <w:sz w:val="22"/>
          <w:szCs w:val="22"/>
        </w:rPr>
        <w:t>The Applicant or Presenter, or his or her Immediate Family Member, will or is likely to receive any Value based on the decision on the code change application that is pending before the Panel.</w:t>
      </w:r>
    </w:p>
    <w:p w14:paraId="0867A5E6" w14:textId="77777777" w:rsidR="008D1EB1" w:rsidRPr="008D1EB1" w:rsidRDefault="008D1EB1" w:rsidP="008D1EB1">
      <w:pPr>
        <w:pStyle w:val="ListParagraph"/>
        <w:rPr>
          <w:i/>
          <w:sz w:val="22"/>
          <w:szCs w:val="22"/>
        </w:rPr>
      </w:pPr>
    </w:p>
    <w:p w14:paraId="0B5429E5" w14:textId="77777777" w:rsidR="008D1EB1" w:rsidRPr="008D1EB1" w:rsidRDefault="008D1EB1" w:rsidP="008D1EB1">
      <w:pPr>
        <w:pStyle w:val="ListParagraph"/>
        <w:keepNext/>
        <w:numPr>
          <w:ilvl w:val="3"/>
          <w:numId w:val="22"/>
        </w:numPr>
        <w:tabs>
          <w:tab w:val="left" w:pos="1350"/>
        </w:tabs>
        <w:jc w:val="both"/>
        <w:rPr>
          <w:sz w:val="22"/>
          <w:szCs w:val="22"/>
        </w:rPr>
      </w:pPr>
      <w:r w:rsidRPr="008D1EB1">
        <w:rPr>
          <w:i/>
          <w:sz w:val="22"/>
          <w:szCs w:val="22"/>
        </w:rPr>
        <w:t>Specialty Society</w:t>
      </w:r>
      <w:r w:rsidRPr="008D1EB1">
        <w:rPr>
          <w:sz w:val="22"/>
          <w:szCs w:val="22"/>
        </w:rPr>
        <w:t xml:space="preserve"> – The Applicant or Presenter, or his or her medical specialty society, will receive any Value for the Applicant or Presenter’s consulting on, advising on or strategizing about the code change application that is pending before the Panel. </w:t>
      </w:r>
    </w:p>
    <w:p w14:paraId="36D7F8A7" w14:textId="77777777" w:rsidR="008D1EB1" w:rsidRPr="008D1EB1" w:rsidRDefault="008D1EB1" w:rsidP="008D1EB1">
      <w:pPr>
        <w:pStyle w:val="ListParagraph"/>
        <w:rPr>
          <w:i/>
          <w:sz w:val="22"/>
          <w:szCs w:val="22"/>
        </w:rPr>
      </w:pPr>
    </w:p>
    <w:p w14:paraId="166AFCEE" w14:textId="77777777" w:rsidR="008D1EB1" w:rsidRPr="008D1EB1" w:rsidRDefault="008D1EB1" w:rsidP="008D1EB1">
      <w:pPr>
        <w:pStyle w:val="ListParagraph"/>
        <w:keepNext/>
        <w:numPr>
          <w:ilvl w:val="2"/>
          <w:numId w:val="22"/>
        </w:numPr>
        <w:tabs>
          <w:tab w:val="left" w:pos="1350"/>
        </w:tabs>
        <w:jc w:val="both"/>
        <w:rPr>
          <w:sz w:val="22"/>
          <w:szCs w:val="22"/>
        </w:rPr>
      </w:pPr>
      <w:r w:rsidRPr="008D1EB1">
        <w:rPr>
          <w:i/>
          <w:sz w:val="22"/>
          <w:szCs w:val="22"/>
        </w:rPr>
        <w:t>Developmental Interest</w:t>
      </w:r>
      <w:r w:rsidRPr="008D1EB1">
        <w:rPr>
          <w:sz w:val="22"/>
          <w:szCs w:val="22"/>
        </w:rPr>
        <w:t xml:space="preserve"> – The Applicant or Presenter, or his or her Immediate Family Member, has a Developmental Interest in the code change application that is pending before the Panel.</w:t>
      </w:r>
    </w:p>
    <w:p w14:paraId="2175FD45" w14:textId="77777777" w:rsidR="008D1EB1" w:rsidRPr="008D1EB1" w:rsidRDefault="008D1EB1" w:rsidP="008D1EB1">
      <w:pPr>
        <w:jc w:val="both"/>
        <w:rPr>
          <w:sz w:val="22"/>
          <w:szCs w:val="22"/>
        </w:rPr>
      </w:pPr>
    </w:p>
    <w:p w14:paraId="46820C7E" w14:textId="77777777" w:rsidR="008D1EB1" w:rsidRPr="008D1EB1" w:rsidRDefault="008D1EB1" w:rsidP="008D1EB1">
      <w:pPr>
        <w:pStyle w:val="ListParagraph"/>
        <w:widowControl w:val="0"/>
        <w:numPr>
          <w:ilvl w:val="2"/>
          <w:numId w:val="22"/>
        </w:numPr>
        <w:jc w:val="both"/>
        <w:rPr>
          <w:sz w:val="22"/>
          <w:szCs w:val="22"/>
        </w:rPr>
      </w:pPr>
      <w:r w:rsidRPr="008D1EB1">
        <w:rPr>
          <w:i/>
          <w:sz w:val="22"/>
          <w:szCs w:val="22"/>
        </w:rPr>
        <w:t xml:space="preserve">Other - </w:t>
      </w:r>
      <w:r w:rsidRPr="008D1EB1">
        <w:rPr>
          <w:sz w:val="22"/>
          <w:szCs w:val="22"/>
        </w:rPr>
        <w:t xml:space="preserve">Any other interest that a reasonable person would consider relevant to or potentially impacting the judgment or decisions of the disclosing Applicant or Presenter in the context of Panel business. </w:t>
      </w:r>
    </w:p>
    <w:p w14:paraId="0626221B" w14:textId="77777777" w:rsidR="008D1EB1" w:rsidRPr="008D1EB1" w:rsidRDefault="008D1EB1" w:rsidP="008D1EB1">
      <w:pPr>
        <w:keepNext/>
        <w:ind w:left="720"/>
        <w:jc w:val="both"/>
        <w:rPr>
          <w:sz w:val="22"/>
          <w:szCs w:val="22"/>
        </w:rPr>
      </w:pPr>
    </w:p>
    <w:p w14:paraId="7FF72199" w14:textId="77777777" w:rsidR="008D1EB1" w:rsidRPr="008D1EB1" w:rsidRDefault="008D1EB1" w:rsidP="008D1EB1">
      <w:pPr>
        <w:pStyle w:val="ListParagraph"/>
        <w:widowControl w:val="0"/>
        <w:numPr>
          <w:ilvl w:val="0"/>
          <w:numId w:val="22"/>
        </w:numPr>
        <w:jc w:val="both"/>
        <w:rPr>
          <w:sz w:val="22"/>
          <w:szCs w:val="22"/>
        </w:rPr>
      </w:pPr>
      <w:r w:rsidRPr="008D1EB1">
        <w:rPr>
          <w:b/>
          <w:i/>
          <w:sz w:val="22"/>
          <w:szCs w:val="22"/>
          <w:u w:val="single"/>
        </w:rPr>
        <w:t>Other Definitions</w:t>
      </w:r>
      <w:r w:rsidRPr="008D1EB1">
        <w:rPr>
          <w:sz w:val="22"/>
          <w:szCs w:val="22"/>
        </w:rPr>
        <w:t xml:space="preserve">. </w:t>
      </w:r>
    </w:p>
    <w:p w14:paraId="46D0E8D6" w14:textId="77777777" w:rsidR="008D1EB1" w:rsidRPr="008D1EB1" w:rsidRDefault="008D1EB1" w:rsidP="008D1EB1">
      <w:pPr>
        <w:jc w:val="both"/>
        <w:rPr>
          <w:sz w:val="22"/>
          <w:szCs w:val="22"/>
        </w:rPr>
      </w:pPr>
    </w:p>
    <w:p w14:paraId="57813621" w14:textId="77777777" w:rsidR="008D1EB1" w:rsidRPr="008D1EB1" w:rsidRDefault="008D1EB1" w:rsidP="008D1EB1">
      <w:pPr>
        <w:pStyle w:val="ListParagraph"/>
        <w:widowControl w:val="0"/>
        <w:numPr>
          <w:ilvl w:val="1"/>
          <w:numId w:val="22"/>
        </w:numPr>
        <w:jc w:val="both"/>
        <w:rPr>
          <w:sz w:val="22"/>
          <w:szCs w:val="22"/>
        </w:rPr>
      </w:pPr>
      <w:r w:rsidRPr="008D1EB1">
        <w:rPr>
          <w:sz w:val="22"/>
          <w:szCs w:val="22"/>
        </w:rPr>
        <w:t>“</w:t>
      </w:r>
      <w:r w:rsidRPr="008D1EB1">
        <w:rPr>
          <w:b/>
          <w:i/>
          <w:sz w:val="22"/>
          <w:szCs w:val="22"/>
        </w:rPr>
        <w:t>Applicant</w:t>
      </w:r>
      <w:r w:rsidRPr="008D1EB1">
        <w:rPr>
          <w:sz w:val="22"/>
          <w:szCs w:val="22"/>
        </w:rPr>
        <w:t xml:space="preserve">” means each individual and corporate entity identified as an applicant or co-applicant on a code change application.  For the purposes of the disclosure below, an Applicant must make a disclosure only in his or her individual capacity. </w:t>
      </w:r>
    </w:p>
    <w:p w14:paraId="13066868" w14:textId="77777777" w:rsidR="008D1EB1" w:rsidRPr="008D1EB1" w:rsidRDefault="008D1EB1" w:rsidP="008D1EB1">
      <w:pPr>
        <w:pStyle w:val="ListParagraph"/>
        <w:ind w:left="1440"/>
        <w:jc w:val="both"/>
        <w:rPr>
          <w:sz w:val="22"/>
          <w:szCs w:val="22"/>
        </w:rPr>
      </w:pPr>
    </w:p>
    <w:p w14:paraId="77E01E24" w14:textId="77777777" w:rsidR="008D1EB1" w:rsidRPr="008D1EB1" w:rsidRDefault="008D1EB1" w:rsidP="008D1EB1">
      <w:pPr>
        <w:pStyle w:val="ListParagraph"/>
        <w:widowControl w:val="0"/>
        <w:numPr>
          <w:ilvl w:val="1"/>
          <w:numId w:val="22"/>
        </w:numPr>
        <w:jc w:val="both"/>
        <w:rPr>
          <w:sz w:val="22"/>
          <w:szCs w:val="22"/>
        </w:rPr>
      </w:pPr>
      <w:r w:rsidRPr="008D1EB1">
        <w:rPr>
          <w:sz w:val="22"/>
          <w:szCs w:val="22"/>
        </w:rPr>
        <w:t>“</w:t>
      </w:r>
      <w:r w:rsidRPr="008D1EB1">
        <w:rPr>
          <w:b/>
          <w:i/>
          <w:sz w:val="22"/>
          <w:szCs w:val="22"/>
        </w:rPr>
        <w:t>Developmental Interest</w:t>
      </w:r>
      <w:r w:rsidRPr="008D1EB1">
        <w:rPr>
          <w:sz w:val="22"/>
          <w:szCs w:val="22"/>
        </w:rPr>
        <w:t xml:space="preserve">” means the Applicant and Presenter’s, or his or her Immediate Family Member’s, involvement in study or research development, execution of testing or studies, or authorship of published literature related to the code change application that is pending before the Panel and in connection with which such has received Value or a promise of future Value from a pharmaceutical, biological or medical device manufacturer outside of a research grant in which the individual’s literature will be cited.  Developmental Interest excludes the subject individual’s membership on a safety or a monitoring committee (or its equivalent) for a research grant. </w:t>
      </w:r>
    </w:p>
    <w:p w14:paraId="6BF14C67" w14:textId="77777777" w:rsidR="008D1EB1" w:rsidRPr="008D1EB1" w:rsidRDefault="008D1EB1" w:rsidP="008D1EB1">
      <w:pPr>
        <w:pStyle w:val="ListParagraph"/>
        <w:rPr>
          <w:sz w:val="22"/>
          <w:szCs w:val="22"/>
        </w:rPr>
      </w:pPr>
    </w:p>
    <w:p w14:paraId="230CF90A" w14:textId="77777777" w:rsidR="008D1EB1" w:rsidRPr="008D1EB1" w:rsidRDefault="008D1EB1" w:rsidP="008D1EB1">
      <w:pPr>
        <w:pStyle w:val="ListParagraph"/>
        <w:widowControl w:val="0"/>
        <w:numPr>
          <w:ilvl w:val="1"/>
          <w:numId w:val="22"/>
        </w:numPr>
        <w:jc w:val="both"/>
        <w:rPr>
          <w:sz w:val="22"/>
          <w:szCs w:val="22"/>
        </w:rPr>
      </w:pPr>
      <w:r w:rsidRPr="008D1EB1">
        <w:rPr>
          <w:sz w:val="22"/>
          <w:szCs w:val="22"/>
        </w:rPr>
        <w:t>“</w:t>
      </w:r>
      <w:r w:rsidRPr="008D1EB1">
        <w:rPr>
          <w:b/>
          <w:i/>
          <w:sz w:val="22"/>
          <w:szCs w:val="22"/>
        </w:rPr>
        <w:t>Immediate Family Member</w:t>
      </w:r>
      <w:r w:rsidRPr="008D1EB1">
        <w:rPr>
          <w:sz w:val="22"/>
          <w:szCs w:val="22"/>
        </w:rPr>
        <w:t>” means a spouse, domestic partner, parent, child, brother or sister. Requirements for disclosure of interests of Immediate Family Members apply to the extent such interests are known by the disclosing person.</w:t>
      </w:r>
    </w:p>
    <w:p w14:paraId="43BAC495" w14:textId="77777777" w:rsidR="008D1EB1" w:rsidRPr="008D1EB1" w:rsidRDefault="008D1EB1" w:rsidP="008D1EB1">
      <w:pPr>
        <w:pStyle w:val="ListParagraph"/>
        <w:rPr>
          <w:sz w:val="22"/>
          <w:szCs w:val="22"/>
        </w:rPr>
      </w:pPr>
    </w:p>
    <w:p w14:paraId="6F145AB3" w14:textId="77777777" w:rsidR="008D1EB1" w:rsidRPr="008D1EB1" w:rsidRDefault="008D1EB1" w:rsidP="008D1EB1">
      <w:pPr>
        <w:pStyle w:val="ListParagraph"/>
        <w:widowControl w:val="0"/>
        <w:numPr>
          <w:ilvl w:val="1"/>
          <w:numId w:val="22"/>
        </w:numPr>
        <w:jc w:val="both"/>
        <w:rPr>
          <w:sz w:val="22"/>
          <w:szCs w:val="22"/>
        </w:rPr>
      </w:pPr>
      <w:r w:rsidRPr="008D1EB1">
        <w:rPr>
          <w:sz w:val="22"/>
          <w:szCs w:val="22"/>
        </w:rPr>
        <w:t>“</w:t>
      </w:r>
      <w:r w:rsidRPr="008D1EB1">
        <w:rPr>
          <w:b/>
          <w:i/>
          <w:sz w:val="22"/>
          <w:szCs w:val="22"/>
        </w:rPr>
        <w:t>Presenter</w:t>
      </w:r>
      <w:r w:rsidRPr="008D1EB1">
        <w:rPr>
          <w:sz w:val="22"/>
          <w:szCs w:val="22"/>
        </w:rPr>
        <w:t xml:space="preserve">” means an Applicant’s designee to </w:t>
      </w:r>
      <w:r w:rsidRPr="008D1EB1">
        <w:rPr>
          <w:rFonts w:eastAsia="Arial"/>
          <w:sz w:val="22"/>
          <w:szCs w:val="22"/>
        </w:rPr>
        <w:t>make an oral or written presentation</w:t>
      </w:r>
      <w:r w:rsidRPr="008D1EB1">
        <w:rPr>
          <w:sz w:val="22"/>
          <w:szCs w:val="22"/>
        </w:rPr>
        <w:t xml:space="preserve"> to the Panel on a code change application. </w:t>
      </w:r>
      <w:bookmarkStart w:id="10" w:name="_Hlk20218321"/>
      <w:r w:rsidRPr="008D1EB1">
        <w:rPr>
          <w:sz w:val="22"/>
          <w:szCs w:val="22"/>
        </w:rPr>
        <w:t>Presenter includes a Preparer who prepares all or a portion of a code change application for presentation to the Panel.</w:t>
      </w:r>
      <w:bookmarkEnd w:id="10"/>
    </w:p>
    <w:p w14:paraId="7AE8654F" w14:textId="77777777" w:rsidR="008D1EB1" w:rsidRPr="008D1EB1" w:rsidRDefault="008D1EB1" w:rsidP="008D1EB1">
      <w:pPr>
        <w:pStyle w:val="ListParagraph"/>
        <w:ind w:left="1440"/>
        <w:jc w:val="both"/>
        <w:rPr>
          <w:sz w:val="22"/>
          <w:szCs w:val="22"/>
        </w:rPr>
      </w:pPr>
    </w:p>
    <w:p w14:paraId="40837146" w14:textId="77777777" w:rsidR="008D1EB1" w:rsidRPr="008D1EB1" w:rsidRDefault="008D1EB1" w:rsidP="008D1EB1">
      <w:pPr>
        <w:pStyle w:val="ListParagraph"/>
        <w:widowControl w:val="0"/>
        <w:numPr>
          <w:ilvl w:val="1"/>
          <w:numId w:val="22"/>
        </w:numPr>
        <w:jc w:val="both"/>
        <w:rPr>
          <w:sz w:val="22"/>
          <w:szCs w:val="22"/>
        </w:rPr>
      </w:pPr>
      <w:r w:rsidRPr="008D1EB1">
        <w:rPr>
          <w:b/>
          <w:i/>
          <w:sz w:val="22"/>
          <w:szCs w:val="22"/>
          <w:shd w:val="clear" w:color="auto" w:fill="FFFFFF"/>
        </w:rPr>
        <w:t>“Value”</w:t>
      </w:r>
      <w:r w:rsidRPr="008D1EB1">
        <w:rPr>
          <w:sz w:val="22"/>
          <w:szCs w:val="22"/>
          <w:shd w:val="clear" w:color="auto" w:fill="FFFFFF"/>
        </w:rPr>
        <w:t xml:space="preserve"> means </w:t>
      </w:r>
      <w:r w:rsidRPr="008D1EB1">
        <w:rPr>
          <w:sz w:val="22"/>
          <w:szCs w:val="22"/>
        </w:rPr>
        <w:t>money, goods or any other item or service of value, whether the same increases or decreases. Value is aggregate, and includes but is not limited, to:</w:t>
      </w:r>
    </w:p>
    <w:p w14:paraId="0D9D61B9" w14:textId="77777777" w:rsidR="008D1EB1" w:rsidRPr="008D1EB1" w:rsidRDefault="008D1EB1" w:rsidP="008D1EB1">
      <w:pPr>
        <w:pStyle w:val="ListParagraph"/>
        <w:rPr>
          <w:sz w:val="22"/>
          <w:szCs w:val="22"/>
        </w:rPr>
      </w:pPr>
    </w:p>
    <w:p w14:paraId="69BAC122" w14:textId="77777777" w:rsidR="008D1EB1" w:rsidRPr="008D1EB1" w:rsidRDefault="008D1EB1" w:rsidP="008D1EB1">
      <w:pPr>
        <w:pStyle w:val="ListParagraph"/>
        <w:keepNext/>
        <w:numPr>
          <w:ilvl w:val="2"/>
          <w:numId w:val="22"/>
        </w:numPr>
        <w:ind w:left="2174" w:hanging="187"/>
        <w:jc w:val="both"/>
        <w:rPr>
          <w:sz w:val="22"/>
          <w:szCs w:val="22"/>
        </w:rPr>
      </w:pPr>
      <w:r w:rsidRPr="008D1EB1">
        <w:rPr>
          <w:sz w:val="22"/>
          <w:szCs w:val="22"/>
        </w:rPr>
        <w:t xml:space="preserve">Sales </w:t>
      </w:r>
    </w:p>
    <w:p w14:paraId="3C9027C5" w14:textId="77777777" w:rsidR="008D1EB1" w:rsidRPr="008D1EB1" w:rsidRDefault="008D1EB1" w:rsidP="008D1EB1">
      <w:pPr>
        <w:pStyle w:val="ListParagraph"/>
        <w:keepNext/>
        <w:numPr>
          <w:ilvl w:val="2"/>
          <w:numId w:val="22"/>
        </w:numPr>
        <w:tabs>
          <w:tab w:val="left" w:pos="2160"/>
        </w:tabs>
        <w:ind w:left="2174" w:hanging="187"/>
        <w:jc w:val="both"/>
        <w:rPr>
          <w:sz w:val="22"/>
          <w:szCs w:val="22"/>
        </w:rPr>
      </w:pPr>
      <w:r w:rsidRPr="008D1EB1">
        <w:rPr>
          <w:sz w:val="22"/>
          <w:szCs w:val="22"/>
        </w:rPr>
        <w:t>Intellectual property valuation, royalties or other rights</w:t>
      </w:r>
    </w:p>
    <w:p w14:paraId="0152720F" w14:textId="77777777" w:rsidR="008D1EB1" w:rsidRPr="008D1EB1" w:rsidRDefault="008D1EB1" w:rsidP="008D1EB1">
      <w:pPr>
        <w:pStyle w:val="ListParagraph"/>
        <w:widowControl w:val="0"/>
        <w:numPr>
          <w:ilvl w:val="2"/>
          <w:numId w:val="22"/>
        </w:numPr>
        <w:tabs>
          <w:tab w:val="left" w:pos="2160"/>
        </w:tabs>
        <w:jc w:val="both"/>
        <w:rPr>
          <w:sz w:val="22"/>
          <w:szCs w:val="22"/>
        </w:rPr>
      </w:pPr>
      <w:r w:rsidRPr="008D1EB1">
        <w:rPr>
          <w:sz w:val="22"/>
          <w:szCs w:val="22"/>
        </w:rPr>
        <w:t>Funding support, including grants</w:t>
      </w:r>
    </w:p>
    <w:p w14:paraId="52EE537C" w14:textId="77777777" w:rsidR="008D1EB1" w:rsidRPr="008D1EB1" w:rsidRDefault="008D1EB1" w:rsidP="008D1EB1">
      <w:pPr>
        <w:pStyle w:val="ListParagraph"/>
        <w:widowControl w:val="0"/>
        <w:numPr>
          <w:ilvl w:val="2"/>
          <w:numId w:val="22"/>
        </w:numPr>
        <w:tabs>
          <w:tab w:val="left" w:pos="2160"/>
        </w:tabs>
        <w:jc w:val="both"/>
        <w:rPr>
          <w:sz w:val="22"/>
          <w:szCs w:val="22"/>
        </w:rPr>
      </w:pPr>
      <w:r w:rsidRPr="008D1EB1">
        <w:rPr>
          <w:sz w:val="22"/>
          <w:szCs w:val="22"/>
        </w:rPr>
        <w:t xml:space="preserve">Stock value, only if the stock is included in an actively managed personal </w:t>
      </w:r>
      <w:r w:rsidRPr="008D1EB1">
        <w:rPr>
          <w:sz w:val="22"/>
          <w:szCs w:val="22"/>
        </w:rPr>
        <w:lastRenderedPageBreak/>
        <w:t>investment account</w:t>
      </w:r>
    </w:p>
    <w:p w14:paraId="1C059211" w14:textId="77777777" w:rsidR="008D1EB1" w:rsidRPr="008D1EB1" w:rsidRDefault="008D1EB1" w:rsidP="008D1EB1">
      <w:pPr>
        <w:pStyle w:val="ListParagraph"/>
        <w:widowControl w:val="0"/>
        <w:numPr>
          <w:ilvl w:val="2"/>
          <w:numId w:val="22"/>
        </w:numPr>
        <w:tabs>
          <w:tab w:val="left" w:pos="2160"/>
        </w:tabs>
        <w:jc w:val="both"/>
        <w:rPr>
          <w:sz w:val="22"/>
          <w:szCs w:val="22"/>
        </w:rPr>
      </w:pPr>
      <w:r w:rsidRPr="008D1EB1">
        <w:rPr>
          <w:sz w:val="22"/>
          <w:szCs w:val="22"/>
        </w:rPr>
        <w:t>Consulting fees</w:t>
      </w:r>
    </w:p>
    <w:p w14:paraId="1CC16933" w14:textId="77777777" w:rsidR="008D1EB1" w:rsidRPr="008D1EB1" w:rsidRDefault="008D1EB1" w:rsidP="008D1EB1">
      <w:pPr>
        <w:pStyle w:val="ListParagraph"/>
        <w:widowControl w:val="0"/>
        <w:numPr>
          <w:ilvl w:val="2"/>
          <w:numId w:val="22"/>
        </w:numPr>
        <w:tabs>
          <w:tab w:val="left" w:pos="2160"/>
        </w:tabs>
        <w:jc w:val="both"/>
        <w:rPr>
          <w:sz w:val="22"/>
          <w:szCs w:val="22"/>
        </w:rPr>
      </w:pPr>
      <w:r w:rsidRPr="008D1EB1">
        <w:rPr>
          <w:sz w:val="22"/>
          <w:szCs w:val="22"/>
        </w:rPr>
        <w:t xml:space="preserve">Gifts including meals, paid travel and speaking bureau participation </w:t>
      </w:r>
    </w:p>
    <w:p w14:paraId="42ED86E5" w14:textId="77777777" w:rsidR="008D1EB1" w:rsidRPr="008D1EB1" w:rsidRDefault="008D1EB1" w:rsidP="008D1EB1">
      <w:pPr>
        <w:pStyle w:val="ListParagraph"/>
        <w:widowControl w:val="0"/>
        <w:numPr>
          <w:ilvl w:val="2"/>
          <w:numId w:val="22"/>
        </w:numPr>
        <w:tabs>
          <w:tab w:val="left" w:pos="2160"/>
        </w:tabs>
        <w:jc w:val="both"/>
        <w:rPr>
          <w:sz w:val="22"/>
          <w:szCs w:val="22"/>
        </w:rPr>
      </w:pPr>
      <w:r w:rsidRPr="008D1EB1">
        <w:rPr>
          <w:sz w:val="22"/>
          <w:szCs w:val="22"/>
        </w:rPr>
        <w:t>Fees or other compensation for speaking engagements, including honoraria</w:t>
      </w:r>
    </w:p>
    <w:p w14:paraId="2D5CCFF7" w14:textId="77777777" w:rsidR="008D1EB1" w:rsidRPr="008D1EB1" w:rsidRDefault="008D1EB1" w:rsidP="008D1EB1">
      <w:pPr>
        <w:pStyle w:val="ListParagraph"/>
        <w:widowControl w:val="0"/>
        <w:numPr>
          <w:ilvl w:val="2"/>
          <w:numId w:val="22"/>
        </w:numPr>
        <w:tabs>
          <w:tab w:val="left" w:pos="2160"/>
        </w:tabs>
        <w:jc w:val="both"/>
        <w:rPr>
          <w:sz w:val="22"/>
          <w:szCs w:val="22"/>
        </w:rPr>
      </w:pPr>
      <w:r w:rsidRPr="008D1EB1">
        <w:rPr>
          <w:sz w:val="22"/>
          <w:szCs w:val="22"/>
        </w:rPr>
        <w:t>Salary or salary support</w:t>
      </w:r>
    </w:p>
    <w:p w14:paraId="5CA3093A" w14:textId="77777777" w:rsidR="008D1EB1" w:rsidRPr="008D1EB1" w:rsidRDefault="008D1EB1" w:rsidP="008D1EB1">
      <w:pPr>
        <w:pStyle w:val="ListParagraph"/>
        <w:widowControl w:val="0"/>
        <w:numPr>
          <w:ilvl w:val="2"/>
          <w:numId w:val="22"/>
        </w:numPr>
        <w:tabs>
          <w:tab w:val="left" w:pos="2160"/>
        </w:tabs>
        <w:jc w:val="both"/>
        <w:rPr>
          <w:sz w:val="22"/>
          <w:szCs w:val="22"/>
        </w:rPr>
      </w:pPr>
      <w:r w:rsidRPr="008D1EB1">
        <w:rPr>
          <w:sz w:val="22"/>
          <w:szCs w:val="22"/>
        </w:rPr>
        <w:t>Expert testimony payment</w:t>
      </w:r>
    </w:p>
    <w:p w14:paraId="75A5CF62" w14:textId="77777777" w:rsidR="008D1EB1" w:rsidRPr="008D1EB1" w:rsidRDefault="008D1EB1" w:rsidP="008D1EB1">
      <w:pPr>
        <w:jc w:val="both"/>
        <w:rPr>
          <w:sz w:val="22"/>
          <w:szCs w:val="22"/>
        </w:rPr>
      </w:pPr>
    </w:p>
    <w:p w14:paraId="7511D038" w14:textId="77777777" w:rsidR="008D1EB1" w:rsidRPr="008D1EB1" w:rsidRDefault="008D1EB1" w:rsidP="008D1EB1">
      <w:pPr>
        <w:rPr>
          <w:sz w:val="22"/>
          <w:szCs w:val="22"/>
        </w:rPr>
      </w:pPr>
      <w:r w:rsidRPr="008D1EB1">
        <w:rPr>
          <w:sz w:val="22"/>
          <w:szCs w:val="22"/>
        </w:rPr>
        <w:t>Value excludes any payment or reimbursement of expenses received from a medical specialty society for services that are educational or generally applicable to all members of such society and that are otherwise not for the benefit of any individual of such society.</w:t>
      </w:r>
    </w:p>
    <w:p w14:paraId="476DEAA8" w14:textId="77777777" w:rsidR="008D1EB1" w:rsidRPr="008D1EB1" w:rsidRDefault="008D1EB1" w:rsidP="008D1EB1">
      <w:pPr>
        <w:rPr>
          <w:sz w:val="22"/>
          <w:szCs w:val="22"/>
        </w:rPr>
      </w:pPr>
    </w:p>
    <w:p w14:paraId="5ED001AD" w14:textId="77777777" w:rsidR="008D1EB1" w:rsidRPr="008D1EB1" w:rsidRDefault="008D1EB1" w:rsidP="008D1EB1">
      <w:pPr>
        <w:rPr>
          <w:rStyle w:val="Strong"/>
          <w:b w:val="0"/>
          <w:sz w:val="22"/>
          <w:szCs w:val="22"/>
          <w:shd w:val="clear" w:color="auto" w:fill="FFFFFF"/>
        </w:rPr>
      </w:pPr>
      <w:r w:rsidRPr="008D1EB1">
        <w:rPr>
          <w:rStyle w:val="Strong"/>
          <w:sz w:val="22"/>
          <w:szCs w:val="22"/>
          <w:shd w:val="clear" w:color="auto" w:fill="FFFFFF"/>
        </w:rPr>
        <w:t xml:space="preserve">Disclose all Interests below: </w:t>
      </w:r>
    </w:p>
    <w:p w14:paraId="6CDD3119" w14:textId="77777777" w:rsidR="008D1EB1" w:rsidRPr="008D1EB1" w:rsidRDefault="008D1EB1" w:rsidP="008D1EB1">
      <w:pPr>
        <w:rPr>
          <w:b/>
          <w:sz w:val="22"/>
          <w:szCs w:val="22"/>
        </w:rPr>
      </w:pPr>
    </w:p>
    <w:p w14:paraId="7CB17175" w14:textId="77777777" w:rsidR="008D1EB1" w:rsidRPr="008D1EB1" w:rsidRDefault="008D1EB1" w:rsidP="008D1EB1">
      <w:pPr>
        <w:rPr>
          <w:b/>
          <w:sz w:val="22"/>
          <w:szCs w:val="22"/>
        </w:rPr>
      </w:pPr>
      <w:r w:rsidRPr="008D1EB1">
        <w:rPr>
          <w:noProof/>
          <w:sz w:val="22"/>
          <w:szCs w:val="22"/>
        </w:rPr>
        <mc:AlternateContent>
          <mc:Choice Requires="wps">
            <w:drawing>
              <wp:anchor distT="0" distB="0" distL="114300" distR="114300" simplePos="0" relativeHeight="251659264" behindDoc="0" locked="0" layoutInCell="1" allowOverlap="1" wp14:anchorId="0E1AAED8" wp14:editId="30B25E46">
                <wp:simplePos x="0" y="0"/>
                <wp:positionH relativeFrom="column">
                  <wp:posOffset>1038225</wp:posOffset>
                </wp:positionH>
                <wp:positionV relativeFrom="paragraph">
                  <wp:posOffset>6985</wp:posOffset>
                </wp:positionV>
                <wp:extent cx="5419725" cy="682625"/>
                <wp:effectExtent l="0" t="0" r="28575" b="22225"/>
                <wp:wrapNone/>
                <wp:docPr id="12" name="Rectangle 12"/>
                <wp:cNvGraphicFramePr/>
                <a:graphic xmlns:a="http://schemas.openxmlformats.org/drawingml/2006/main">
                  <a:graphicData uri="http://schemas.microsoft.com/office/word/2010/wordprocessingShape">
                    <wps:wsp>
                      <wps:cNvSpPr/>
                      <wps:spPr>
                        <a:xfrm>
                          <a:off x="0" y="0"/>
                          <a:ext cx="5419725" cy="6826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EFEC14B" w14:textId="77777777" w:rsidR="008D1EB1" w:rsidRPr="0006368E" w:rsidRDefault="008D1EB1" w:rsidP="008D1EB1"/>
                          <w:p w14:paraId="5E4A07A7" w14:textId="77777777" w:rsidR="008D1EB1" w:rsidRDefault="008D1EB1" w:rsidP="008D1E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AAED8" id="Rectangle 12" o:spid="_x0000_s1026" style="position:absolute;margin-left:81.75pt;margin-top:.55pt;width:426.7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" filled="f" strokecolor="#243f60 [1604]" strokeweight="1pt">
                <v:textbox>
                  <w:txbxContent>
                    <w:p w:rsidR="008D1EB1" w:rsidRPr="0006368E" w:rsidRDefault="008D1EB1" w:rsidP="008D1EB1"/>
                    <w:p w:rsidR="008D1EB1" w:rsidRDefault="008D1EB1" w:rsidP="008D1EB1">
                      <w:pPr>
                        <w:jc w:val="center"/>
                      </w:pPr>
                    </w:p>
                  </w:txbxContent>
                </v:textbox>
              </v:rect>
            </w:pict>
          </mc:Fallback>
        </mc:AlternateContent>
      </w:r>
      <w:r w:rsidRPr="008D1EB1">
        <w:rPr>
          <w:b/>
          <w:sz w:val="22"/>
          <w:szCs w:val="22"/>
        </w:rPr>
        <w:t>INTERESTS</w:t>
      </w:r>
      <w:r w:rsidRPr="008D1EB1">
        <w:rPr>
          <w:b/>
          <w:sz w:val="22"/>
          <w:szCs w:val="22"/>
        </w:rPr>
        <w:tab/>
      </w:r>
      <w:r w:rsidRPr="008D1EB1">
        <w:rPr>
          <w:b/>
          <w:sz w:val="22"/>
          <w:szCs w:val="22"/>
        </w:rPr>
        <w:tab/>
      </w:r>
      <w:r w:rsidRPr="008D1EB1">
        <w:rPr>
          <w:b/>
          <w:sz w:val="22"/>
          <w:szCs w:val="22"/>
        </w:rPr>
        <w:tab/>
      </w:r>
      <w:r w:rsidRPr="008D1EB1">
        <w:rPr>
          <w:b/>
          <w:sz w:val="22"/>
          <w:szCs w:val="22"/>
        </w:rPr>
        <w:tab/>
      </w:r>
      <w:r w:rsidRPr="008D1EB1">
        <w:rPr>
          <w:b/>
          <w:sz w:val="22"/>
          <w:szCs w:val="22"/>
        </w:rPr>
        <w:tab/>
      </w:r>
    </w:p>
    <w:p w14:paraId="59146E5A" w14:textId="77777777" w:rsidR="008D1EB1" w:rsidRPr="008D1EB1" w:rsidRDefault="008D1EB1" w:rsidP="008D1EB1">
      <w:pPr>
        <w:rPr>
          <w:b/>
          <w:sz w:val="22"/>
          <w:szCs w:val="22"/>
        </w:rPr>
      </w:pPr>
      <w:r w:rsidRPr="008D1EB1">
        <w:rPr>
          <w:b/>
          <w:sz w:val="22"/>
          <w:szCs w:val="22"/>
        </w:rPr>
        <w:tab/>
      </w:r>
      <w:r w:rsidRPr="008D1EB1">
        <w:rPr>
          <w:b/>
          <w:sz w:val="22"/>
          <w:szCs w:val="22"/>
        </w:rPr>
        <w:tab/>
      </w:r>
    </w:p>
    <w:p w14:paraId="7FDA66FB" w14:textId="77777777" w:rsidR="008D1EB1" w:rsidRPr="008D1EB1" w:rsidRDefault="008D1EB1" w:rsidP="008D1EB1">
      <w:pPr>
        <w:rPr>
          <w:b/>
          <w:sz w:val="22"/>
          <w:szCs w:val="22"/>
        </w:rPr>
      </w:pPr>
      <w:r w:rsidRPr="008D1EB1">
        <w:rPr>
          <w:b/>
          <w:sz w:val="22"/>
          <w:szCs w:val="22"/>
        </w:rPr>
        <w:tab/>
      </w:r>
      <w:sdt>
        <w:sdtPr>
          <w:rPr>
            <w:b/>
            <w:sz w:val="22"/>
            <w:szCs w:val="22"/>
          </w:rPr>
          <w:id w:val="738447696"/>
          <w14:checkbox>
            <w14:checked w14:val="0"/>
            <w14:checkedState w14:val="2612" w14:font="MS Gothic"/>
            <w14:uncheckedState w14:val="2610" w14:font="MS Gothic"/>
          </w14:checkbox>
        </w:sdtPr>
        <w:sdtEndPr/>
        <w:sdtContent>
          <w:r w:rsidRPr="008D1EB1">
            <w:rPr>
              <w:rFonts w:ascii="Segoe UI Symbol" w:eastAsia="MS Gothic" w:hAnsi="Segoe UI Symbol" w:cs="Segoe UI Symbol"/>
              <w:b/>
              <w:sz w:val="22"/>
              <w:szCs w:val="22"/>
            </w:rPr>
            <w:t>☐</w:t>
          </w:r>
        </w:sdtContent>
      </w:sdt>
    </w:p>
    <w:p w14:paraId="78ADA7C9" w14:textId="77777777" w:rsidR="008D1EB1" w:rsidRPr="008D1EB1" w:rsidRDefault="008D1EB1" w:rsidP="008D1EB1">
      <w:pPr>
        <w:rPr>
          <w:b/>
          <w:sz w:val="22"/>
          <w:szCs w:val="22"/>
        </w:rPr>
      </w:pPr>
    </w:p>
    <w:p w14:paraId="390ACCEC" w14:textId="77777777" w:rsidR="008D1EB1" w:rsidRPr="008D1EB1" w:rsidRDefault="008D1EB1" w:rsidP="008D1EB1">
      <w:pPr>
        <w:rPr>
          <w:b/>
          <w:sz w:val="22"/>
          <w:szCs w:val="22"/>
        </w:rPr>
      </w:pPr>
    </w:p>
    <w:p w14:paraId="6E6439CC" w14:textId="77777777" w:rsidR="008D1EB1" w:rsidRPr="008D1EB1" w:rsidRDefault="008D1EB1" w:rsidP="008D1EB1">
      <w:pPr>
        <w:pStyle w:val="ListParagraph"/>
        <w:numPr>
          <w:ilvl w:val="4"/>
          <w:numId w:val="21"/>
        </w:numPr>
        <w:spacing w:after="200" w:line="276" w:lineRule="auto"/>
        <w:contextualSpacing/>
        <w:rPr>
          <w:color w:val="333333"/>
          <w:sz w:val="22"/>
          <w:szCs w:val="22"/>
          <w:shd w:val="clear" w:color="auto" w:fill="FFFFFF"/>
        </w:rPr>
      </w:pPr>
      <w:r w:rsidRPr="008D1EB1">
        <w:rPr>
          <w:color w:val="333333"/>
          <w:sz w:val="22"/>
          <w:szCs w:val="22"/>
          <w:shd w:val="clear" w:color="auto" w:fill="FFFFFF"/>
        </w:rPr>
        <w:t>Identify all Interests held by you and your Immediate Family Members</w:t>
      </w:r>
    </w:p>
    <w:bookmarkStart w:id="11" w:name="_Hlk21420572"/>
    <w:p w14:paraId="160A2C91" w14:textId="77777777" w:rsidR="008D1EB1" w:rsidRPr="008D1EB1" w:rsidRDefault="005D7943" w:rsidP="008D1EB1">
      <w:pPr>
        <w:ind w:left="1260" w:hanging="540"/>
        <w:rPr>
          <w:sz w:val="22"/>
          <w:szCs w:val="22"/>
        </w:rPr>
      </w:pPr>
      <w:sdt>
        <w:sdtPr>
          <w:rPr>
            <w:b/>
            <w:sz w:val="22"/>
            <w:szCs w:val="22"/>
          </w:rPr>
          <w:id w:val="-427580441"/>
          <w14:checkbox>
            <w14:checked w14:val="0"/>
            <w14:checkedState w14:val="2612" w14:font="MS Gothic"/>
            <w14:uncheckedState w14:val="2610" w14:font="MS Gothic"/>
          </w14:checkbox>
        </w:sdtPr>
        <w:sdtEndPr/>
        <w:sdtContent>
          <w:r w:rsidR="008D1EB1" w:rsidRPr="008D1EB1">
            <w:rPr>
              <w:rFonts w:ascii="Segoe UI Symbol" w:eastAsia="MS Gothic" w:hAnsi="Segoe UI Symbol" w:cs="Segoe UI Symbol"/>
              <w:b/>
              <w:sz w:val="22"/>
              <w:szCs w:val="22"/>
            </w:rPr>
            <w:t>☐</w:t>
          </w:r>
        </w:sdtContent>
      </w:sdt>
      <w:r w:rsidR="008D1EB1" w:rsidRPr="008D1EB1">
        <w:rPr>
          <w:b/>
          <w:sz w:val="22"/>
          <w:szCs w:val="22"/>
        </w:rPr>
        <w:tab/>
      </w:r>
      <w:r w:rsidR="008D1EB1" w:rsidRPr="008D1EB1">
        <w:rPr>
          <w:sz w:val="22"/>
          <w:szCs w:val="22"/>
        </w:rPr>
        <w:t xml:space="preserve">I affirm that I have read and understand the CPT Conflict of Interest Policy. Each of my, and my Immediate Family Members’, </w:t>
      </w:r>
      <w:r w:rsidR="008D1EB1" w:rsidRPr="008D1EB1">
        <w:rPr>
          <w:kern w:val="20"/>
          <w:sz w:val="22"/>
          <w:szCs w:val="22"/>
        </w:rPr>
        <w:t xml:space="preserve">Interests </w:t>
      </w:r>
      <w:r w:rsidR="008D1EB1" w:rsidRPr="008D1EB1">
        <w:rPr>
          <w:sz w:val="22"/>
          <w:szCs w:val="22"/>
        </w:rPr>
        <w:t xml:space="preserve">at this time are set forth below. I understand that I have a continuing obligation to comply with the CPT Conflict of Interest Policy and will update this form, as needed, </w:t>
      </w:r>
      <w:proofErr w:type="gramStart"/>
      <w:r w:rsidR="008D1EB1" w:rsidRPr="008D1EB1">
        <w:rPr>
          <w:sz w:val="22"/>
          <w:szCs w:val="22"/>
        </w:rPr>
        <w:t>during the course of</w:t>
      </w:r>
      <w:proofErr w:type="gramEnd"/>
      <w:r w:rsidR="008D1EB1" w:rsidRPr="008D1EB1">
        <w:rPr>
          <w:sz w:val="22"/>
          <w:szCs w:val="22"/>
        </w:rPr>
        <w:t xml:space="preserve"> the year and annually at the request of the Chair of the Editorial Panel.</w:t>
      </w:r>
      <w:bookmarkEnd w:id="11"/>
    </w:p>
    <w:p w14:paraId="1F5C680E" w14:textId="77777777" w:rsidR="008D1EB1" w:rsidRPr="00BC7F1F" w:rsidRDefault="008D1EB1" w:rsidP="008D1EB1">
      <w:pPr>
        <w:ind w:left="1260" w:hanging="720"/>
        <w:rPr>
          <w:b/>
          <w:sz w:val="22"/>
          <w:szCs w:val="22"/>
        </w:rPr>
      </w:pPr>
    </w:p>
    <w:p w14:paraId="3710AF76" w14:textId="77777777" w:rsidR="009753A3" w:rsidRPr="008D1EB1" w:rsidRDefault="008D1EB1" w:rsidP="008D1EB1">
      <w:pPr>
        <w:spacing w:after="200"/>
        <w:rPr>
          <w:color w:val="333333"/>
          <w:sz w:val="22"/>
          <w:szCs w:val="22"/>
        </w:rPr>
      </w:pPr>
      <w:r w:rsidRPr="00BC7F1F">
        <w:rPr>
          <w:noProof/>
          <w:sz w:val="22"/>
          <w:szCs w:val="22"/>
        </w:rPr>
        <mc:AlternateContent>
          <mc:Choice Requires="wps">
            <w:drawing>
              <wp:anchor distT="0" distB="0" distL="114300" distR="114300" simplePos="0" relativeHeight="251660288" behindDoc="0" locked="0" layoutInCell="1" allowOverlap="1" wp14:anchorId="45D77A0C" wp14:editId="7671F74C">
                <wp:simplePos x="0" y="0"/>
                <wp:positionH relativeFrom="column">
                  <wp:posOffset>-238125</wp:posOffset>
                </wp:positionH>
                <wp:positionV relativeFrom="paragraph">
                  <wp:posOffset>212725</wp:posOffset>
                </wp:positionV>
                <wp:extent cx="68580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CC2390" id="Straight Connector 1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6.75pt" to="521.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" strokecolor="black [3213]" strokeweight="1pt"/>
            </w:pict>
          </mc:Fallback>
        </mc:AlternateContent>
      </w:r>
    </w:p>
    <w:tbl>
      <w:tblPr>
        <w:tblW w:w="0" w:type="auto"/>
        <w:tblLayout w:type="fixed"/>
        <w:tblLook w:val="04A0" w:firstRow="1" w:lastRow="0" w:firstColumn="1" w:lastColumn="0" w:noHBand="0" w:noVBand="1"/>
      </w:tblPr>
      <w:tblGrid>
        <w:gridCol w:w="10296"/>
      </w:tblGrid>
      <w:tr w:rsidR="009753A3" w:rsidRPr="00E158FF" w14:paraId="6D8229C9" w14:textId="77777777" w:rsidTr="00B53873">
        <w:tc>
          <w:tcPr>
            <w:tcW w:w="10296" w:type="dxa"/>
            <w:shd w:val="clear" w:color="auto" w:fill="auto"/>
          </w:tcPr>
          <w:p w14:paraId="16281B8F" w14:textId="77777777" w:rsidR="009753A3" w:rsidRPr="00E158FF" w:rsidRDefault="009753A3" w:rsidP="00B53873">
            <w:pPr>
              <w:spacing w:before="120" w:after="120"/>
              <w:rPr>
                <w:rFonts w:eastAsia="Calibri"/>
                <w:b/>
                <w:color w:val="000000"/>
                <w:spacing w:val="-2"/>
                <w:sz w:val="22"/>
                <w:szCs w:val="22"/>
                <w:u w:val="single"/>
              </w:rPr>
            </w:pPr>
            <w:bookmarkStart w:id="12" w:name="lobby"/>
            <w:bookmarkEnd w:id="12"/>
            <w:r w:rsidRPr="00E158FF">
              <w:rPr>
                <w:rFonts w:eastAsia="Calibri"/>
                <w:b/>
                <w:color w:val="000000"/>
                <w:spacing w:val="-2"/>
                <w:sz w:val="22"/>
                <w:szCs w:val="22"/>
                <w:u w:val="single"/>
              </w:rPr>
              <w:t>Statement on Lobbying</w:t>
            </w:r>
          </w:p>
          <w:p w14:paraId="1BB600B0" w14:textId="77777777" w:rsidR="009753A3" w:rsidRPr="00BD09E9" w:rsidRDefault="009753A3" w:rsidP="00B53873">
            <w:pPr>
              <w:rPr>
                <w:rFonts w:eastAsia="Calibri"/>
                <w:sz w:val="22"/>
                <w:szCs w:val="22"/>
              </w:rPr>
            </w:pPr>
            <w:r w:rsidRPr="00BD09E9">
              <w:rPr>
                <w:rFonts w:eastAsia="Calibri"/>
                <w:sz w:val="22"/>
                <w:szCs w:val="22"/>
              </w:rPr>
              <w:t xml:space="preserve">Applicants and other interested parties must not engage in “lobbying” for or against code change applications.  “Lobbying” means </w:t>
            </w:r>
            <w:r w:rsidRPr="00BD09E9">
              <w:rPr>
                <w:rFonts w:eastAsia="Calibri"/>
                <w:b/>
                <w:sz w:val="22"/>
                <w:szCs w:val="22"/>
              </w:rPr>
              <w:t>unsolicited</w:t>
            </w:r>
            <w:r w:rsidRPr="00BD09E9">
              <w:rPr>
                <w:rFonts w:eastAsia="Calibri"/>
                <w:sz w:val="22"/>
                <w:szCs w:val="22"/>
              </w:rPr>
              <w:t xml:space="preserve"> communications of any kind made at any time (including during Editorial Panel meetings) for the purpose of attempting to influence either (1) the CPT Advisors’ evaluation of or comments upon a code change application or (2) voting by members of the Editorial Panel on a code change application.  </w:t>
            </w:r>
            <w:r w:rsidRPr="00BD09E9">
              <w:rPr>
                <w:rFonts w:eastAsia="Calibri"/>
                <w:b/>
                <w:sz w:val="22"/>
                <w:szCs w:val="22"/>
              </w:rPr>
              <w:t xml:space="preserve">Lobbying is strictly prohibited.  Violation of the prohibition on lobbying may result in sanctions such as being barred from further participation in the CPT process.  </w:t>
            </w:r>
            <w:r w:rsidRPr="00BD09E9">
              <w:rPr>
                <w:rFonts w:eastAsia="Calibri"/>
                <w:sz w:val="22"/>
                <w:szCs w:val="22"/>
              </w:rPr>
              <w:t xml:space="preserve">Information that accompanies a code change application, presentations or commentary to the full Editorial Panel during an open meeting and responses to inquiries from a Panel member or </w:t>
            </w:r>
            <w:proofErr w:type="gramStart"/>
            <w:r w:rsidRPr="00BD09E9">
              <w:rPr>
                <w:rFonts w:eastAsia="Calibri"/>
                <w:sz w:val="22"/>
                <w:szCs w:val="22"/>
              </w:rPr>
              <w:t>a</w:t>
            </w:r>
            <w:proofErr w:type="gramEnd"/>
            <w:r w:rsidRPr="00BD09E9">
              <w:rPr>
                <w:rFonts w:eastAsia="Calibri"/>
                <w:sz w:val="22"/>
                <w:szCs w:val="22"/>
              </w:rPr>
              <w:t xml:space="preserve"> </w:t>
            </w:r>
            <w:r w:rsidR="00936FB1">
              <w:rPr>
                <w:rFonts w:eastAsia="Calibri"/>
                <w:sz w:val="22"/>
                <w:szCs w:val="22"/>
              </w:rPr>
              <w:t>AMA</w:t>
            </w:r>
            <w:r w:rsidRPr="00BD09E9">
              <w:rPr>
                <w:rFonts w:eastAsia="Calibri"/>
                <w:sz w:val="22"/>
                <w:szCs w:val="22"/>
              </w:rPr>
              <w:t xml:space="preserve"> staff member do not constitute “lobbying.”</w:t>
            </w:r>
          </w:p>
          <w:p w14:paraId="30451B35" w14:textId="77777777" w:rsidR="009753A3" w:rsidRPr="00BD09E9" w:rsidRDefault="009753A3" w:rsidP="00B53873">
            <w:pPr>
              <w:spacing w:before="120" w:after="120"/>
              <w:rPr>
                <w:rFonts w:eastAsia="Calibri"/>
                <w:sz w:val="22"/>
                <w:szCs w:val="22"/>
              </w:rPr>
            </w:pPr>
            <w:proofErr w:type="gramStart"/>
            <w:r w:rsidRPr="00BD09E9">
              <w:rPr>
                <w:rFonts w:eastAsia="Calibri"/>
                <w:sz w:val="22"/>
                <w:szCs w:val="22"/>
              </w:rPr>
              <w:t>In order for</w:t>
            </w:r>
            <w:proofErr w:type="gramEnd"/>
            <w:r w:rsidRPr="00BD09E9">
              <w:rPr>
                <w:rFonts w:eastAsia="Calibri"/>
                <w:sz w:val="22"/>
                <w:szCs w:val="22"/>
              </w:rPr>
              <w:t xml:space="preserve"> the CPT Editorial Panel to effectively review and act on proposed changes to the CPT code set, code change applications must be reviewed by the CPT Advisors and the Editorial Panel based on the information contained in the application and available clinical literature.</w:t>
            </w:r>
            <w:r w:rsidR="00936FB1">
              <w:rPr>
                <w:rFonts w:eastAsia="Calibri"/>
                <w:sz w:val="22"/>
                <w:szCs w:val="22"/>
              </w:rPr>
              <w:t xml:space="preserve"> </w:t>
            </w:r>
            <w:proofErr w:type="spellStart"/>
            <w:r w:rsidR="00936FB1">
              <w:rPr>
                <w:rFonts w:eastAsia="Calibri"/>
                <w:sz w:val="22"/>
                <w:szCs w:val="22"/>
              </w:rPr>
              <w:t>AMA</w:t>
            </w:r>
            <w:r w:rsidRPr="00BD09E9">
              <w:rPr>
                <w:rFonts w:eastAsia="Calibri"/>
                <w:sz w:val="22"/>
                <w:szCs w:val="22"/>
              </w:rPr>
              <w:t>staff</w:t>
            </w:r>
            <w:proofErr w:type="spellEnd"/>
            <w:r w:rsidRPr="00BD09E9">
              <w:rPr>
                <w:rFonts w:eastAsia="Calibri"/>
                <w:sz w:val="22"/>
                <w:szCs w:val="22"/>
              </w:rPr>
              <w:t xml:space="preserve"> is responsible for organizing and submitting information to the CPT Advisors and the Editorial Panel for consideration.  Information relating to a code change application must be submitted to </w:t>
            </w:r>
            <w:r w:rsidR="00936FB1">
              <w:rPr>
                <w:rFonts w:eastAsia="Calibri"/>
                <w:sz w:val="22"/>
                <w:szCs w:val="22"/>
              </w:rPr>
              <w:t>AMA</w:t>
            </w:r>
            <w:r w:rsidRPr="00BD09E9">
              <w:rPr>
                <w:rFonts w:eastAsia="Calibri"/>
                <w:sz w:val="22"/>
                <w:szCs w:val="22"/>
              </w:rPr>
              <w:t xml:space="preserve"> staff no later than thirty days prior to the start of the Editorial Panel meeting at which the code change application will be considered.  In some cases, the Chair of the Editorial Panel may establish rules which allow for supplemental submissions of information to workgroups or facilitation sessions established by the Chair or for postponed or appealed agenda items.  </w:t>
            </w:r>
          </w:p>
          <w:p w14:paraId="66318DBA" w14:textId="77777777" w:rsidR="009753A3" w:rsidRPr="00BD09E9" w:rsidRDefault="009753A3" w:rsidP="00B53873">
            <w:pPr>
              <w:spacing w:before="120" w:after="120"/>
              <w:rPr>
                <w:rFonts w:eastAsia="Calibri"/>
                <w:sz w:val="22"/>
                <w:szCs w:val="22"/>
              </w:rPr>
            </w:pPr>
            <w:r w:rsidRPr="00BD09E9">
              <w:rPr>
                <w:rFonts w:eastAsia="Calibri"/>
                <w:sz w:val="22"/>
                <w:szCs w:val="22"/>
              </w:rPr>
              <w:t xml:space="preserve">(A facilitation session is an informal meeting requested by the Chair during a CPT Editorial Panel meeting to allow interested parties to confer and attempt to reach a consensus recommendation for presentation at the </w:t>
            </w:r>
            <w:r w:rsidRPr="00BD09E9">
              <w:rPr>
                <w:rFonts w:eastAsia="Calibri"/>
                <w:sz w:val="22"/>
                <w:szCs w:val="22"/>
              </w:rPr>
              <w:lastRenderedPageBreak/>
              <w:t xml:space="preserve">meeting.) During development of a code change application, an applicant may seek input or assistance from staff or advisors of medical specialty societies but may not engage in “lobbying” as defined above.  Medical specialty societies may have their own policies governing interactions with applicants or other interested parties regarding code change applications.  The AMA encourages medical societies to work with applicants from both industry and other medical specialty societies to assure that code change applications are complete, coherent and consistent with current medical practice.  Contacts with consulting medical societies should be limited to that which is necessary to construct and submit the code change application. After the date a code change application is posted for review and comment by the CPT Advisors and the Editorial Panel, contact between an applicant and medical society representatives should be confined to communications pertaining to feedback from the </w:t>
            </w:r>
            <w:r w:rsidR="00936FB1">
              <w:rPr>
                <w:rFonts w:eastAsia="Calibri"/>
                <w:sz w:val="22"/>
                <w:szCs w:val="22"/>
              </w:rPr>
              <w:t>AMA</w:t>
            </w:r>
            <w:r w:rsidRPr="00BD09E9">
              <w:rPr>
                <w:rFonts w:eastAsia="Calibri"/>
                <w:sz w:val="22"/>
                <w:szCs w:val="22"/>
              </w:rPr>
              <w:t xml:space="preserve"> staff or Advisors’ comments regarding the application.  If an applicant or other interested party wishes the CPT Advisors or the Editorial Panel to consider additional information, that information must be submitted to AMA</w:t>
            </w:r>
            <w:r w:rsidR="00936FB1">
              <w:rPr>
                <w:rFonts w:eastAsia="Calibri"/>
                <w:sz w:val="22"/>
                <w:szCs w:val="22"/>
              </w:rPr>
              <w:t xml:space="preserve"> </w:t>
            </w:r>
            <w:r w:rsidRPr="00BD09E9">
              <w:rPr>
                <w:rFonts w:eastAsia="Calibri"/>
                <w:sz w:val="22"/>
                <w:szCs w:val="22"/>
              </w:rPr>
              <w:t xml:space="preserve">staff and not directly to the CPT Advisors or the Editorial Panel. </w:t>
            </w:r>
          </w:p>
          <w:p w14:paraId="161711BB" w14:textId="77777777" w:rsidR="009753A3" w:rsidRPr="00BD09E9" w:rsidRDefault="009753A3" w:rsidP="00B53873">
            <w:pPr>
              <w:spacing w:before="120" w:after="120"/>
              <w:rPr>
                <w:rFonts w:eastAsia="Calibri"/>
                <w:sz w:val="22"/>
                <w:szCs w:val="22"/>
              </w:rPr>
            </w:pPr>
            <w:r w:rsidRPr="00BD09E9">
              <w:rPr>
                <w:rFonts w:eastAsia="Calibri"/>
                <w:sz w:val="22"/>
                <w:szCs w:val="22"/>
              </w:rPr>
              <w:t xml:space="preserve">Applicants and other interested parties are invited to participate in open CPT Editorial Panel meetings and present their views on code change applications when recognized by the Chair </w:t>
            </w:r>
            <w:proofErr w:type="gramStart"/>
            <w:r w:rsidRPr="00BD09E9">
              <w:rPr>
                <w:rFonts w:eastAsia="Calibri"/>
                <w:sz w:val="22"/>
                <w:szCs w:val="22"/>
              </w:rPr>
              <w:t>during the course of</w:t>
            </w:r>
            <w:proofErr w:type="gramEnd"/>
            <w:r w:rsidRPr="00BD09E9">
              <w:rPr>
                <w:rFonts w:eastAsia="Calibri"/>
                <w:sz w:val="22"/>
                <w:szCs w:val="22"/>
              </w:rPr>
              <w:t xml:space="preserve"> the meeting.</w:t>
            </w:r>
            <w:r w:rsidR="00936FB1">
              <w:rPr>
                <w:rFonts w:eastAsia="Calibri"/>
                <w:sz w:val="22"/>
                <w:szCs w:val="22"/>
              </w:rPr>
              <w:t xml:space="preserve"> </w:t>
            </w:r>
            <w:r w:rsidRPr="00BD09E9">
              <w:rPr>
                <w:rFonts w:eastAsia="Calibri"/>
                <w:sz w:val="22"/>
                <w:szCs w:val="22"/>
              </w:rPr>
              <w:t xml:space="preserve">The views of applicants and other interested parties may be sought during work group or facilitation sessions established by the Chair and participation in a workgroup or a facilitation session is not considered lobbying. </w:t>
            </w:r>
          </w:p>
          <w:p w14:paraId="0E1001C3" w14:textId="77777777" w:rsidR="009753A3" w:rsidRPr="00E158FF" w:rsidRDefault="009753A3" w:rsidP="00B53873">
            <w:pPr>
              <w:spacing w:before="120" w:after="120"/>
              <w:rPr>
                <w:rFonts w:eastAsia="Calibri"/>
                <w:b/>
                <w:sz w:val="22"/>
                <w:szCs w:val="22"/>
                <w:u w:val="single"/>
              </w:rPr>
            </w:pPr>
          </w:p>
          <w:p w14:paraId="17204C9E" w14:textId="77777777" w:rsidR="009753A3" w:rsidRDefault="005D7943" w:rsidP="00B53873">
            <w:pPr>
              <w:rPr>
                <w:rStyle w:val="Hyperlink"/>
                <w:rFonts w:eastAsia="Calibri"/>
                <w:sz w:val="22"/>
                <w:szCs w:val="22"/>
              </w:rPr>
            </w:pPr>
            <w:hyperlink w:anchor="lobbypage1" w:history="1">
              <w:r w:rsidR="009753A3" w:rsidRPr="00E158FF">
                <w:rPr>
                  <w:rStyle w:val="Hyperlink"/>
                  <w:rFonts w:eastAsia="Calibri"/>
                  <w:sz w:val="22"/>
                  <w:szCs w:val="22"/>
                </w:rPr>
                <w:t>return</w:t>
              </w:r>
            </w:hyperlink>
          </w:p>
          <w:p w14:paraId="4D27F468" w14:textId="77777777" w:rsidR="008D1EB1" w:rsidRDefault="008D1EB1" w:rsidP="00B53873">
            <w:pPr>
              <w:rPr>
                <w:rFonts w:eastAsia="Calibri"/>
                <w:color w:val="0000FF"/>
                <w:sz w:val="22"/>
                <w:szCs w:val="22"/>
                <w:u w:val="single"/>
              </w:rPr>
            </w:pPr>
          </w:p>
          <w:p w14:paraId="10D81DAA" w14:textId="77777777" w:rsidR="008D1EB1" w:rsidRPr="00BC7F1F" w:rsidRDefault="008D1EB1" w:rsidP="008D1EB1">
            <w:pPr>
              <w:rPr>
                <w:b/>
                <w:bCs/>
                <w:sz w:val="32"/>
              </w:rPr>
            </w:pPr>
            <w:r w:rsidRPr="00BC7F1F">
              <w:rPr>
                <w:b/>
                <w:bCs/>
                <w:sz w:val="32"/>
              </w:rPr>
              <w:t>Attestations</w:t>
            </w:r>
          </w:p>
          <w:p w14:paraId="4DF6BB1A" w14:textId="77777777" w:rsidR="008D1EB1" w:rsidRDefault="008D1EB1" w:rsidP="008D1EB1">
            <w:pPr>
              <w:pStyle w:val="NormalWeb"/>
              <w:shd w:val="clear" w:color="auto" w:fill="FFFFFF"/>
              <w:spacing w:before="0" w:beforeAutospacing="0" w:after="150" w:afterAutospacing="0"/>
              <w:rPr>
                <w:rFonts w:ascii="Arial" w:hAnsi="Arial" w:cs="Arial"/>
                <w:sz w:val="22"/>
                <w:szCs w:val="22"/>
              </w:rPr>
            </w:pPr>
          </w:p>
          <w:p w14:paraId="0D74C511" w14:textId="77777777" w:rsidR="008D1EB1" w:rsidRPr="008D1EB1" w:rsidRDefault="008D1EB1" w:rsidP="008D1EB1">
            <w:pPr>
              <w:pStyle w:val="NormalWeb"/>
              <w:shd w:val="clear" w:color="auto" w:fill="FFFFFF"/>
              <w:spacing w:before="0" w:beforeAutospacing="0" w:after="150" w:afterAutospacing="0"/>
              <w:rPr>
                <w:sz w:val="22"/>
                <w:szCs w:val="22"/>
              </w:rPr>
            </w:pPr>
            <w:r w:rsidRPr="008D1EB1">
              <w:rPr>
                <w:sz w:val="22"/>
                <w:szCs w:val="22"/>
              </w:rPr>
              <w:t>I hereby attest to each of the following:</w:t>
            </w:r>
          </w:p>
          <w:p w14:paraId="53B8D0E0" w14:textId="77777777" w:rsidR="008D1EB1" w:rsidRPr="008D1EB1" w:rsidRDefault="008D1EB1" w:rsidP="008D1EB1">
            <w:pPr>
              <w:numPr>
                <w:ilvl w:val="0"/>
                <w:numId w:val="23"/>
              </w:numPr>
              <w:shd w:val="clear" w:color="auto" w:fill="FFFFFF"/>
              <w:spacing w:before="160" w:after="160"/>
              <w:rPr>
                <w:sz w:val="22"/>
                <w:szCs w:val="22"/>
              </w:rPr>
            </w:pPr>
            <w:bookmarkStart w:id="13" w:name="_Hlk21421142"/>
            <w:r w:rsidRPr="008D1EB1">
              <w:rPr>
                <w:sz w:val="22"/>
                <w:szCs w:val="22"/>
              </w:rPr>
              <w:t>I understand that my code change application will be evaluated by the CPT Editorial Panel, CPT/HCPAC Advisors, Members of Advisory Committees, as applicable, and AMA staff. I will timely cooperate with requests from the CPT Editorial Panel, CPT/HCPAC Advisors, committee members and AMA staff for clarification and information.</w:t>
            </w:r>
          </w:p>
          <w:p w14:paraId="743207F3" w14:textId="77777777" w:rsidR="008D1EB1" w:rsidRPr="008D1EB1" w:rsidRDefault="008D1EB1" w:rsidP="008D1EB1">
            <w:pPr>
              <w:numPr>
                <w:ilvl w:val="0"/>
                <w:numId w:val="23"/>
              </w:numPr>
              <w:shd w:val="clear" w:color="auto" w:fill="FFFFFF"/>
              <w:spacing w:before="160" w:after="160"/>
              <w:rPr>
                <w:color w:val="333333"/>
                <w:sz w:val="22"/>
                <w:szCs w:val="22"/>
              </w:rPr>
            </w:pPr>
            <w:r w:rsidRPr="008D1EB1">
              <w:rPr>
                <w:sz w:val="22"/>
                <w:szCs w:val="22"/>
              </w:rPr>
              <w:t>I understand that it is recommended that I consult with national medical societies and other qualified healthcare professional organizations that will typically provide the proposed procedure(s)/service(s) requested in this application to obtain comments on the type of work and potential for development of relative value units (RVUs) by the AMA Specialty Society RVS Update Committee (RUC) </w:t>
            </w:r>
            <w:r w:rsidRPr="008D1EB1">
              <w:rPr>
                <w:rStyle w:val="Strong"/>
                <w:i/>
                <w:iCs/>
                <w:sz w:val="22"/>
                <w:szCs w:val="22"/>
              </w:rPr>
              <w:t>prior to the submission</w:t>
            </w:r>
            <w:r w:rsidRPr="008D1EB1">
              <w:rPr>
                <w:sz w:val="22"/>
                <w:szCs w:val="22"/>
              </w:rPr>
              <w:t> of this application to comply with the </w:t>
            </w:r>
            <w:hyperlink r:id="rId37" w:tgtFrame="_blank" w:history="1">
              <w:r w:rsidRPr="008D1EB1">
                <w:rPr>
                  <w:rStyle w:val="Hyperlink"/>
                  <w:color w:val="02AAEC"/>
                  <w:sz w:val="22"/>
                  <w:szCs w:val="22"/>
                </w:rPr>
                <w:t>CPT Statement on Lobbying</w:t>
              </w:r>
            </w:hyperlink>
            <w:r w:rsidRPr="008D1EB1">
              <w:rPr>
                <w:color w:val="333333"/>
                <w:sz w:val="22"/>
                <w:szCs w:val="22"/>
              </w:rPr>
              <w:t>.</w:t>
            </w:r>
          </w:p>
          <w:p w14:paraId="3E67E8AB" w14:textId="77777777" w:rsidR="008D1EB1" w:rsidRPr="008D1EB1" w:rsidRDefault="008D1EB1" w:rsidP="008D1EB1">
            <w:pPr>
              <w:numPr>
                <w:ilvl w:val="0"/>
                <w:numId w:val="23"/>
              </w:numPr>
              <w:shd w:val="clear" w:color="auto" w:fill="FFFFFF"/>
              <w:spacing w:before="160" w:after="160"/>
              <w:rPr>
                <w:sz w:val="22"/>
                <w:szCs w:val="22"/>
              </w:rPr>
            </w:pPr>
            <w:r w:rsidRPr="008D1EB1">
              <w:rPr>
                <w:sz w:val="22"/>
                <w:szCs w:val="22"/>
              </w:rPr>
              <w:t>I understand that this application is not complete until I and the other co-Applicants and Preparers (if applicable) named on this code change application have electronically completed the </w:t>
            </w:r>
            <w:r w:rsidRPr="008D1EB1">
              <w:rPr>
                <w:rStyle w:val="Strong"/>
                <w:sz w:val="22"/>
                <w:szCs w:val="22"/>
              </w:rPr>
              <w:t>CPT Confidentiality Agreement</w:t>
            </w:r>
            <w:r w:rsidRPr="008D1EB1">
              <w:rPr>
                <w:sz w:val="22"/>
                <w:szCs w:val="22"/>
              </w:rPr>
              <w:t>, the </w:t>
            </w:r>
            <w:r w:rsidRPr="008D1EB1">
              <w:rPr>
                <w:rStyle w:val="Strong"/>
                <w:sz w:val="22"/>
                <w:szCs w:val="22"/>
              </w:rPr>
              <w:t>Copyright Assignment</w:t>
            </w:r>
            <w:r w:rsidRPr="008D1EB1">
              <w:rPr>
                <w:sz w:val="22"/>
                <w:szCs w:val="22"/>
              </w:rPr>
              <w:t> and a </w:t>
            </w:r>
            <w:r w:rsidRPr="008D1EB1">
              <w:rPr>
                <w:rStyle w:val="Strong"/>
                <w:sz w:val="22"/>
                <w:szCs w:val="22"/>
              </w:rPr>
              <w:t>CPT Conflict of Interest Policy Compliance Statement</w:t>
            </w:r>
            <w:r w:rsidRPr="008D1EB1">
              <w:rPr>
                <w:sz w:val="22"/>
                <w:szCs w:val="22"/>
              </w:rPr>
              <w:t>. Failure to submit a complete application and the requested documentation within the requested timeframe will prevent AMA staff from processing my code change application. If the code change application is not submitted in time for the upcoming Panel meeting, or it is incomplete, I understand that my application will not be considered at the next Panel meeting, but that the application may be resubmitted for consideration by the Panel at a later date.</w:t>
            </w:r>
          </w:p>
          <w:p w14:paraId="3355B779" w14:textId="77777777" w:rsidR="008D1EB1" w:rsidRPr="008D1EB1" w:rsidRDefault="008D1EB1" w:rsidP="008D1EB1">
            <w:pPr>
              <w:numPr>
                <w:ilvl w:val="0"/>
                <w:numId w:val="23"/>
              </w:numPr>
              <w:shd w:val="clear" w:color="auto" w:fill="FFFFFF"/>
              <w:spacing w:before="160" w:after="160"/>
              <w:rPr>
                <w:sz w:val="22"/>
                <w:szCs w:val="22"/>
              </w:rPr>
            </w:pPr>
            <w:r w:rsidRPr="008D1EB1">
              <w:rPr>
                <w:sz w:val="22"/>
                <w:szCs w:val="22"/>
              </w:rPr>
              <w:t xml:space="preserve">I understand that, after I submit this code change application, I may withdraw this application up until the time that the CPT Editorial Panel takes up the agenda item at a CPT Editorial Panel meeting. At that time, the application falls under the authority of the Editorial </w:t>
            </w:r>
            <w:proofErr w:type="gramStart"/>
            <w:r w:rsidRPr="008D1EB1">
              <w:rPr>
                <w:sz w:val="22"/>
                <w:szCs w:val="22"/>
              </w:rPr>
              <w:t>Panel, and</w:t>
            </w:r>
            <w:proofErr w:type="gramEnd"/>
            <w:r w:rsidRPr="008D1EB1">
              <w:rPr>
                <w:sz w:val="22"/>
                <w:szCs w:val="22"/>
              </w:rPr>
              <w:t xml:space="preserve"> may not be withdrawn.</w:t>
            </w:r>
          </w:p>
          <w:p w14:paraId="7A6C5E24" w14:textId="77777777" w:rsidR="008D1EB1" w:rsidRPr="00975DD4" w:rsidRDefault="005D7943" w:rsidP="008D1EB1">
            <w:pPr>
              <w:pStyle w:val="Heading3"/>
              <w:shd w:val="clear" w:color="auto" w:fill="FFFFFF"/>
              <w:spacing w:before="300" w:after="150"/>
              <w:ind w:left="360"/>
              <w:rPr>
                <w:rFonts w:ascii="Times New Roman" w:hAnsi="Times New Roman" w:cs="Times New Roman"/>
                <w:b/>
                <w:bCs/>
                <w:color w:val="auto"/>
                <w:sz w:val="22"/>
                <w:szCs w:val="22"/>
                <w:shd w:val="clear" w:color="auto" w:fill="FFFFFF"/>
              </w:rPr>
            </w:pPr>
            <w:sdt>
              <w:sdtPr>
                <w:rPr>
                  <w:rStyle w:val="Strong"/>
                  <w:rFonts w:ascii="Times New Roman" w:hAnsi="Times New Roman" w:cs="Times New Roman"/>
                  <w:color w:val="auto"/>
                  <w:sz w:val="22"/>
                  <w:szCs w:val="22"/>
                  <w:shd w:val="clear" w:color="auto" w:fill="FFFFFF"/>
                </w:rPr>
                <w:id w:val="149034280"/>
                <w14:checkbox>
                  <w14:checked w14:val="0"/>
                  <w14:checkedState w14:val="2612" w14:font="MS Gothic"/>
                  <w14:uncheckedState w14:val="2610" w14:font="MS Gothic"/>
                </w14:checkbox>
              </w:sdtPr>
              <w:sdtEndPr>
                <w:rPr>
                  <w:rStyle w:val="Strong"/>
                </w:rPr>
              </w:sdtEndPr>
              <w:sdtContent>
                <w:r w:rsidR="008D1EB1" w:rsidRPr="00975DD4">
                  <w:rPr>
                    <w:rStyle w:val="Strong"/>
                    <w:rFonts w:ascii="Segoe UI Symbol" w:eastAsia="MS Gothic" w:hAnsi="Segoe UI Symbol" w:cs="Segoe UI Symbol"/>
                    <w:color w:val="auto"/>
                    <w:sz w:val="22"/>
                    <w:szCs w:val="22"/>
                    <w:shd w:val="clear" w:color="auto" w:fill="FFFFFF"/>
                  </w:rPr>
                  <w:t>☐</w:t>
                </w:r>
              </w:sdtContent>
            </w:sdt>
            <w:r w:rsidR="008D1EB1" w:rsidRPr="00975DD4">
              <w:rPr>
                <w:rStyle w:val="Strong"/>
                <w:rFonts w:ascii="Times New Roman" w:hAnsi="Times New Roman" w:cs="Times New Roman"/>
                <w:color w:val="auto"/>
                <w:sz w:val="22"/>
                <w:szCs w:val="22"/>
                <w:shd w:val="clear" w:color="auto" w:fill="FFFFFF"/>
              </w:rPr>
              <w:t xml:space="preserve"> I, the Applicant, acknowledge and agree.</w:t>
            </w:r>
          </w:p>
          <w:bookmarkEnd w:id="13"/>
          <w:p w14:paraId="2A648C55" w14:textId="77777777" w:rsidR="008D1EB1" w:rsidRDefault="008D1EB1" w:rsidP="00B53873">
            <w:pPr>
              <w:rPr>
                <w:rFonts w:eastAsia="Calibri"/>
                <w:color w:val="0000FF"/>
                <w:sz w:val="22"/>
                <w:szCs w:val="22"/>
                <w:u w:val="single"/>
              </w:rPr>
            </w:pPr>
          </w:p>
          <w:p w14:paraId="6E685917" w14:textId="77777777" w:rsidR="008D1EB1" w:rsidRPr="008D1EB1" w:rsidRDefault="00936FB1" w:rsidP="00B53873">
            <w:pPr>
              <w:rPr>
                <w:rFonts w:eastAsia="Calibri"/>
                <w:color w:val="0000FF"/>
                <w:sz w:val="22"/>
                <w:szCs w:val="22"/>
                <w:u w:val="single"/>
              </w:rPr>
            </w:pPr>
            <w:r w:rsidRPr="00BC7F1F">
              <w:rPr>
                <w:noProof/>
                <w:sz w:val="22"/>
                <w:szCs w:val="22"/>
              </w:rPr>
              <mc:AlternateContent>
                <mc:Choice Requires="wps">
                  <w:drawing>
                    <wp:anchor distT="0" distB="0" distL="114300" distR="114300" simplePos="0" relativeHeight="251664384" behindDoc="0" locked="0" layoutInCell="1" allowOverlap="1" wp14:anchorId="74E4F14D" wp14:editId="0E0A202B">
                      <wp:simplePos x="0" y="0"/>
                      <wp:positionH relativeFrom="column">
                        <wp:posOffset>-531495</wp:posOffset>
                      </wp:positionH>
                      <wp:positionV relativeFrom="paragraph">
                        <wp:posOffset>1892300</wp:posOffset>
                      </wp:positionV>
                      <wp:extent cx="68580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36DB91"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5pt,149pt" to="498.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" strokecolor="black [3213]" strokeweight="1pt"/>
                  </w:pict>
                </mc:Fallback>
              </mc:AlternateContent>
            </w:r>
            <w:r w:rsidR="008D1EB1" w:rsidRPr="00BC7F1F">
              <w:rPr>
                <w:noProof/>
                <w:sz w:val="22"/>
                <w:szCs w:val="22"/>
              </w:rPr>
              <mc:AlternateContent>
                <mc:Choice Requires="wps">
                  <w:drawing>
                    <wp:anchor distT="0" distB="0" distL="114300" distR="114300" simplePos="0" relativeHeight="251662336" behindDoc="0" locked="0" layoutInCell="1" allowOverlap="1" wp14:anchorId="0BA8CFD0" wp14:editId="6639200C">
                      <wp:simplePos x="0" y="0"/>
                      <wp:positionH relativeFrom="column">
                        <wp:posOffset>-533400</wp:posOffset>
                      </wp:positionH>
                      <wp:positionV relativeFrom="paragraph">
                        <wp:posOffset>118745</wp:posOffset>
                      </wp:positionV>
                      <wp:extent cx="68580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12D4F3" id="Straight Connector 1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9.35pt" to="49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" strokecolor="black [3213]" strokeweight="1pt"/>
                  </w:pict>
                </mc:Fallback>
              </mc:AlternateContent>
            </w:r>
          </w:p>
          <w:tbl>
            <w:tblPr>
              <w:tblW w:w="10080" w:type="dxa"/>
              <w:tblLayout w:type="fixed"/>
              <w:tblLook w:val="04A0" w:firstRow="1" w:lastRow="0" w:firstColumn="1" w:lastColumn="0" w:noHBand="0" w:noVBand="1"/>
            </w:tblPr>
            <w:tblGrid>
              <w:gridCol w:w="10080"/>
            </w:tblGrid>
            <w:tr w:rsidR="009753A3" w:rsidRPr="00E158FF" w14:paraId="48265F21" w14:textId="77777777" w:rsidTr="00B53873">
              <w:tc>
                <w:tcPr>
                  <w:tcW w:w="10080" w:type="dxa"/>
                  <w:shd w:val="clear" w:color="auto" w:fill="auto"/>
                </w:tcPr>
                <w:p w14:paraId="342EBABF" w14:textId="77777777" w:rsidR="00CB376C" w:rsidRPr="008F36EA" w:rsidRDefault="008D1EB1" w:rsidP="00BD09E9">
                  <w:pPr>
                    <w:spacing w:before="120" w:after="120"/>
                    <w:rPr>
                      <w:rFonts w:eastAsia="Calibri"/>
                      <w:b/>
                      <w:sz w:val="24"/>
                      <w:szCs w:val="24"/>
                    </w:rPr>
                  </w:pPr>
                  <w:r w:rsidRPr="008F36EA">
                    <w:rPr>
                      <w:rFonts w:eastAsia="Calibri"/>
                      <w:b/>
                      <w:sz w:val="24"/>
                      <w:szCs w:val="24"/>
                    </w:rPr>
                    <w:t>Copyright Assignment</w:t>
                  </w:r>
                </w:p>
                <w:p w14:paraId="7FBF00BB" w14:textId="77777777" w:rsidR="008D1EB1" w:rsidRPr="008D1EB1" w:rsidRDefault="008D1EB1" w:rsidP="008D1EB1">
                  <w:pPr>
                    <w:rPr>
                      <w:sz w:val="22"/>
                      <w:szCs w:val="22"/>
                      <w:shd w:val="clear" w:color="auto" w:fill="FFFFFF"/>
                    </w:rPr>
                  </w:pPr>
                  <w:r w:rsidRPr="008D1EB1">
                    <w:rPr>
                      <w:sz w:val="22"/>
                      <w:szCs w:val="22"/>
                      <w:shd w:val="clear" w:color="auto" w:fill="FFFFFF"/>
                    </w:rPr>
                    <w:t>All proprietary rights including copyright in and to CPT codes, modifiers, text descriptors, cross references, guideline language, parentheticals and other materials, created by submission of this code change application and through the CPT code development process shall be owned by the American Medical Association. By checking below, I acknowledge the AMA’s proprietary rights including copyright and I hereby assign to the AMA any right, title and interest in and to such copyrightable works.</w:t>
                  </w:r>
                </w:p>
                <w:p w14:paraId="5D8C13D9" w14:textId="77777777" w:rsidR="008D1EB1" w:rsidRPr="008D1EB1" w:rsidRDefault="005D7943" w:rsidP="008D1EB1">
                  <w:pPr>
                    <w:pStyle w:val="Heading3"/>
                    <w:shd w:val="clear" w:color="auto" w:fill="FFFFFF"/>
                    <w:spacing w:before="300" w:after="150"/>
                    <w:ind w:left="360"/>
                    <w:rPr>
                      <w:rFonts w:ascii="Times New Roman" w:hAnsi="Times New Roman" w:cs="Times New Roman"/>
                      <w:b/>
                      <w:bCs/>
                      <w:color w:val="auto"/>
                      <w:sz w:val="22"/>
                      <w:szCs w:val="22"/>
                      <w:shd w:val="clear" w:color="auto" w:fill="FFFFFF"/>
                    </w:rPr>
                  </w:pPr>
                  <w:sdt>
                    <w:sdtPr>
                      <w:rPr>
                        <w:rStyle w:val="Strong"/>
                        <w:rFonts w:ascii="Times New Roman" w:hAnsi="Times New Roman" w:cs="Times New Roman"/>
                        <w:color w:val="auto"/>
                        <w:sz w:val="22"/>
                        <w:szCs w:val="22"/>
                        <w:shd w:val="clear" w:color="auto" w:fill="FFFFFF"/>
                      </w:rPr>
                      <w:id w:val="-1540430134"/>
                      <w14:checkbox>
                        <w14:checked w14:val="0"/>
                        <w14:checkedState w14:val="2612" w14:font="MS Gothic"/>
                        <w14:uncheckedState w14:val="2610" w14:font="MS Gothic"/>
                      </w14:checkbox>
                    </w:sdtPr>
                    <w:sdtEndPr>
                      <w:rPr>
                        <w:rStyle w:val="Strong"/>
                      </w:rPr>
                    </w:sdtEndPr>
                    <w:sdtContent>
                      <w:r w:rsidR="008D1EB1" w:rsidRPr="008D1EB1">
                        <w:rPr>
                          <w:rStyle w:val="Strong"/>
                          <w:rFonts w:ascii="Segoe UI Symbol" w:eastAsia="MS Gothic" w:hAnsi="Segoe UI Symbol" w:cs="Segoe UI Symbol"/>
                          <w:color w:val="auto"/>
                          <w:sz w:val="22"/>
                          <w:szCs w:val="22"/>
                          <w:shd w:val="clear" w:color="auto" w:fill="FFFFFF"/>
                        </w:rPr>
                        <w:t>☐</w:t>
                      </w:r>
                    </w:sdtContent>
                  </w:sdt>
                  <w:r w:rsidR="008D1EB1" w:rsidRPr="008D1EB1">
                    <w:rPr>
                      <w:rStyle w:val="Strong"/>
                      <w:rFonts w:ascii="Times New Roman" w:hAnsi="Times New Roman" w:cs="Times New Roman"/>
                      <w:color w:val="auto"/>
                      <w:sz w:val="22"/>
                      <w:szCs w:val="22"/>
                      <w:shd w:val="clear" w:color="auto" w:fill="FFFFFF"/>
                    </w:rPr>
                    <w:t xml:space="preserve"> I, the Applicant, acknowledge and agree.</w:t>
                  </w:r>
                </w:p>
                <w:p w14:paraId="61E246DE" w14:textId="77777777" w:rsidR="008D1EB1" w:rsidRDefault="008D1EB1" w:rsidP="00BD09E9">
                  <w:pPr>
                    <w:spacing w:before="120" w:after="120"/>
                    <w:rPr>
                      <w:rFonts w:eastAsia="Calibri"/>
                      <w:b/>
                      <w:sz w:val="22"/>
                      <w:szCs w:val="22"/>
                    </w:rPr>
                  </w:pPr>
                </w:p>
                <w:p w14:paraId="40C5A716" w14:textId="77777777" w:rsidR="00936FB1" w:rsidRDefault="00936FB1" w:rsidP="00936FB1">
                  <w:pPr>
                    <w:rPr>
                      <w:b/>
                      <w:sz w:val="24"/>
                      <w:szCs w:val="24"/>
                    </w:rPr>
                  </w:pPr>
                </w:p>
                <w:p w14:paraId="79A7DB2B" w14:textId="77777777" w:rsidR="00936FB1" w:rsidRPr="00BC7F1F" w:rsidRDefault="00936FB1" w:rsidP="00936FB1">
                  <w:pPr>
                    <w:rPr>
                      <w:b/>
                      <w:sz w:val="24"/>
                      <w:szCs w:val="24"/>
                    </w:rPr>
                  </w:pPr>
                  <w:r w:rsidRPr="00BC7F1F">
                    <w:rPr>
                      <w:b/>
                      <w:sz w:val="24"/>
                      <w:szCs w:val="24"/>
                    </w:rPr>
                    <w:t>Final Attestations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4"/>
                    <w:gridCol w:w="576"/>
                  </w:tblGrid>
                  <w:tr w:rsidR="00936FB1" w:rsidRPr="00BC7F1F" w14:paraId="29A4DA06" w14:textId="77777777" w:rsidTr="00CC1660">
                    <w:tc>
                      <w:tcPr>
                        <w:tcW w:w="10080" w:type="dxa"/>
                        <w:gridSpan w:val="2"/>
                        <w:hideMark/>
                      </w:tcPr>
                      <w:p w14:paraId="378FFB34" w14:textId="77777777" w:rsidR="00936FB1" w:rsidRPr="00BC7F1F" w:rsidRDefault="00936FB1" w:rsidP="00936FB1">
                        <w:pPr>
                          <w:spacing w:before="80" w:after="80"/>
                          <w:rPr>
                            <w:sz w:val="22"/>
                            <w:szCs w:val="22"/>
                          </w:rPr>
                        </w:pPr>
                        <w:r w:rsidRPr="00BC7F1F">
                          <w:rPr>
                            <w:sz w:val="22"/>
                            <w:szCs w:val="22"/>
                          </w:rPr>
                          <w:t>By signing below, I</w:t>
                        </w:r>
                        <w:r>
                          <w:rPr>
                            <w:sz w:val="22"/>
                            <w:szCs w:val="22"/>
                          </w:rPr>
                          <w:t>, the Applicant,</w:t>
                        </w:r>
                        <w:r w:rsidRPr="00BC7F1F">
                          <w:rPr>
                            <w:sz w:val="22"/>
                            <w:szCs w:val="22"/>
                          </w:rPr>
                          <w:t xml:space="preserve"> hereby attest to each of the following:</w:t>
                        </w:r>
                      </w:p>
                    </w:tc>
                  </w:tr>
                  <w:tr w:rsidR="00936FB1" w:rsidRPr="00BC7F1F" w14:paraId="072F9884" w14:textId="77777777" w:rsidTr="00CC1660">
                    <w:trPr>
                      <w:gridAfter w:val="1"/>
                      <w:wAfter w:w="576" w:type="dxa"/>
                    </w:trPr>
                    <w:tc>
                      <w:tcPr>
                        <w:tcW w:w="9504" w:type="dxa"/>
                      </w:tcPr>
                      <w:p w14:paraId="344CF3BE" w14:textId="77777777" w:rsidR="00936FB1" w:rsidRPr="00BC7F1F" w:rsidRDefault="00936FB1" w:rsidP="00936FB1">
                        <w:pPr>
                          <w:pStyle w:val="ListParagraph"/>
                          <w:numPr>
                            <w:ilvl w:val="0"/>
                            <w:numId w:val="24"/>
                          </w:numPr>
                          <w:spacing w:before="80" w:after="80"/>
                          <w:ind w:left="432" w:hanging="432"/>
                          <w:rPr>
                            <w:rFonts w:ascii="Arial" w:hAnsi="Arial" w:cs="Arial"/>
                          </w:rPr>
                        </w:pPr>
                        <w:r>
                          <w:rPr>
                            <w:rFonts w:ascii="Arial" w:hAnsi="Arial" w:cs="Arial"/>
                          </w:rPr>
                          <w:t>T</w:t>
                        </w:r>
                        <w:r w:rsidRPr="00BC7F1F">
                          <w:rPr>
                            <w:rFonts w:ascii="Arial" w:hAnsi="Arial" w:cs="Arial"/>
                          </w:rPr>
                          <w:t>he information provided in this application is true, correct and complete, and, to the best of my knowledge, accurately depicts current clinical and or surgical practice;</w:t>
                        </w:r>
                      </w:p>
                    </w:tc>
                  </w:tr>
                  <w:tr w:rsidR="00936FB1" w:rsidRPr="00BC7F1F" w14:paraId="7ABC125C" w14:textId="77777777" w:rsidTr="00CC1660">
                    <w:trPr>
                      <w:gridAfter w:val="1"/>
                      <w:wAfter w:w="576" w:type="dxa"/>
                    </w:trPr>
                    <w:tc>
                      <w:tcPr>
                        <w:tcW w:w="9504" w:type="dxa"/>
                      </w:tcPr>
                      <w:p w14:paraId="47FAC749" w14:textId="77777777" w:rsidR="00936FB1" w:rsidRPr="00BC7F1F" w:rsidRDefault="00936FB1" w:rsidP="00936FB1">
                        <w:pPr>
                          <w:pStyle w:val="ListParagraph"/>
                          <w:numPr>
                            <w:ilvl w:val="0"/>
                            <w:numId w:val="24"/>
                          </w:numPr>
                          <w:spacing w:before="80" w:after="80"/>
                          <w:ind w:left="432" w:hanging="432"/>
                          <w:rPr>
                            <w:rFonts w:ascii="Arial" w:hAnsi="Arial" w:cs="Arial"/>
                          </w:rPr>
                        </w:pPr>
                        <w:r w:rsidRPr="00BC7F1F">
                          <w:rPr>
                            <w:rFonts w:ascii="Arial" w:hAnsi="Arial" w:cs="Arial"/>
                          </w:rPr>
                          <w:t xml:space="preserve">I have read the CPT Statement on Lobbying, Criteria for Development and Evaluation of CPT Category I and Category III codes, CPT Code Application Instructions, CPT Editorial Panel Confidentiality Agreement, and CPT Application Process FAQs all referenced on the </w:t>
                        </w:r>
                        <w:hyperlink r:id="rId38" w:history="1">
                          <w:r w:rsidRPr="00BC7F1F">
                            <w:rPr>
                              <w:rStyle w:val="Hyperlink"/>
                              <w:rFonts w:cs="Arial"/>
                            </w:rPr>
                            <w:t>Applying for CPT Codes</w:t>
                          </w:r>
                        </w:hyperlink>
                        <w:r w:rsidRPr="00BC7F1F">
                          <w:rPr>
                            <w:rFonts w:ascii="Arial" w:hAnsi="Arial" w:cs="Arial"/>
                          </w:rPr>
                          <w:t xml:space="preserve"> </w:t>
                        </w:r>
                        <w:r w:rsidRPr="00BC7F1F">
                          <w:rPr>
                            <w:rFonts w:ascii="Arial" w:hAnsi="Arial" w:cs="Arial"/>
                            <w:sz w:val="18"/>
                            <w:szCs w:val="18"/>
                          </w:rPr>
                          <w:t xml:space="preserve">(press “Ctrl” key and click link) </w:t>
                        </w:r>
                        <w:r w:rsidRPr="00BC7F1F">
                          <w:rPr>
                            <w:rFonts w:ascii="Arial" w:hAnsi="Arial" w:cs="Arial"/>
                          </w:rPr>
                          <w:t>page and on related pages; and</w:t>
                        </w:r>
                      </w:p>
                    </w:tc>
                  </w:tr>
                  <w:tr w:rsidR="00936FB1" w:rsidRPr="00BC7F1F" w14:paraId="4D64EFD4" w14:textId="77777777" w:rsidTr="00CC1660">
                    <w:trPr>
                      <w:gridAfter w:val="1"/>
                      <w:wAfter w:w="576" w:type="dxa"/>
                    </w:trPr>
                    <w:tc>
                      <w:tcPr>
                        <w:tcW w:w="9504" w:type="dxa"/>
                      </w:tcPr>
                      <w:p w14:paraId="1C194145" w14:textId="77777777" w:rsidR="00936FB1" w:rsidRPr="00BC7F1F" w:rsidRDefault="00936FB1" w:rsidP="00936FB1">
                        <w:pPr>
                          <w:pStyle w:val="ListParagraph"/>
                          <w:numPr>
                            <w:ilvl w:val="0"/>
                            <w:numId w:val="24"/>
                          </w:numPr>
                          <w:spacing w:before="80" w:after="80"/>
                          <w:ind w:left="432" w:hanging="432"/>
                          <w:rPr>
                            <w:rFonts w:ascii="Arial" w:hAnsi="Arial" w:cs="Arial"/>
                          </w:rPr>
                        </w:pPr>
                        <w:r w:rsidRPr="00BC7F1F">
                          <w:rPr>
                            <w:rFonts w:ascii="Arial" w:hAnsi="Arial" w:cs="Arial"/>
                          </w:rPr>
                          <w:t>I have authority to sign this application in both an individual and organizational capacity.</w:t>
                        </w:r>
                      </w:p>
                      <w:p w14:paraId="0FE9B2A3" w14:textId="77777777" w:rsidR="00936FB1" w:rsidRPr="00BC7F1F" w:rsidRDefault="00936FB1" w:rsidP="00936FB1">
                        <w:pPr>
                          <w:pStyle w:val="ListParagraph"/>
                          <w:spacing w:before="80" w:after="80"/>
                          <w:ind w:left="432"/>
                          <w:rPr>
                            <w:rFonts w:ascii="Arial" w:hAnsi="Arial" w:cs="Arial"/>
                          </w:rPr>
                        </w:pPr>
                      </w:p>
                      <w:p w14:paraId="1376BE08" w14:textId="77777777" w:rsidR="00936FB1" w:rsidRPr="00BC7F1F" w:rsidRDefault="00936FB1" w:rsidP="00936FB1">
                        <w:pPr>
                          <w:spacing w:before="80" w:after="80"/>
                        </w:pPr>
                      </w:p>
                    </w:tc>
                  </w:tr>
                </w:tbl>
                <w:tbl>
                  <w:tblPr>
                    <w:tblStyle w:val="TableGrid1"/>
                    <w:tblW w:w="0" w:type="auto"/>
                    <w:tblLayout w:type="fixed"/>
                    <w:tblCellMar>
                      <w:left w:w="0" w:type="dxa"/>
                      <w:right w:w="0" w:type="dxa"/>
                    </w:tblCellMar>
                    <w:tblLook w:val="04A0" w:firstRow="1" w:lastRow="0" w:firstColumn="1" w:lastColumn="0" w:noHBand="0" w:noVBand="1"/>
                  </w:tblPr>
                  <w:tblGrid>
                    <w:gridCol w:w="1728"/>
                    <w:gridCol w:w="8064"/>
                  </w:tblGrid>
                  <w:tr w:rsidR="00936FB1" w:rsidRPr="00BC7F1F" w14:paraId="364ED2D8" w14:textId="77777777" w:rsidTr="00CC1660">
                    <w:trPr>
                      <w:trHeight w:val="432"/>
                    </w:trPr>
                    <w:tc>
                      <w:tcPr>
                        <w:tcW w:w="1728" w:type="dxa"/>
                        <w:tcBorders>
                          <w:top w:val="nil"/>
                          <w:left w:val="nil"/>
                          <w:bottom w:val="nil"/>
                          <w:right w:val="single" w:sz="4" w:space="0" w:color="auto"/>
                        </w:tcBorders>
                        <w:vAlign w:val="center"/>
                        <w:hideMark/>
                      </w:tcPr>
                      <w:p w14:paraId="34517753" w14:textId="77777777" w:rsidR="00936FB1" w:rsidRPr="00BC7F1F" w:rsidRDefault="00936FB1" w:rsidP="00936FB1">
                        <w:r w:rsidRPr="00BC7F1F">
                          <w:t>Signature</w:t>
                        </w:r>
                      </w:p>
                    </w:tc>
                    <w:tc>
                      <w:tcPr>
                        <w:tcW w:w="8064" w:type="dxa"/>
                        <w:tcBorders>
                          <w:top w:val="single" w:sz="4" w:space="0" w:color="auto"/>
                          <w:left w:val="single" w:sz="4" w:space="0" w:color="auto"/>
                          <w:bottom w:val="single" w:sz="4" w:space="0" w:color="auto"/>
                          <w:right w:val="single" w:sz="4" w:space="0" w:color="auto"/>
                        </w:tcBorders>
                        <w:vAlign w:val="center"/>
                      </w:tcPr>
                      <w:p w14:paraId="345B86CA" w14:textId="77777777" w:rsidR="00936FB1" w:rsidRPr="00BC7F1F" w:rsidRDefault="00936FB1" w:rsidP="00936FB1">
                        <w:pPr>
                          <w:rPr>
                            <w:b/>
                          </w:rPr>
                        </w:pPr>
                        <w:r w:rsidRPr="00BC7F1F">
                          <w:rPr>
                            <w:b/>
                          </w:rPr>
                          <w:t xml:space="preserve"> </w:t>
                        </w:r>
                      </w:p>
                    </w:tc>
                  </w:tr>
                  <w:tr w:rsidR="00936FB1" w:rsidRPr="00BC7F1F" w14:paraId="3F6244EC" w14:textId="77777777" w:rsidTr="00CC1660">
                    <w:trPr>
                      <w:trHeight w:val="432"/>
                    </w:trPr>
                    <w:tc>
                      <w:tcPr>
                        <w:tcW w:w="1728" w:type="dxa"/>
                        <w:tcBorders>
                          <w:top w:val="nil"/>
                          <w:left w:val="nil"/>
                          <w:bottom w:val="nil"/>
                          <w:right w:val="single" w:sz="4" w:space="0" w:color="auto"/>
                        </w:tcBorders>
                        <w:vAlign w:val="center"/>
                        <w:hideMark/>
                      </w:tcPr>
                      <w:p w14:paraId="08FB6BAF" w14:textId="77777777" w:rsidR="00936FB1" w:rsidRPr="00BC7F1F" w:rsidRDefault="00936FB1" w:rsidP="00936FB1">
                        <w:r w:rsidRPr="00BC7F1F">
                          <w:t>Print Name</w:t>
                        </w:r>
                      </w:p>
                    </w:tc>
                    <w:tc>
                      <w:tcPr>
                        <w:tcW w:w="8064" w:type="dxa"/>
                        <w:tcBorders>
                          <w:top w:val="single" w:sz="4" w:space="0" w:color="auto"/>
                          <w:left w:val="single" w:sz="4" w:space="0" w:color="auto"/>
                          <w:bottom w:val="single" w:sz="4" w:space="0" w:color="auto"/>
                          <w:right w:val="single" w:sz="4" w:space="0" w:color="auto"/>
                        </w:tcBorders>
                        <w:vAlign w:val="center"/>
                      </w:tcPr>
                      <w:p w14:paraId="305EC96E" w14:textId="77777777" w:rsidR="00936FB1" w:rsidRPr="00BC7F1F" w:rsidRDefault="00936FB1" w:rsidP="00936FB1">
                        <w:pPr>
                          <w:rPr>
                            <w:b/>
                          </w:rPr>
                        </w:pPr>
                      </w:p>
                    </w:tc>
                  </w:tr>
                  <w:tr w:rsidR="00936FB1" w:rsidRPr="00BC7F1F" w14:paraId="19F4AE66" w14:textId="77777777" w:rsidTr="00CC1660">
                    <w:trPr>
                      <w:trHeight w:val="432"/>
                    </w:trPr>
                    <w:tc>
                      <w:tcPr>
                        <w:tcW w:w="1728" w:type="dxa"/>
                        <w:tcBorders>
                          <w:top w:val="nil"/>
                          <w:left w:val="nil"/>
                          <w:bottom w:val="nil"/>
                          <w:right w:val="single" w:sz="4" w:space="0" w:color="auto"/>
                        </w:tcBorders>
                        <w:vAlign w:val="center"/>
                        <w:hideMark/>
                      </w:tcPr>
                      <w:p w14:paraId="37FAE1E9" w14:textId="77777777" w:rsidR="00936FB1" w:rsidRPr="00BC7F1F" w:rsidRDefault="00936FB1" w:rsidP="00936FB1">
                        <w:r w:rsidRPr="00BC7F1F">
                          <w:t>Organization (if applicable)</w:t>
                        </w:r>
                      </w:p>
                    </w:tc>
                    <w:tc>
                      <w:tcPr>
                        <w:tcW w:w="8064" w:type="dxa"/>
                        <w:tcBorders>
                          <w:top w:val="single" w:sz="4" w:space="0" w:color="auto"/>
                          <w:left w:val="single" w:sz="4" w:space="0" w:color="auto"/>
                          <w:bottom w:val="single" w:sz="4" w:space="0" w:color="auto"/>
                          <w:right w:val="single" w:sz="4" w:space="0" w:color="auto"/>
                        </w:tcBorders>
                        <w:vAlign w:val="center"/>
                      </w:tcPr>
                      <w:p w14:paraId="2EB968C2" w14:textId="77777777" w:rsidR="00936FB1" w:rsidRPr="00BC7F1F" w:rsidRDefault="00936FB1" w:rsidP="00936FB1">
                        <w:pPr>
                          <w:rPr>
                            <w:b/>
                          </w:rPr>
                        </w:pPr>
                      </w:p>
                    </w:tc>
                  </w:tr>
                  <w:tr w:rsidR="00936FB1" w:rsidRPr="00BC7F1F" w14:paraId="6B0A4929" w14:textId="77777777" w:rsidTr="00CC1660">
                    <w:trPr>
                      <w:trHeight w:val="432"/>
                    </w:trPr>
                    <w:tc>
                      <w:tcPr>
                        <w:tcW w:w="1728" w:type="dxa"/>
                        <w:tcBorders>
                          <w:top w:val="nil"/>
                          <w:left w:val="nil"/>
                          <w:bottom w:val="nil"/>
                          <w:right w:val="single" w:sz="4" w:space="0" w:color="auto"/>
                        </w:tcBorders>
                        <w:vAlign w:val="center"/>
                        <w:hideMark/>
                      </w:tcPr>
                      <w:p w14:paraId="5AD34350" w14:textId="77777777" w:rsidR="00936FB1" w:rsidRPr="00BC7F1F" w:rsidRDefault="00936FB1" w:rsidP="00936FB1">
                        <w:r w:rsidRPr="00BC7F1F">
                          <w:t>Date</w:t>
                        </w:r>
                      </w:p>
                    </w:tc>
                    <w:tc>
                      <w:tcPr>
                        <w:tcW w:w="8064" w:type="dxa"/>
                        <w:tcBorders>
                          <w:top w:val="single" w:sz="4" w:space="0" w:color="auto"/>
                          <w:left w:val="single" w:sz="4" w:space="0" w:color="auto"/>
                          <w:bottom w:val="single" w:sz="4" w:space="0" w:color="auto"/>
                          <w:right w:val="single" w:sz="4" w:space="0" w:color="auto"/>
                        </w:tcBorders>
                        <w:vAlign w:val="center"/>
                      </w:tcPr>
                      <w:p w14:paraId="75CA401B" w14:textId="77777777" w:rsidR="00936FB1" w:rsidRPr="00BC7F1F" w:rsidRDefault="00936FB1" w:rsidP="00936FB1">
                        <w:pPr>
                          <w:rPr>
                            <w:b/>
                          </w:rPr>
                        </w:pPr>
                      </w:p>
                    </w:tc>
                  </w:tr>
                </w:tbl>
                <w:p w14:paraId="04A5A5C1" w14:textId="77777777" w:rsidR="00936FB1" w:rsidRPr="00BC7F1F" w:rsidRDefault="005D7943" w:rsidP="00936FB1">
                  <w:pPr>
                    <w:jc w:val="center"/>
                  </w:pPr>
                  <w:r>
                    <w:pict w14:anchorId="691878F1">
                      <v:rect id="_x0000_i1026" style="width:540pt;height:.75pt" o:hralign="center" o:hrstd="t" o:hrnoshade="t" o:hr="t" fillcolor="black [3213]"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8360"/>
                  </w:tblGrid>
                  <w:tr w:rsidR="00936FB1" w:rsidRPr="00BC7F1F" w14:paraId="419DB0B6" w14:textId="77777777" w:rsidTr="00CC1660">
                    <w:tc>
                      <w:tcPr>
                        <w:tcW w:w="1705" w:type="dxa"/>
                        <w:hideMark/>
                      </w:tcPr>
                      <w:p w14:paraId="620C6B12" w14:textId="77777777" w:rsidR="00936FB1" w:rsidRPr="00BC7F1F" w:rsidRDefault="00936FB1" w:rsidP="00936FB1">
                        <w:pPr>
                          <w:rPr>
                            <w:b/>
                          </w:rPr>
                        </w:pPr>
                        <w:r w:rsidRPr="00BC7F1F">
                          <w:rPr>
                            <w:noProof/>
                          </w:rPr>
                          <w:drawing>
                            <wp:inline distT="0" distB="0" distL="0" distR="0" wp14:anchorId="7F802622" wp14:editId="7243F097">
                              <wp:extent cx="937895" cy="462915"/>
                              <wp:effectExtent l="0" t="0" r="0" b="0"/>
                              <wp:docPr id="20" name="Picture 20" descr="11-0258 AMA electronic-chgo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0258 AMA electronic-chgo_lh"/>
                                      <pic:cNvPicPr>
                                        <a:picLocks noChangeAspect="1" noChangeArrowheads="1"/>
                                      </pic:cNvPicPr>
                                    </pic:nvPicPr>
                                    <pic:blipFill>
                                      <a:blip r:embed="rId39" cstate="print">
                                        <a:extLst>
                                          <a:ext uri="{28A0092B-C50C-407E-A947-70E740481C1C}">
                                            <a14:useLocalDpi xmlns:a14="http://schemas.microsoft.com/office/drawing/2010/main" val="0"/>
                                          </a:ext>
                                        </a:extLst>
                                      </a:blip>
                                      <a:srcRect r="78923" b="26086"/>
                                      <a:stretch>
                                        <a:fillRect/>
                                      </a:stretch>
                                    </pic:blipFill>
                                    <pic:spPr bwMode="auto">
                                      <a:xfrm>
                                        <a:off x="0" y="0"/>
                                        <a:ext cx="937895" cy="462915"/>
                                      </a:xfrm>
                                      <a:prstGeom prst="rect">
                                        <a:avLst/>
                                      </a:prstGeom>
                                      <a:noFill/>
                                      <a:ln>
                                        <a:noFill/>
                                      </a:ln>
                                    </pic:spPr>
                                  </pic:pic>
                                </a:graphicData>
                              </a:graphic>
                            </wp:inline>
                          </w:drawing>
                        </w:r>
                      </w:p>
                    </w:tc>
                    <w:tc>
                      <w:tcPr>
                        <w:tcW w:w="8360" w:type="dxa"/>
                      </w:tcPr>
                      <w:p w14:paraId="117472E0" w14:textId="77777777" w:rsidR="00936FB1" w:rsidRPr="00BC7F1F" w:rsidRDefault="00936FB1" w:rsidP="00936FB1">
                        <w:r w:rsidRPr="00BC7F1F">
                          <w:t>American Medical Association</w:t>
                        </w:r>
                      </w:p>
                      <w:p w14:paraId="3B67ACFA" w14:textId="77777777" w:rsidR="00936FB1" w:rsidRPr="00BC7F1F" w:rsidRDefault="00936FB1" w:rsidP="00936FB1">
                        <w:r w:rsidRPr="00BC7F1F">
                          <w:t>CPT Coding, Editorial and Regulatory Services</w:t>
                        </w:r>
                      </w:p>
                      <w:p w14:paraId="1363D61A" w14:textId="77777777" w:rsidR="00936FB1" w:rsidRPr="00BC7F1F" w:rsidRDefault="00936FB1" w:rsidP="00936FB1">
                        <w:r w:rsidRPr="00BC7F1F">
                          <w:t>AMA Plaza</w:t>
                        </w:r>
                      </w:p>
                      <w:p w14:paraId="781970C5" w14:textId="77777777" w:rsidR="00936FB1" w:rsidRPr="00BC7F1F" w:rsidRDefault="00936FB1" w:rsidP="00936FB1">
                        <w:r w:rsidRPr="00BC7F1F">
                          <w:t>330 N. Wabash Avenue, Suite 39300</w:t>
                        </w:r>
                      </w:p>
                      <w:p w14:paraId="030820CB" w14:textId="77777777" w:rsidR="00936FB1" w:rsidRPr="00BC7F1F" w:rsidRDefault="00936FB1" w:rsidP="00936FB1">
                        <w:r w:rsidRPr="00BC7F1F">
                          <w:t>Chicago, IL 60611-5885</w:t>
                        </w:r>
                      </w:p>
                      <w:p w14:paraId="69DEBC86" w14:textId="77777777" w:rsidR="00936FB1" w:rsidRPr="00BC7F1F" w:rsidRDefault="00936FB1" w:rsidP="00936FB1">
                        <w:r w:rsidRPr="00BC7F1F">
                          <w:t>Phone (312) 464-5486</w:t>
                        </w:r>
                      </w:p>
                      <w:p w14:paraId="20F3440A" w14:textId="77777777" w:rsidR="00936FB1" w:rsidRPr="00BC7F1F" w:rsidRDefault="00936FB1" w:rsidP="00936FB1">
                        <w:r w:rsidRPr="00BC7F1F">
                          <w:t>Fax (312) 224-6916</w:t>
                        </w:r>
                      </w:p>
                      <w:p w14:paraId="2F85F891" w14:textId="77777777" w:rsidR="00936FB1" w:rsidRPr="00BC7F1F" w:rsidRDefault="00936FB1" w:rsidP="00936FB1">
                        <w:pPr>
                          <w:rPr>
                            <w:b/>
                          </w:rPr>
                        </w:pPr>
                      </w:p>
                    </w:tc>
                  </w:tr>
                </w:tbl>
                <w:p w14:paraId="59910E62" w14:textId="77777777" w:rsidR="00936FB1" w:rsidRPr="00BC7F1F" w:rsidRDefault="00936FB1" w:rsidP="00936FB1">
                  <w:r w:rsidRPr="00BC7F1F">
                    <w:t>If you have any questions concerning the requirements on the Coding Change Application, please consult with AMA staff prior to the submission of your application.  An incomplete application may delay processing of your request and may cause it to be returned.</w:t>
                  </w:r>
                </w:p>
                <w:p w14:paraId="2CE19E65" w14:textId="77777777" w:rsidR="00936FB1" w:rsidRPr="00BC7F1F" w:rsidRDefault="00936FB1" w:rsidP="00936FB1">
                  <w:pPr>
                    <w:rPr>
                      <w:b/>
                      <w:bCs/>
                    </w:rPr>
                  </w:pPr>
                  <w:r w:rsidRPr="00BC7F1F">
                    <w:rPr>
                      <w:b/>
                      <w:bCs/>
                    </w:rPr>
                    <w:t>AMA CPT Editorial Research and Development</w:t>
                  </w:r>
                </w:p>
                <w:p w14:paraId="66864588" w14:textId="77777777" w:rsidR="009753A3" w:rsidRPr="00936FB1" w:rsidRDefault="00936FB1" w:rsidP="00936FB1">
                  <w:pPr>
                    <w:rPr>
                      <w:b/>
                      <w:bCs/>
                    </w:rPr>
                  </w:pPr>
                  <w:r w:rsidRPr="00BC7F1F">
                    <w:rPr>
                      <w:b/>
                      <w:bCs/>
                    </w:rPr>
                    <w:t>Voice (312) 464-5486, fax (312) 224-6916</w:t>
                  </w:r>
                </w:p>
              </w:tc>
            </w:tr>
          </w:tbl>
          <w:p w14:paraId="031C3DF9" w14:textId="77777777" w:rsidR="009753A3" w:rsidRPr="00BD09E9" w:rsidRDefault="009753A3" w:rsidP="00BD09E9">
            <w:pPr>
              <w:spacing w:before="120" w:after="120"/>
              <w:rPr>
                <w:rFonts w:eastAsia="Calibri"/>
                <w:b/>
                <w:sz w:val="22"/>
                <w:szCs w:val="22"/>
              </w:rPr>
            </w:pPr>
          </w:p>
        </w:tc>
      </w:tr>
      <w:tr w:rsidR="009753A3" w:rsidRPr="00E158FF" w14:paraId="05F9FF33" w14:textId="77777777" w:rsidTr="00B53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DiagStripe" w:color="A6A6A6" w:fill="auto"/>
        </w:tblPrEx>
        <w:trPr>
          <w:trHeight w:val="620"/>
        </w:trPr>
        <w:tc>
          <w:tcPr>
            <w:tcW w:w="10296" w:type="dxa"/>
            <w:shd w:val="thinDiagStripe" w:color="A6A6A6" w:fill="auto"/>
            <w:vAlign w:val="center"/>
          </w:tcPr>
          <w:p w14:paraId="3589E3EE" w14:textId="77777777" w:rsidR="009753A3" w:rsidRPr="00E158FF" w:rsidRDefault="009753A3" w:rsidP="00BD09E9">
            <w:pPr>
              <w:spacing w:before="120" w:after="120"/>
              <w:rPr>
                <w:rFonts w:eastAsia="Calibri"/>
                <w:b/>
                <w:sz w:val="22"/>
                <w:szCs w:val="22"/>
                <w:u w:val="single"/>
              </w:rPr>
            </w:pPr>
            <w:bookmarkStart w:id="14" w:name="submit"/>
            <w:bookmarkEnd w:id="14"/>
            <w:r w:rsidRPr="00E158FF">
              <w:rPr>
                <w:rFonts w:eastAsia="Calibri"/>
                <w:b/>
                <w:sz w:val="22"/>
                <w:szCs w:val="22"/>
                <w:u w:val="single"/>
              </w:rPr>
              <w:lastRenderedPageBreak/>
              <w:t>Instructions for Submitting your Code Change Application</w:t>
            </w:r>
          </w:p>
        </w:tc>
      </w:tr>
    </w:tbl>
    <w:p w14:paraId="62C003EB" w14:textId="77777777" w:rsidR="009753A3" w:rsidRPr="00BD09E9" w:rsidRDefault="009753A3" w:rsidP="00BD09E9">
      <w:pPr>
        <w:spacing w:before="120" w:after="120"/>
        <w:rPr>
          <w:b/>
          <w:sz w:val="22"/>
          <w:szCs w:val="22"/>
        </w:rPr>
      </w:pPr>
      <w:r w:rsidRPr="00BD09E9">
        <w:rPr>
          <w:b/>
          <w:sz w:val="22"/>
          <w:szCs w:val="22"/>
        </w:rPr>
        <w:t>Coding Change Application:</w:t>
      </w:r>
    </w:p>
    <w:p w14:paraId="7B6337A4" w14:textId="77777777" w:rsidR="009753A3" w:rsidRPr="00BD09E9" w:rsidRDefault="009753A3" w:rsidP="00BD09E9">
      <w:pPr>
        <w:pStyle w:val="ListParagraph"/>
        <w:numPr>
          <w:ilvl w:val="0"/>
          <w:numId w:val="9"/>
        </w:numPr>
        <w:spacing w:before="120" w:after="120"/>
        <w:contextualSpacing/>
        <w:rPr>
          <w:b/>
          <w:sz w:val="22"/>
          <w:szCs w:val="22"/>
        </w:rPr>
      </w:pPr>
      <w:r w:rsidRPr="00BD09E9">
        <w:rPr>
          <w:sz w:val="22"/>
          <w:szCs w:val="22"/>
        </w:rPr>
        <w:t xml:space="preserve">Email the application and any signature pages to </w:t>
      </w:r>
      <w:hyperlink r:id="rId40" w:history="1">
        <w:r w:rsidRPr="00BD09E9">
          <w:rPr>
            <w:rStyle w:val="Hyperlink"/>
            <w:b/>
            <w:sz w:val="22"/>
            <w:szCs w:val="22"/>
            <w:u w:val="none"/>
          </w:rPr>
          <w:t>ccpsubmit@ama-assn.org</w:t>
        </w:r>
      </w:hyperlink>
      <w:r w:rsidRPr="00BD09E9">
        <w:rPr>
          <w:sz w:val="22"/>
          <w:szCs w:val="22"/>
        </w:rPr>
        <w:t>.</w:t>
      </w:r>
    </w:p>
    <w:p w14:paraId="285A96A6" w14:textId="77777777" w:rsidR="009753A3" w:rsidRPr="00BD09E9" w:rsidRDefault="009753A3" w:rsidP="00BD09E9">
      <w:pPr>
        <w:pStyle w:val="ListParagraph"/>
        <w:numPr>
          <w:ilvl w:val="0"/>
          <w:numId w:val="9"/>
        </w:numPr>
        <w:spacing w:before="120" w:after="120"/>
        <w:contextualSpacing/>
        <w:rPr>
          <w:b/>
          <w:sz w:val="22"/>
          <w:szCs w:val="22"/>
        </w:rPr>
      </w:pPr>
      <w:r w:rsidRPr="00BD09E9">
        <w:rPr>
          <w:b/>
          <w:sz w:val="22"/>
          <w:szCs w:val="22"/>
        </w:rPr>
        <w:t>Only the Coding Change Application and any signature pages should be emailed to ccpsubmit@ama-assn.org.</w:t>
      </w:r>
    </w:p>
    <w:p w14:paraId="365232C0" w14:textId="77777777" w:rsidR="009753A3" w:rsidRPr="00BD09E9" w:rsidRDefault="009753A3" w:rsidP="00BD09E9">
      <w:pPr>
        <w:spacing w:before="120" w:after="120"/>
        <w:rPr>
          <w:sz w:val="22"/>
          <w:szCs w:val="22"/>
        </w:rPr>
      </w:pPr>
      <w:r w:rsidRPr="00BD09E9">
        <w:rPr>
          <w:b/>
          <w:bCs/>
          <w:sz w:val="22"/>
          <w:szCs w:val="22"/>
        </w:rPr>
        <w:t>Supporting documents</w:t>
      </w:r>
      <w:r w:rsidRPr="00BD09E9">
        <w:rPr>
          <w:sz w:val="22"/>
          <w:szCs w:val="22"/>
        </w:rPr>
        <w:t xml:space="preserve"> for your Code Change Application should be uploaded to the </w:t>
      </w:r>
      <w:hyperlink r:id="rId41" w:history="1">
        <w:r w:rsidRPr="00BD09E9">
          <w:rPr>
            <w:rStyle w:val="Hyperlink"/>
            <w:sz w:val="22"/>
            <w:szCs w:val="22"/>
            <w:u w:val="none"/>
          </w:rPr>
          <w:t>AMA CPT Submissions</w:t>
        </w:r>
      </w:hyperlink>
      <w:r w:rsidRPr="00BD09E9">
        <w:rPr>
          <w:sz w:val="22"/>
          <w:szCs w:val="22"/>
        </w:rPr>
        <w:t xml:space="preserve"> page (</w:t>
      </w:r>
      <w:hyperlink r:id="rId42" w:history="1">
        <w:r w:rsidRPr="00BD09E9">
          <w:rPr>
            <w:rStyle w:val="Hyperlink"/>
            <w:sz w:val="22"/>
            <w:szCs w:val="22"/>
            <w:u w:val="none"/>
          </w:rPr>
          <w:t>https://connection.ama-assn.org/sites/CPT/Submit/default.aspx</w:t>
        </w:r>
      </w:hyperlink>
      <w:r w:rsidRPr="00BD09E9">
        <w:rPr>
          <w:sz w:val="22"/>
          <w:szCs w:val="22"/>
        </w:rPr>
        <w:t xml:space="preserve">).  </w:t>
      </w:r>
    </w:p>
    <w:p w14:paraId="0A71BE6E" w14:textId="77777777" w:rsidR="009753A3" w:rsidRPr="00BD09E9" w:rsidRDefault="009753A3" w:rsidP="00BD09E9">
      <w:pPr>
        <w:pStyle w:val="ListParagraph"/>
        <w:numPr>
          <w:ilvl w:val="0"/>
          <w:numId w:val="10"/>
        </w:numPr>
        <w:spacing w:before="120" w:after="120"/>
        <w:contextualSpacing/>
        <w:rPr>
          <w:sz w:val="22"/>
          <w:szCs w:val="22"/>
        </w:rPr>
      </w:pPr>
      <w:r w:rsidRPr="00BD09E9">
        <w:rPr>
          <w:sz w:val="22"/>
          <w:szCs w:val="22"/>
        </w:rPr>
        <w:t xml:space="preserve">You will be required to sign in to have access to this site. </w:t>
      </w:r>
    </w:p>
    <w:p w14:paraId="48A32ACC" w14:textId="77777777" w:rsidR="009753A3" w:rsidRPr="00BD09E9" w:rsidRDefault="009753A3" w:rsidP="00BD09E9">
      <w:pPr>
        <w:pStyle w:val="ListParagraph"/>
        <w:numPr>
          <w:ilvl w:val="0"/>
          <w:numId w:val="10"/>
        </w:numPr>
        <w:spacing w:before="120" w:after="120"/>
        <w:contextualSpacing/>
        <w:rPr>
          <w:sz w:val="22"/>
          <w:szCs w:val="22"/>
        </w:rPr>
      </w:pPr>
      <w:r w:rsidRPr="00BD09E9">
        <w:rPr>
          <w:sz w:val="22"/>
          <w:szCs w:val="22"/>
        </w:rPr>
        <w:t xml:space="preserve">Any AMA website login account that you currently have (including your CPT Collaboration website username and password) should allow access to this site.  </w:t>
      </w:r>
    </w:p>
    <w:p w14:paraId="36ADADB9" w14:textId="77777777" w:rsidR="009753A3" w:rsidRPr="00BD09E9" w:rsidRDefault="009753A3" w:rsidP="00BD09E9">
      <w:pPr>
        <w:pStyle w:val="ListParagraph"/>
        <w:numPr>
          <w:ilvl w:val="0"/>
          <w:numId w:val="10"/>
        </w:numPr>
        <w:spacing w:before="120" w:after="120"/>
        <w:contextualSpacing/>
        <w:rPr>
          <w:sz w:val="22"/>
          <w:szCs w:val="22"/>
        </w:rPr>
      </w:pPr>
      <w:r w:rsidRPr="00BD09E9">
        <w:rPr>
          <w:sz w:val="22"/>
          <w:szCs w:val="22"/>
        </w:rPr>
        <w:t xml:space="preserve">If you do not have an AMA login account, press the link that says </w:t>
      </w:r>
      <w:r w:rsidRPr="00BD09E9">
        <w:rPr>
          <w:b/>
          <w:sz w:val="22"/>
          <w:szCs w:val="22"/>
        </w:rPr>
        <w:t>Create an Account</w:t>
      </w:r>
      <w:r w:rsidRPr="00BD09E9">
        <w:rPr>
          <w:sz w:val="22"/>
          <w:szCs w:val="22"/>
        </w:rPr>
        <w:t xml:space="preserve"> on the login page in order to establish access to the </w:t>
      </w:r>
      <w:r w:rsidRPr="00BD09E9">
        <w:rPr>
          <w:b/>
          <w:sz w:val="22"/>
          <w:szCs w:val="22"/>
        </w:rPr>
        <w:t>AMA CPT Submissions site</w:t>
      </w:r>
      <w:r w:rsidRPr="00BD09E9">
        <w:rPr>
          <w:sz w:val="22"/>
          <w:szCs w:val="22"/>
        </w:rPr>
        <w:t>.</w:t>
      </w:r>
    </w:p>
    <w:p w14:paraId="3FEE7556" w14:textId="77777777" w:rsidR="009753A3" w:rsidRPr="00BD09E9" w:rsidRDefault="005D7943" w:rsidP="009753A3">
      <w:pPr>
        <w:ind w:left="360"/>
        <w:rPr>
          <w:sz w:val="22"/>
          <w:szCs w:val="22"/>
        </w:rPr>
      </w:pPr>
      <w:r>
        <w:rPr>
          <w:sz w:val="22"/>
          <w:szCs w:val="22"/>
        </w:rPr>
        <w:pict w14:anchorId="321F3484">
          <v:rect id="_x0000_i1027" style="width:7in;height:1pt" o:hralign="center" o:hrstd="t" o:hrnoshade="t" o:hr="t" fillcolor="black" stroked="f"/>
        </w:pict>
      </w:r>
    </w:p>
    <w:p w14:paraId="796E80DA" w14:textId="77777777" w:rsidR="009753A3" w:rsidRPr="00BD09E9" w:rsidRDefault="009753A3" w:rsidP="00BD09E9">
      <w:pPr>
        <w:pStyle w:val="ListParagraph"/>
        <w:spacing w:before="120" w:after="120"/>
        <w:ind w:left="360"/>
        <w:rPr>
          <w:b/>
          <w:bCs/>
          <w:sz w:val="22"/>
          <w:szCs w:val="22"/>
        </w:rPr>
      </w:pPr>
      <w:r w:rsidRPr="00BD09E9">
        <w:rPr>
          <w:b/>
          <w:bCs/>
          <w:sz w:val="22"/>
          <w:szCs w:val="22"/>
        </w:rPr>
        <w:t>To use the drag and drop option for submissions of documents:</w:t>
      </w:r>
    </w:p>
    <w:p w14:paraId="1F5226E7" w14:textId="77777777" w:rsidR="009753A3" w:rsidRPr="00BD09E9" w:rsidRDefault="009753A3" w:rsidP="00BD09E9">
      <w:pPr>
        <w:pStyle w:val="ListParagraph"/>
        <w:numPr>
          <w:ilvl w:val="0"/>
          <w:numId w:val="11"/>
        </w:numPr>
        <w:spacing w:before="120" w:after="120"/>
        <w:rPr>
          <w:sz w:val="22"/>
          <w:szCs w:val="22"/>
        </w:rPr>
      </w:pPr>
      <w:r w:rsidRPr="00BD09E9">
        <w:rPr>
          <w:sz w:val="22"/>
          <w:szCs w:val="22"/>
        </w:rPr>
        <w:t xml:space="preserve">The AMA CPT Submissions site is compatible with the following browsers:  Internet Explorer, Chrome and Firefox.  We have found that using Mozilla Firefox provides optimum performance.  This browser can be obtained with a free download through the </w:t>
      </w:r>
      <w:hyperlink r:id="rId43" w:history="1">
        <w:r w:rsidRPr="00BD09E9">
          <w:rPr>
            <w:rStyle w:val="Hyperlink"/>
            <w:sz w:val="22"/>
            <w:szCs w:val="22"/>
            <w:u w:val="none"/>
          </w:rPr>
          <w:t>Mozilla website</w:t>
        </w:r>
      </w:hyperlink>
      <w:r w:rsidRPr="00BD09E9">
        <w:rPr>
          <w:sz w:val="22"/>
          <w:szCs w:val="22"/>
        </w:rPr>
        <w:t>.</w:t>
      </w:r>
    </w:p>
    <w:p w14:paraId="2DAB4190" w14:textId="77777777" w:rsidR="009753A3" w:rsidRPr="00BD09E9" w:rsidRDefault="009753A3" w:rsidP="00BD09E9">
      <w:pPr>
        <w:pStyle w:val="ListParagraph"/>
        <w:numPr>
          <w:ilvl w:val="0"/>
          <w:numId w:val="11"/>
        </w:numPr>
        <w:spacing w:before="120" w:after="120"/>
        <w:rPr>
          <w:sz w:val="22"/>
          <w:szCs w:val="22"/>
        </w:rPr>
      </w:pPr>
      <w:r w:rsidRPr="00BD09E9">
        <w:rPr>
          <w:b/>
          <w:bCs/>
          <w:sz w:val="22"/>
          <w:szCs w:val="22"/>
        </w:rPr>
        <w:t xml:space="preserve">Open the AMA CPT Submissions </w:t>
      </w:r>
      <w:r w:rsidRPr="00BD09E9">
        <w:rPr>
          <w:sz w:val="22"/>
          <w:szCs w:val="22"/>
        </w:rPr>
        <w:t>site using the link shown above. (Click the AMA CPT Submissions link or copy and paste the URL onto your browser address bar.)</w:t>
      </w:r>
    </w:p>
    <w:p w14:paraId="1DFEFC65" w14:textId="77777777" w:rsidR="009753A3" w:rsidRPr="00BD09E9" w:rsidRDefault="009753A3" w:rsidP="00BD09E9">
      <w:pPr>
        <w:pStyle w:val="ListParagraph"/>
        <w:numPr>
          <w:ilvl w:val="0"/>
          <w:numId w:val="11"/>
        </w:numPr>
        <w:spacing w:before="120" w:after="120"/>
        <w:rPr>
          <w:sz w:val="22"/>
          <w:szCs w:val="22"/>
        </w:rPr>
      </w:pPr>
      <w:r w:rsidRPr="00BD09E9">
        <w:rPr>
          <w:bCs/>
          <w:sz w:val="22"/>
          <w:szCs w:val="22"/>
        </w:rPr>
        <w:t>On the login screen, enter your username and password.</w:t>
      </w:r>
    </w:p>
    <w:p w14:paraId="5A256251" w14:textId="77777777" w:rsidR="009753A3" w:rsidRPr="00BD09E9" w:rsidRDefault="009753A3" w:rsidP="00BD09E9">
      <w:pPr>
        <w:pStyle w:val="ListParagraph"/>
        <w:numPr>
          <w:ilvl w:val="0"/>
          <w:numId w:val="11"/>
        </w:numPr>
        <w:spacing w:before="120" w:after="120"/>
        <w:rPr>
          <w:sz w:val="22"/>
          <w:szCs w:val="22"/>
        </w:rPr>
      </w:pPr>
      <w:r w:rsidRPr="00BD09E9">
        <w:rPr>
          <w:sz w:val="22"/>
          <w:szCs w:val="22"/>
        </w:rPr>
        <w:t>Open the file on your computer that contains the documents to be uploaded.</w:t>
      </w:r>
    </w:p>
    <w:p w14:paraId="67399D08" w14:textId="77777777" w:rsidR="009753A3" w:rsidRPr="00BD09E9" w:rsidRDefault="009753A3" w:rsidP="00BD09E9">
      <w:pPr>
        <w:pStyle w:val="ListParagraph"/>
        <w:numPr>
          <w:ilvl w:val="0"/>
          <w:numId w:val="11"/>
        </w:numPr>
        <w:spacing w:before="120" w:after="120"/>
        <w:rPr>
          <w:sz w:val="22"/>
          <w:szCs w:val="22"/>
        </w:rPr>
      </w:pPr>
      <w:r w:rsidRPr="00BD09E9">
        <w:rPr>
          <w:sz w:val="22"/>
          <w:szCs w:val="22"/>
        </w:rPr>
        <w:t>To make things easier, decrease the size of the window that you just opened as well as the size of the AMA CPT Submissions window. You may do this by clicking the icon that has the "2 overlapping boxes" located in the upper right hand corner of each page.</w:t>
      </w:r>
    </w:p>
    <w:p w14:paraId="284A336B" w14:textId="77777777" w:rsidR="009753A3" w:rsidRPr="00BD09E9" w:rsidRDefault="009753A3" w:rsidP="00BD09E9">
      <w:pPr>
        <w:pStyle w:val="ListParagraph"/>
        <w:numPr>
          <w:ilvl w:val="0"/>
          <w:numId w:val="11"/>
        </w:numPr>
        <w:spacing w:before="120" w:after="120"/>
        <w:rPr>
          <w:sz w:val="22"/>
          <w:szCs w:val="22"/>
        </w:rPr>
      </w:pPr>
      <w:r w:rsidRPr="00BD09E9">
        <w:rPr>
          <w:b/>
          <w:bCs/>
          <w:sz w:val="22"/>
          <w:szCs w:val="22"/>
        </w:rPr>
        <w:t>Hold the Ctrl key down</w:t>
      </w:r>
      <w:r w:rsidRPr="00BD09E9">
        <w:rPr>
          <w:sz w:val="22"/>
          <w:szCs w:val="22"/>
        </w:rPr>
        <w:t xml:space="preserve"> and highlight the files on your computer that you want to upload to the AMA CPT Submissions site.</w:t>
      </w:r>
    </w:p>
    <w:p w14:paraId="41A35ED9" w14:textId="77777777" w:rsidR="009753A3" w:rsidRPr="00BD09E9" w:rsidRDefault="009753A3" w:rsidP="00BD09E9">
      <w:pPr>
        <w:pStyle w:val="ListParagraph"/>
        <w:numPr>
          <w:ilvl w:val="0"/>
          <w:numId w:val="11"/>
        </w:numPr>
        <w:spacing w:before="120" w:after="120"/>
        <w:rPr>
          <w:sz w:val="22"/>
          <w:szCs w:val="22"/>
        </w:rPr>
      </w:pPr>
      <w:r w:rsidRPr="00BD09E9">
        <w:rPr>
          <w:sz w:val="22"/>
          <w:szCs w:val="22"/>
        </w:rPr>
        <w:t xml:space="preserve">Place your curser in this group of highlighted files, hold down the left button on your mouse and drag the documents from the source file directly to the AMA CPT Submissions site just below the heading </w:t>
      </w:r>
      <w:r w:rsidRPr="00BD09E9">
        <w:rPr>
          <w:b/>
          <w:bCs/>
          <w:sz w:val="22"/>
          <w:szCs w:val="22"/>
        </w:rPr>
        <w:t>Drop Off Library</w:t>
      </w:r>
      <w:r w:rsidRPr="00BD09E9">
        <w:rPr>
          <w:sz w:val="22"/>
          <w:szCs w:val="22"/>
        </w:rPr>
        <w:t>.</w:t>
      </w:r>
    </w:p>
    <w:p w14:paraId="337A6F8B" w14:textId="77777777" w:rsidR="009753A3" w:rsidRPr="00BD09E9" w:rsidRDefault="009753A3" w:rsidP="00BD09E9">
      <w:pPr>
        <w:pStyle w:val="ListParagraph"/>
        <w:numPr>
          <w:ilvl w:val="0"/>
          <w:numId w:val="11"/>
        </w:numPr>
        <w:spacing w:before="120" w:after="120"/>
        <w:rPr>
          <w:sz w:val="22"/>
          <w:szCs w:val="22"/>
        </w:rPr>
      </w:pPr>
      <w:r w:rsidRPr="00BD09E9">
        <w:rPr>
          <w:sz w:val="22"/>
          <w:szCs w:val="22"/>
        </w:rPr>
        <w:t>When you see the notice </w:t>
      </w:r>
      <w:r w:rsidRPr="00BD09E9">
        <w:rPr>
          <w:b/>
          <w:bCs/>
          <w:sz w:val="22"/>
          <w:szCs w:val="22"/>
        </w:rPr>
        <w:t>Drop Here</w:t>
      </w:r>
      <w:r w:rsidRPr="00BD09E9">
        <w:rPr>
          <w:sz w:val="22"/>
          <w:szCs w:val="22"/>
        </w:rPr>
        <w:t xml:space="preserve"> on the AMA CPT Submissions site, release the mouse button, and the files will transfer over.  You will see the titles to the documents that you just submitted.</w:t>
      </w:r>
    </w:p>
    <w:p w14:paraId="7B15F09F" w14:textId="77777777" w:rsidR="009753A3" w:rsidRPr="00BD09E9" w:rsidRDefault="009753A3" w:rsidP="00BD09E9">
      <w:pPr>
        <w:pStyle w:val="ListParagraph"/>
        <w:numPr>
          <w:ilvl w:val="0"/>
          <w:numId w:val="11"/>
        </w:numPr>
        <w:spacing w:before="120" w:after="120"/>
        <w:rPr>
          <w:sz w:val="22"/>
          <w:szCs w:val="22"/>
        </w:rPr>
      </w:pPr>
      <w:r w:rsidRPr="00BD09E9">
        <w:rPr>
          <w:sz w:val="22"/>
          <w:szCs w:val="22"/>
        </w:rPr>
        <w:t xml:space="preserve">If you decide to </w:t>
      </w:r>
      <w:r w:rsidRPr="00BD09E9">
        <w:rPr>
          <w:b/>
          <w:sz w:val="22"/>
          <w:szCs w:val="22"/>
        </w:rPr>
        <w:t>upload each document separately</w:t>
      </w:r>
      <w:r w:rsidRPr="00BD09E9">
        <w:rPr>
          <w:sz w:val="22"/>
          <w:szCs w:val="22"/>
        </w:rPr>
        <w:t xml:space="preserve">, press the “New Document” link.  An “upload dialog box” will open allowing you to submit an individual document. These documents will not appear on the CPT Submission home page. They will be uploaded directly to the </w:t>
      </w:r>
      <w:r w:rsidR="00936FB1">
        <w:rPr>
          <w:sz w:val="22"/>
          <w:szCs w:val="22"/>
        </w:rPr>
        <w:t>AMA</w:t>
      </w:r>
      <w:r w:rsidRPr="00BD09E9">
        <w:rPr>
          <w:sz w:val="22"/>
          <w:szCs w:val="22"/>
        </w:rPr>
        <w:t xml:space="preserve"> staff site.</w:t>
      </w:r>
    </w:p>
    <w:p w14:paraId="13BD0EC2" w14:textId="77777777" w:rsidR="00F84334" w:rsidRDefault="009753A3" w:rsidP="00BD09E9">
      <w:pPr>
        <w:spacing w:before="120" w:after="120"/>
        <w:rPr>
          <w:sz w:val="22"/>
          <w:szCs w:val="22"/>
        </w:rPr>
      </w:pPr>
      <w:r w:rsidRPr="00BD09E9">
        <w:rPr>
          <w:sz w:val="22"/>
          <w:szCs w:val="22"/>
        </w:rPr>
        <w:t xml:space="preserve">For security reasons, the files that you upload or drag and drop to the AMA CPT Submissions page will not be visible by any person other than you.  Within approximately one hour, these items will be transferred to a different site that will allow the </w:t>
      </w:r>
      <w:r w:rsidR="00936FB1">
        <w:rPr>
          <w:sz w:val="22"/>
          <w:szCs w:val="22"/>
        </w:rPr>
        <w:t>AMA</w:t>
      </w:r>
      <w:r w:rsidRPr="00BD09E9">
        <w:rPr>
          <w:sz w:val="22"/>
          <w:szCs w:val="22"/>
        </w:rPr>
        <w:t xml:space="preserve"> Staff to review them.</w:t>
      </w:r>
    </w:p>
    <w:p w14:paraId="56EBD9DA" w14:textId="77777777" w:rsidR="00F84334" w:rsidRPr="00E350B8" w:rsidRDefault="00F84334" w:rsidP="00E350B8">
      <w:pPr>
        <w:spacing w:after="200" w:line="276" w:lineRule="auto"/>
        <w:rPr>
          <w:sz w:val="22"/>
          <w:szCs w:val="22"/>
        </w:rPr>
      </w:pPr>
    </w:p>
    <w:sectPr w:rsidR="00F84334" w:rsidRPr="00E350B8">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0D689" w14:textId="77777777" w:rsidR="00005867" w:rsidRDefault="00005867" w:rsidP="00873FF2">
      <w:r>
        <w:separator/>
      </w:r>
    </w:p>
  </w:endnote>
  <w:endnote w:type="continuationSeparator" w:id="0">
    <w:p w14:paraId="7C533D80" w14:textId="77777777" w:rsidR="00005867" w:rsidRDefault="00005867" w:rsidP="0087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Garamond-Regular">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587756"/>
      <w:docPartObj>
        <w:docPartGallery w:val="Page Numbers (Bottom of Page)"/>
        <w:docPartUnique/>
      </w:docPartObj>
    </w:sdtPr>
    <w:sdtEndPr>
      <w:rPr>
        <w:rFonts w:ascii="Arial" w:hAnsi="Arial" w:cs="Arial"/>
        <w:noProof/>
      </w:rPr>
    </w:sdtEndPr>
    <w:sdtContent>
      <w:p w14:paraId="05BFCE84" w14:textId="77777777" w:rsidR="00F03810" w:rsidRDefault="00F03810" w:rsidP="0087560B"/>
      <w:p w14:paraId="2A6261B1" w14:textId="77777777" w:rsidR="00F03810" w:rsidRPr="0087560B" w:rsidRDefault="00F03810" w:rsidP="0087560B">
        <w:pPr>
          <w:rPr>
            <w:rFonts w:ascii="Arial" w:hAnsi="Arial" w:cs="Arial"/>
            <w:sz w:val="16"/>
            <w:szCs w:val="16"/>
          </w:rPr>
        </w:pPr>
        <w:r w:rsidRPr="0087560B">
          <w:rPr>
            <w:rFonts w:ascii="Arial" w:hAnsi="Arial" w:cs="Arial"/>
            <w:sz w:val="16"/>
            <w:szCs w:val="16"/>
          </w:rPr>
          <w:t xml:space="preserve">CPT Category II Code Application - revised </w:t>
        </w:r>
        <w:r>
          <w:rPr>
            <w:rFonts w:ascii="Arial" w:hAnsi="Arial" w:cs="Arial"/>
            <w:sz w:val="16"/>
            <w:szCs w:val="16"/>
          </w:rPr>
          <w:t>October 27, 2017</w:t>
        </w:r>
      </w:p>
      <w:p w14:paraId="1B4A7E92" w14:textId="77777777" w:rsidR="00F03810" w:rsidRPr="0087560B" w:rsidRDefault="00F03810" w:rsidP="0087560B">
        <w:pPr>
          <w:tabs>
            <w:tab w:val="left" w:pos="8640"/>
          </w:tabs>
          <w:rPr>
            <w:rFonts w:ascii="Arial" w:hAnsi="Arial" w:cs="Arial"/>
            <w:sz w:val="16"/>
            <w:szCs w:val="16"/>
          </w:rPr>
        </w:pPr>
        <w:r w:rsidRPr="0087560B">
          <w:rPr>
            <w:rFonts w:ascii="Arial" w:hAnsi="Arial" w:cs="Arial"/>
            <w:sz w:val="16"/>
            <w:szCs w:val="16"/>
          </w:rPr>
          <w:t xml:space="preserve">CPT is a registered trademark of the American Medical Association </w:t>
        </w:r>
        <w:r>
          <w:rPr>
            <w:rFonts w:ascii="Arial" w:hAnsi="Arial" w:cs="Arial"/>
            <w:sz w:val="16"/>
            <w:szCs w:val="16"/>
          </w:rPr>
          <w:tab/>
        </w:r>
        <w:r>
          <w:rPr>
            <w:rFonts w:ascii="Arial" w:hAnsi="Arial" w:cs="Arial"/>
            <w:sz w:val="16"/>
            <w:szCs w:val="16"/>
          </w:rPr>
          <w:tab/>
        </w:r>
      </w:p>
      <w:p w14:paraId="13E67485" w14:textId="59AFDAB9" w:rsidR="00F03810" w:rsidRPr="0087560B" w:rsidRDefault="00F03810" w:rsidP="0087560B">
        <w:pPr>
          <w:tabs>
            <w:tab w:val="left" w:pos="8640"/>
          </w:tabs>
          <w:rPr>
            <w:rFonts w:ascii="Arial" w:hAnsi="Arial" w:cs="Arial"/>
          </w:rPr>
        </w:pPr>
        <w:r w:rsidRPr="0087560B">
          <w:rPr>
            <w:rFonts w:ascii="Arial" w:hAnsi="Arial" w:cs="Arial"/>
            <w:sz w:val="16"/>
            <w:szCs w:val="16"/>
          </w:rPr>
          <w:t>Copyright 201</w:t>
        </w:r>
        <w:r w:rsidR="00F25712">
          <w:rPr>
            <w:rFonts w:ascii="Arial" w:hAnsi="Arial" w:cs="Arial"/>
            <w:sz w:val="16"/>
            <w:szCs w:val="16"/>
          </w:rPr>
          <w:t>3</w:t>
        </w:r>
        <w:r w:rsidRPr="0087560B">
          <w:rPr>
            <w:rFonts w:ascii="Arial" w:hAnsi="Arial" w:cs="Arial"/>
            <w:sz w:val="16"/>
            <w:szCs w:val="16"/>
          </w:rPr>
          <w:t>-</w:t>
        </w:r>
        <w:r>
          <w:rPr>
            <w:rFonts w:ascii="Arial" w:hAnsi="Arial" w:cs="Arial"/>
            <w:sz w:val="16"/>
            <w:szCs w:val="16"/>
          </w:rPr>
          <w:t>201</w:t>
        </w:r>
        <w:r w:rsidR="006B5296">
          <w:rPr>
            <w:rFonts w:ascii="Arial" w:hAnsi="Arial" w:cs="Arial"/>
            <w:sz w:val="16"/>
            <w:szCs w:val="16"/>
          </w:rPr>
          <w:t>9</w:t>
        </w:r>
        <w:r w:rsidRPr="0087560B">
          <w:rPr>
            <w:rFonts w:ascii="Arial" w:hAnsi="Arial" w:cs="Arial"/>
            <w:sz w:val="16"/>
            <w:szCs w:val="16"/>
          </w:rPr>
          <w:t xml:space="preserve"> American Medical Association All rights reserved</w:t>
        </w:r>
        <w:r>
          <w:rPr>
            <w:rFonts w:ascii="Arial" w:hAnsi="Arial" w:cs="Arial"/>
            <w:sz w:val="16"/>
            <w:szCs w:val="16"/>
          </w:rPr>
          <w:tab/>
        </w:r>
        <w:r w:rsidRPr="0087560B">
          <w:rPr>
            <w:rFonts w:ascii="Arial" w:hAnsi="Arial" w:cs="Arial"/>
          </w:rPr>
          <w:t xml:space="preserve"> </w:t>
        </w:r>
        <w:r w:rsidRPr="0087560B">
          <w:rPr>
            <w:rFonts w:ascii="Arial" w:hAnsi="Arial" w:cs="Arial"/>
          </w:rPr>
          <w:fldChar w:fldCharType="begin"/>
        </w:r>
        <w:r w:rsidRPr="0087560B">
          <w:rPr>
            <w:rFonts w:ascii="Arial" w:hAnsi="Arial" w:cs="Arial"/>
          </w:rPr>
          <w:instrText xml:space="preserve"> PAGE   \* MERGEFORMAT </w:instrText>
        </w:r>
        <w:r w:rsidRPr="0087560B">
          <w:rPr>
            <w:rFonts w:ascii="Arial" w:hAnsi="Arial" w:cs="Arial"/>
          </w:rPr>
          <w:fldChar w:fldCharType="separate"/>
        </w:r>
        <w:r>
          <w:rPr>
            <w:rFonts w:ascii="Arial" w:hAnsi="Arial" w:cs="Arial"/>
            <w:noProof/>
          </w:rPr>
          <w:t>25</w:t>
        </w:r>
        <w:r w:rsidRPr="0087560B">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0BEC1" w14:textId="77777777" w:rsidR="00005867" w:rsidRDefault="00005867" w:rsidP="00873FF2">
      <w:r>
        <w:separator/>
      </w:r>
    </w:p>
  </w:footnote>
  <w:footnote w:type="continuationSeparator" w:id="0">
    <w:p w14:paraId="1C729A94" w14:textId="77777777" w:rsidR="00005867" w:rsidRDefault="00005867" w:rsidP="00873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26557"/>
    <w:multiLevelType w:val="hybridMultilevel"/>
    <w:tmpl w:val="33AA8FB2"/>
    <w:lvl w:ilvl="0" w:tplc="6A00F5CC">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97189"/>
    <w:multiLevelType w:val="hybridMultilevel"/>
    <w:tmpl w:val="DCD42ECE"/>
    <w:lvl w:ilvl="0" w:tplc="D3A01A1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203"/>
    <w:multiLevelType w:val="hybridMultilevel"/>
    <w:tmpl w:val="AF10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C3080"/>
    <w:multiLevelType w:val="multilevel"/>
    <w:tmpl w:val="BC0E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5346D"/>
    <w:multiLevelType w:val="hybridMultilevel"/>
    <w:tmpl w:val="7CBE25A8"/>
    <w:lvl w:ilvl="0" w:tplc="22EC09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87053"/>
    <w:multiLevelType w:val="multilevel"/>
    <w:tmpl w:val="D974D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6763B"/>
    <w:multiLevelType w:val="hybridMultilevel"/>
    <w:tmpl w:val="75C8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90170"/>
    <w:multiLevelType w:val="hybridMultilevel"/>
    <w:tmpl w:val="63866F3A"/>
    <w:lvl w:ilvl="0" w:tplc="6D002BD2">
      <w:start w:val="9"/>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F186EFE"/>
    <w:multiLevelType w:val="multilevel"/>
    <w:tmpl w:val="A9A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A90598"/>
    <w:multiLevelType w:val="hybridMultilevel"/>
    <w:tmpl w:val="A9E0A3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1078A"/>
    <w:multiLevelType w:val="hybridMultilevel"/>
    <w:tmpl w:val="012C7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A62F9"/>
    <w:multiLevelType w:val="hybridMultilevel"/>
    <w:tmpl w:val="AA26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A6B10"/>
    <w:multiLevelType w:val="hybridMultilevel"/>
    <w:tmpl w:val="CA5A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703D2"/>
    <w:multiLevelType w:val="multilevel"/>
    <w:tmpl w:val="9A681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F140F6"/>
    <w:multiLevelType w:val="hybridMultilevel"/>
    <w:tmpl w:val="5FE41DFE"/>
    <w:lvl w:ilvl="0" w:tplc="F4C0205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EDC198C">
      <w:start w:val="1"/>
      <w:numFmt w:val="lowerLetter"/>
      <w:lvlText w:val="%5)"/>
      <w:lvlJc w:val="left"/>
      <w:pPr>
        <w:ind w:left="3690" w:hanging="45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01B37"/>
    <w:multiLevelType w:val="hybridMultilevel"/>
    <w:tmpl w:val="83E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2499F"/>
    <w:multiLevelType w:val="hybridMultilevel"/>
    <w:tmpl w:val="5B788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855C8E"/>
    <w:multiLevelType w:val="multilevel"/>
    <w:tmpl w:val="DF8EC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left"/>
      <w:pPr>
        <w:ind w:left="810" w:hanging="720"/>
      </w:pPr>
      <w:rPr>
        <w:rFonts w:hint="default"/>
        <w:b/>
      </w:rPr>
    </w:lvl>
    <w:lvl w:ilvl="3">
      <w:numFmt w:val="bullet"/>
      <w:lvlText w:val="-"/>
      <w:lvlJc w:val="left"/>
      <w:pPr>
        <w:ind w:left="2880" w:hanging="360"/>
      </w:pPr>
      <w:rPr>
        <w:rFonts w:ascii="Times New Roman" w:eastAsia="Calibri" w:hAnsi="Times New Roman" w:cs="Times New Roman" w:hint="default"/>
      </w:rPr>
    </w:lvl>
    <w:lvl w:ilvl="4">
      <w:start w:val="1"/>
      <w:numFmt w:val="lowerLetter"/>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04E4A"/>
    <w:multiLevelType w:val="multilevel"/>
    <w:tmpl w:val="62302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76533"/>
    <w:multiLevelType w:val="hybridMultilevel"/>
    <w:tmpl w:val="463A7D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73EBF"/>
    <w:multiLevelType w:val="hybridMultilevel"/>
    <w:tmpl w:val="B60465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24C41"/>
    <w:multiLevelType w:val="hybridMultilevel"/>
    <w:tmpl w:val="4CD85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5F1B98"/>
    <w:multiLevelType w:val="hybridMultilevel"/>
    <w:tmpl w:val="38F8E5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8B9A3A68">
      <w:start w:val="1"/>
      <w:numFmt w:val="upperLetter"/>
      <w:lvlText w:val="%5."/>
      <w:lvlJc w:val="left"/>
      <w:pPr>
        <w:ind w:left="1170" w:hanging="360"/>
      </w:pPr>
      <w:rPr>
        <w:rFonts w:ascii="Times New Roman" w:eastAsia="Calibri" w:hAnsi="Times New Roman" w:cs="Times New Roman"/>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D15EB0"/>
    <w:multiLevelType w:val="hybridMultilevel"/>
    <w:tmpl w:val="88A8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8"/>
  </w:num>
  <w:num w:numId="4">
    <w:abstractNumId w:val="17"/>
  </w:num>
  <w:num w:numId="5">
    <w:abstractNumId w:val="10"/>
  </w:num>
  <w:num w:numId="6">
    <w:abstractNumId w:val="20"/>
  </w:num>
  <w:num w:numId="7">
    <w:abstractNumId w:val="19"/>
  </w:num>
  <w:num w:numId="8">
    <w:abstractNumId w:val="16"/>
  </w:num>
  <w:num w:numId="9">
    <w:abstractNumId w:val="6"/>
  </w:num>
  <w:num w:numId="10">
    <w:abstractNumId w:val="23"/>
  </w:num>
  <w:num w:numId="11">
    <w:abstractNumId w:val="2"/>
  </w:num>
  <w:num w:numId="12">
    <w:abstractNumId w:val="13"/>
  </w:num>
  <w:num w:numId="13">
    <w:abstractNumId w:val="1"/>
  </w:num>
  <w:num w:numId="14">
    <w:abstractNumId w:val="4"/>
  </w:num>
  <w:num w:numId="15">
    <w:abstractNumId w:val="22"/>
  </w:num>
  <w:num w:numId="16">
    <w:abstractNumId w:val="7"/>
  </w:num>
  <w:num w:numId="17">
    <w:abstractNumId w:val="0"/>
  </w:num>
  <w:num w:numId="18">
    <w:abstractNumId w:val="3"/>
  </w:num>
  <w:num w:numId="19">
    <w:abstractNumId w:val="12"/>
  </w:num>
  <w:num w:numId="20">
    <w:abstractNumId w:val="21"/>
  </w:num>
  <w:num w:numId="21">
    <w:abstractNumId w:val="5"/>
  </w:num>
  <w:num w:numId="22">
    <w:abstractNumId w:val="14"/>
  </w:num>
  <w:num w:numId="23">
    <w:abstractNumId w:val="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A3"/>
    <w:rsid w:val="00000444"/>
    <w:rsid w:val="00000794"/>
    <w:rsid w:val="000010D5"/>
    <w:rsid w:val="000017E4"/>
    <w:rsid w:val="0000184C"/>
    <w:rsid w:val="00001870"/>
    <w:rsid w:val="00001E8F"/>
    <w:rsid w:val="00002830"/>
    <w:rsid w:val="000029C0"/>
    <w:rsid w:val="000030F1"/>
    <w:rsid w:val="00003461"/>
    <w:rsid w:val="00003F08"/>
    <w:rsid w:val="0000533B"/>
    <w:rsid w:val="0000537C"/>
    <w:rsid w:val="0000543B"/>
    <w:rsid w:val="00005867"/>
    <w:rsid w:val="00005E7B"/>
    <w:rsid w:val="00007121"/>
    <w:rsid w:val="00007735"/>
    <w:rsid w:val="00007ED2"/>
    <w:rsid w:val="0001003C"/>
    <w:rsid w:val="000100B2"/>
    <w:rsid w:val="00011104"/>
    <w:rsid w:val="00011199"/>
    <w:rsid w:val="000113B7"/>
    <w:rsid w:val="0001211F"/>
    <w:rsid w:val="00012295"/>
    <w:rsid w:val="0001309C"/>
    <w:rsid w:val="00013F6E"/>
    <w:rsid w:val="000141F7"/>
    <w:rsid w:val="000142AC"/>
    <w:rsid w:val="000145B9"/>
    <w:rsid w:val="00014BF8"/>
    <w:rsid w:val="00014E09"/>
    <w:rsid w:val="00014E1A"/>
    <w:rsid w:val="00015055"/>
    <w:rsid w:val="0001542C"/>
    <w:rsid w:val="0001659E"/>
    <w:rsid w:val="000165E6"/>
    <w:rsid w:val="00016711"/>
    <w:rsid w:val="0001685C"/>
    <w:rsid w:val="00016B14"/>
    <w:rsid w:val="00016CEC"/>
    <w:rsid w:val="0001719C"/>
    <w:rsid w:val="000171C7"/>
    <w:rsid w:val="00017D12"/>
    <w:rsid w:val="00020555"/>
    <w:rsid w:val="000208E0"/>
    <w:rsid w:val="00020E9D"/>
    <w:rsid w:val="00020FA0"/>
    <w:rsid w:val="0002143F"/>
    <w:rsid w:val="00022B1A"/>
    <w:rsid w:val="00022CDD"/>
    <w:rsid w:val="00022DF3"/>
    <w:rsid w:val="00023658"/>
    <w:rsid w:val="00023DE5"/>
    <w:rsid w:val="000245BA"/>
    <w:rsid w:val="00024D12"/>
    <w:rsid w:val="00025A93"/>
    <w:rsid w:val="00025C41"/>
    <w:rsid w:val="00025C6F"/>
    <w:rsid w:val="00025FE3"/>
    <w:rsid w:val="0002619A"/>
    <w:rsid w:val="000261DD"/>
    <w:rsid w:val="00026D2F"/>
    <w:rsid w:val="000300B1"/>
    <w:rsid w:val="00030CC3"/>
    <w:rsid w:val="00033398"/>
    <w:rsid w:val="0003356F"/>
    <w:rsid w:val="000340B1"/>
    <w:rsid w:val="00034AA3"/>
    <w:rsid w:val="00034DD7"/>
    <w:rsid w:val="00034EBB"/>
    <w:rsid w:val="0003591C"/>
    <w:rsid w:val="00035BE9"/>
    <w:rsid w:val="000365C4"/>
    <w:rsid w:val="000367E9"/>
    <w:rsid w:val="00036E8B"/>
    <w:rsid w:val="00036EEF"/>
    <w:rsid w:val="000371EE"/>
    <w:rsid w:val="00037599"/>
    <w:rsid w:val="0004044A"/>
    <w:rsid w:val="00040872"/>
    <w:rsid w:val="0004088E"/>
    <w:rsid w:val="000408C9"/>
    <w:rsid w:val="0004154D"/>
    <w:rsid w:val="000422D5"/>
    <w:rsid w:val="000425E0"/>
    <w:rsid w:val="000441F6"/>
    <w:rsid w:val="00044ED8"/>
    <w:rsid w:val="00045C25"/>
    <w:rsid w:val="00045D4E"/>
    <w:rsid w:val="00045DC8"/>
    <w:rsid w:val="000468E4"/>
    <w:rsid w:val="0004799D"/>
    <w:rsid w:val="00047A1D"/>
    <w:rsid w:val="00050967"/>
    <w:rsid w:val="000527D7"/>
    <w:rsid w:val="00052D17"/>
    <w:rsid w:val="00052DA7"/>
    <w:rsid w:val="00052F0E"/>
    <w:rsid w:val="0005340C"/>
    <w:rsid w:val="0005384E"/>
    <w:rsid w:val="00054A67"/>
    <w:rsid w:val="00055B4A"/>
    <w:rsid w:val="00055CFF"/>
    <w:rsid w:val="00056046"/>
    <w:rsid w:val="00056DFC"/>
    <w:rsid w:val="00057411"/>
    <w:rsid w:val="00057981"/>
    <w:rsid w:val="00060021"/>
    <w:rsid w:val="00060AE2"/>
    <w:rsid w:val="0006112B"/>
    <w:rsid w:val="000612DB"/>
    <w:rsid w:val="00061916"/>
    <w:rsid w:val="00061CE0"/>
    <w:rsid w:val="00061D1C"/>
    <w:rsid w:val="000629AA"/>
    <w:rsid w:val="000629EA"/>
    <w:rsid w:val="000630C8"/>
    <w:rsid w:val="000633AD"/>
    <w:rsid w:val="00063654"/>
    <w:rsid w:val="00064238"/>
    <w:rsid w:val="0006553D"/>
    <w:rsid w:val="0006561E"/>
    <w:rsid w:val="00065A17"/>
    <w:rsid w:val="00065B1C"/>
    <w:rsid w:val="00066F56"/>
    <w:rsid w:val="00067453"/>
    <w:rsid w:val="00067BB3"/>
    <w:rsid w:val="00070042"/>
    <w:rsid w:val="00070690"/>
    <w:rsid w:val="00070751"/>
    <w:rsid w:val="00070784"/>
    <w:rsid w:val="000708F9"/>
    <w:rsid w:val="00070B69"/>
    <w:rsid w:val="000722EF"/>
    <w:rsid w:val="00072408"/>
    <w:rsid w:val="00072ED2"/>
    <w:rsid w:val="000730C4"/>
    <w:rsid w:val="00073144"/>
    <w:rsid w:val="000737B6"/>
    <w:rsid w:val="0007497D"/>
    <w:rsid w:val="00074D77"/>
    <w:rsid w:val="000755F1"/>
    <w:rsid w:val="000756F1"/>
    <w:rsid w:val="00075EB1"/>
    <w:rsid w:val="0007609A"/>
    <w:rsid w:val="000762C1"/>
    <w:rsid w:val="00077579"/>
    <w:rsid w:val="000775B5"/>
    <w:rsid w:val="000777F9"/>
    <w:rsid w:val="00077FB8"/>
    <w:rsid w:val="000806FB"/>
    <w:rsid w:val="00080AD8"/>
    <w:rsid w:val="00080C7D"/>
    <w:rsid w:val="00081A50"/>
    <w:rsid w:val="0008224B"/>
    <w:rsid w:val="00082B84"/>
    <w:rsid w:val="000840B9"/>
    <w:rsid w:val="00084A74"/>
    <w:rsid w:val="000857F5"/>
    <w:rsid w:val="00086BB5"/>
    <w:rsid w:val="00086CC5"/>
    <w:rsid w:val="00087204"/>
    <w:rsid w:val="000872A4"/>
    <w:rsid w:val="000875BB"/>
    <w:rsid w:val="00087E69"/>
    <w:rsid w:val="000911FD"/>
    <w:rsid w:val="00091A6D"/>
    <w:rsid w:val="00091BFA"/>
    <w:rsid w:val="00091F2A"/>
    <w:rsid w:val="00092023"/>
    <w:rsid w:val="00092583"/>
    <w:rsid w:val="00092C74"/>
    <w:rsid w:val="00093E10"/>
    <w:rsid w:val="00094212"/>
    <w:rsid w:val="000943AF"/>
    <w:rsid w:val="0009453A"/>
    <w:rsid w:val="000949BB"/>
    <w:rsid w:val="0009508D"/>
    <w:rsid w:val="00095511"/>
    <w:rsid w:val="00095906"/>
    <w:rsid w:val="00095AC1"/>
    <w:rsid w:val="00095BF4"/>
    <w:rsid w:val="00096827"/>
    <w:rsid w:val="00096B27"/>
    <w:rsid w:val="00096BA0"/>
    <w:rsid w:val="00096E64"/>
    <w:rsid w:val="000979B9"/>
    <w:rsid w:val="00097E66"/>
    <w:rsid w:val="00097F24"/>
    <w:rsid w:val="000A0087"/>
    <w:rsid w:val="000A0AFE"/>
    <w:rsid w:val="000A0C86"/>
    <w:rsid w:val="000A0E49"/>
    <w:rsid w:val="000A1103"/>
    <w:rsid w:val="000A1ABB"/>
    <w:rsid w:val="000A25FB"/>
    <w:rsid w:val="000A2F98"/>
    <w:rsid w:val="000A3211"/>
    <w:rsid w:val="000A34CA"/>
    <w:rsid w:val="000A39A3"/>
    <w:rsid w:val="000A39A8"/>
    <w:rsid w:val="000A479D"/>
    <w:rsid w:val="000A5036"/>
    <w:rsid w:val="000A545E"/>
    <w:rsid w:val="000A633C"/>
    <w:rsid w:val="000A683F"/>
    <w:rsid w:val="000A6CD7"/>
    <w:rsid w:val="000A7791"/>
    <w:rsid w:val="000A7DE5"/>
    <w:rsid w:val="000A7E1B"/>
    <w:rsid w:val="000A7E87"/>
    <w:rsid w:val="000B0A79"/>
    <w:rsid w:val="000B0FF5"/>
    <w:rsid w:val="000B16D0"/>
    <w:rsid w:val="000B1968"/>
    <w:rsid w:val="000B1E9C"/>
    <w:rsid w:val="000B202C"/>
    <w:rsid w:val="000B2610"/>
    <w:rsid w:val="000B2645"/>
    <w:rsid w:val="000B289F"/>
    <w:rsid w:val="000B35AA"/>
    <w:rsid w:val="000B36BD"/>
    <w:rsid w:val="000B3A5D"/>
    <w:rsid w:val="000B3EB6"/>
    <w:rsid w:val="000B3FF8"/>
    <w:rsid w:val="000B4570"/>
    <w:rsid w:val="000B46DC"/>
    <w:rsid w:val="000B4A0A"/>
    <w:rsid w:val="000B5809"/>
    <w:rsid w:val="000B5C1B"/>
    <w:rsid w:val="000B5CD5"/>
    <w:rsid w:val="000B63C9"/>
    <w:rsid w:val="000B670B"/>
    <w:rsid w:val="000B793F"/>
    <w:rsid w:val="000C003F"/>
    <w:rsid w:val="000C1DE8"/>
    <w:rsid w:val="000C2351"/>
    <w:rsid w:val="000C3172"/>
    <w:rsid w:val="000C3B6C"/>
    <w:rsid w:val="000C3E2A"/>
    <w:rsid w:val="000C409C"/>
    <w:rsid w:val="000C41E3"/>
    <w:rsid w:val="000C568E"/>
    <w:rsid w:val="000C5A31"/>
    <w:rsid w:val="000C623A"/>
    <w:rsid w:val="000C6E48"/>
    <w:rsid w:val="000C772A"/>
    <w:rsid w:val="000C7A1B"/>
    <w:rsid w:val="000C7B96"/>
    <w:rsid w:val="000D020D"/>
    <w:rsid w:val="000D06A1"/>
    <w:rsid w:val="000D0C55"/>
    <w:rsid w:val="000D2930"/>
    <w:rsid w:val="000D39C4"/>
    <w:rsid w:val="000D3A62"/>
    <w:rsid w:val="000D4137"/>
    <w:rsid w:val="000D41A5"/>
    <w:rsid w:val="000D50EA"/>
    <w:rsid w:val="000D5D11"/>
    <w:rsid w:val="000D6445"/>
    <w:rsid w:val="000D6D6F"/>
    <w:rsid w:val="000D729E"/>
    <w:rsid w:val="000D7EA3"/>
    <w:rsid w:val="000E0228"/>
    <w:rsid w:val="000E0427"/>
    <w:rsid w:val="000E0647"/>
    <w:rsid w:val="000E0B69"/>
    <w:rsid w:val="000E122D"/>
    <w:rsid w:val="000E257B"/>
    <w:rsid w:val="000E2650"/>
    <w:rsid w:val="000E29D5"/>
    <w:rsid w:val="000E2BCB"/>
    <w:rsid w:val="000E3A35"/>
    <w:rsid w:val="000E4321"/>
    <w:rsid w:val="000E45C9"/>
    <w:rsid w:val="000E45E5"/>
    <w:rsid w:val="000E468A"/>
    <w:rsid w:val="000E50F5"/>
    <w:rsid w:val="000E59DF"/>
    <w:rsid w:val="000E6EC5"/>
    <w:rsid w:val="000E79D1"/>
    <w:rsid w:val="000E7CF0"/>
    <w:rsid w:val="000F1099"/>
    <w:rsid w:val="000F1281"/>
    <w:rsid w:val="000F1842"/>
    <w:rsid w:val="000F1CC7"/>
    <w:rsid w:val="000F3B74"/>
    <w:rsid w:val="000F3E7B"/>
    <w:rsid w:val="000F3F3B"/>
    <w:rsid w:val="000F4AAE"/>
    <w:rsid w:val="000F4FC7"/>
    <w:rsid w:val="000F5A79"/>
    <w:rsid w:val="000F5AB9"/>
    <w:rsid w:val="000F661F"/>
    <w:rsid w:val="000F6975"/>
    <w:rsid w:val="00100027"/>
    <w:rsid w:val="0010029B"/>
    <w:rsid w:val="00100ACE"/>
    <w:rsid w:val="0010155F"/>
    <w:rsid w:val="001018B3"/>
    <w:rsid w:val="00102063"/>
    <w:rsid w:val="00102DFA"/>
    <w:rsid w:val="00102E85"/>
    <w:rsid w:val="00103463"/>
    <w:rsid w:val="00103A9A"/>
    <w:rsid w:val="00103F6A"/>
    <w:rsid w:val="00104B08"/>
    <w:rsid w:val="00105DE3"/>
    <w:rsid w:val="00105EA9"/>
    <w:rsid w:val="00106118"/>
    <w:rsid w:val="00106551"/>
    <w:rsid w:val="00106954"/>
    <w:rsid w:val="0010722E"/>
    <w:rsid w:val="00107E2A"/>
    <w:rsid w:val="00107FCA"/>
    <w:rsid w:val="00110812"/>
    <w:rsid w:val="001118C0"/>
    <w:rsid w:val="00111DA5"/>
    <w:rsid w:val="00111E04"/>
    <w:rsid w:val="001127EE"/>
    <w:rsid w:val="0011469D"/>
    <w:rsid w:val="001146E4"/>
    <w:rsid w:val="00114992"/>
    <w:rsid w:val="0011520C"/>
    <w:rsid w:val="001152EB"/>
    <w:rsid w:val="00115A57"/>
    <w:rsid w:val="00115B63"/>
    <w:rsid w:val="00116044"/>
    <w:rsid w:val="001169DF"/>
    <w:rsid w:val="001170FF"/>
    <w:rsid w:val="00117FAD"/>
    <w:rsid w:val="00120236"/>
    <w:rsid w:val="001203C5"/>
    <w:rsid w:val="0012066A"/>
    <w:rsid w:val="001206A1"/>
    <w:rsid w:val="001207BF"/>
    <w:rsid w:val="001209E4"/>
    <w:rsid w:val="00120BCF"/>
    <w:rsid w:val="00121DE0"/>
    <w:rsid w:val="001222CE"/>
    <w:rsid w:val="00122705"/>
    <w:rsid w:val="0012292F"/>
    <w:rsid w:val="00122F4D"/>
    <w:rsid w:val="00122FBB"/>
    <w:rsid w:val="001234B1"/>
    <w:rsid w:val="00123DA6"/>
    <w:rsid w:val="00123E0B"/>
    <w:rsid w:val="0012400E"/>
    <w:rsid w:val="00124021"/>
    <w:rsid w:val="00124BB3"/>
    <w:rsid w:val="001259CB"/>
    <w:rsid w:val="00125A3E"/>
    <w:rsid w:val="00125BB8"/>
    <w:rsid w:val="00125F03"/>
    <w:rsid w:val="001260BF"/>
    <w:rsid w:val="001262B1"/>
    <w:rsid w:val="001264CA"/>
    <w:rsid w:val="00127289"/>
    <w:rsid w:val="001279EC"/>
    <w:rsid w:val="00127E7C"/>
    <w:rsid w:val="00130527"/>
    <w:rsid w:val="00130A7C"/>
    <w:rsid w:val="00130B8C"/>
    <w:rsid w:val="0013120F"/>
    <w:rsid w:val="00131651"/>
    <w:rsid w:val="00131EA8"/>
    <w:rsid w:val="001321E6"/>
    <w:rsid w:val="001327B2"/>
    <w:rsid w:val="00132FA4"/>
    <w:rsid w:val="001347AE"/>
    <w:rsid w:val="001348D9"/>
    <w:rsid w:val="00134970"/>
    <w:rsid w:val="00134FC4"/>
    <w:rsid w:val="00135B4D"/>
    <w:rsid w:val="00135FA2"/>
    <w:rsid w:val="0013618E"/>
    <w:rsid w:val="001362A2"/>
    <w:rsid w:val="001363C0"/>
    <w:rsid w:val="00137A16"/>
    <w:rsid w:val="00140ED4"/>
    <w:rsid w:val="0014110A"/>
    <w:rsid w:val="001412D3"/>
    <w:rsid w:val="0014179C"/>
    <w:rsid w:val="00141979"/>
    <w:rsid w:val="00141E76"/>
    <w:rsid w:val="00141EF6"/>
    <w:rsid w:val="001429ED"/>
    <w:rsid w:val="00143311"/>
    <w:rsid w:val="0014341E"/>
    <w:rsid w:val="00143472"/>
    <w:rsid w:val="001444D7"/>
    <w:rsid w:val="00144C32"/>
    <w:rsid w:val="00144CB9"/>
    <w:rsid w:val="00144CC5"/>
    <w:rsid w:val="00145188"/>
    <w:rsid w:val="001453BF"/>
    <w:rsid w:val="00145EAA"/>
    <w:rsid w:val="001461B4"/>
    <w:rsid w:val="001461BB"/>
    <w:rsid w:val="00146360"/>
    <w:rsid w:val="001468B1"/>
    <w:rsid w:val="00146B52"/>
    <w:rsid w:val="001471C0"/>
    <w:rsid w:val="00147212"/>
    <w:rsid w:val="0014763D"/>
    <w:rsid w:val="00150E17"/>
    <w:rsid w:val="0015197B"/>
    <w:rsid w:val="00152376"/>
    <w:rsid w:val="00152817"/>
    <w:rsid w:val="00152A56"/>
    <w:rsid w:val="00153518"/>
    <w:rsid w:val="0015393F"/>
    <w:rsid w:val="00153A2F"/>
    <w:rsid w:val="001542D4"/>
    <w:rsid w:val="00154AD6"/>
    <w:rsid w:val="00155348"/>
    <w:rsid w:val="00157406"/>
    <w:rsid w:val="0015774D"/>
    <w:rsid w:val="0015777C"/>
    <w:rsid w:val="00157948"/>
    <w:rsid w:val="001610E7"/>
    <w:rsid w:val="00161466"/>
    <w:rsid w:val="00162170"/>
    <w:rsid w:val="001621A6"/>
    <w:rsid w:val="001621F6"/>
    <w:rsid w:val="0016288C"/>
    <w:rsid w:val="00162E8E"/>
    <w:rsid w:val="001632B5"/>
    <w:rsid w:val="0016395D"/>
    <w:rsid w:val="00164647"/>
    <w:rsid w:val="00164705"/>
    <w:rsid w:val="00165048"/>
    <w:rsid w:val="00165102"/>
    <w:rsid w:val="00165762"/>
    <w:rsid w:val="0016577C"/>
    <w:rsid w:val="00165C29"/>
    <w:rsid w:val="0016746B"/>
    <w:rsid w:val="00167667"/>
    <w:rsid w:val="0016782B"/>
    <w:rsid w:val="00167D68"/>
    <w:rsid w:val="00170719"/>
    <w:rsid w:val="0017083D"/>
    <w:rsid w:val="00170858"/>
    <w:rsid w:val="00170BB8"/>
    <w:rsid w:val="00170E7E"/>
    <w:rsid w:val="00170F43"/>
    <w:rsid w:val="00170FA7"/>
    <w:rsid w:val="00171B49"/>
    <w:rsid w:val="00171CEC"/>
    <w:rsid w:val="00172F75"/>
    <w:rsid w:val="0017381C"/>
    <w:rsid w:val="00173E24"/>
    <w:rsid w:val="0017451F"/>
    <w:rsid w:val="00175447"/>
    <w:rsid w:val="00175D38"/>
    <w:rsid w:val="0017608D"/>
    <w:rsid w:val="00176157"/>
    <w:rsid w:val="00176535"/>
    <w:rsid w:val="0017689D"/>
    <w:rsid w:val="001768A8"/>
    <w:rsid w:val="00177B34"/>
    <w:rsid w:val="00177BD9"/>
    <w:rsid w:val="00177D73"/>
    <w:rsid w:val="00180481"/>
    <w:rsid w:val="00180B55"/>
    <w:rsid w:val="00181381"/>
    <w:rsid w:val="00181A9D"/>
    <w:rsid w:val="00182425"/>
    <w:rsid w:val="00182C83"/>
    <w:rsid w:val="00182CEF"/>
    <w:rsid w:val="00182F52"/>
    <w:rsid w:val="0018345B"/>
    <w:rsid w:val="00185190"/>
    <w:rsid w:val="00185478"/>
    <w:rsid w:val="0018556D"/>
    <w:rsid w:val="001855DC"/>
    <w:rsid w:val="00185E5B"/>
    <w:rsid w:val="00185EB0"/>
    <w:rsid w:val="0018675B"/>
    <w:rsid w:val="00186813"/>
    <w:rsid w:val="00186EE1"/>
    <w:rsid w:val="00187036"/>
    <w:rsid w:val="00187267"/>
    <w:rsid w:val="00187C6A"/>
    <w:rsid w:val="001927BF"/>
    <w:rsid w:val="00192AFA"/>
    <w:rsid w:val="00192B9A"/>
    <w:rsid w:val="00192D4B"/>
    <w:rsid w:val="001930BB"/>
    <w:rsid w:val="0019382B"/>
    <w:rsid w:val="00193E43"/>
    <w:rsid w:val="00194514"/>
    <w:rsid w:val="00194E0A"/>
    <w:rsid w:val="00194E0D"/>
    <w:rsid w:val="0019555C"/>
    <w:rsid w:val="00195D26"/>
    <w:rsid w:val="00195EC5"/>
    <w:rsid w:val="00196B1B"/>
    <w:rsid w:val="00196E28"/>
    <w:rsid w:val="0019765E"/>
    <w:rsid w:val="00197701"/>
    <w:rsid w:val="00197927"/>
    <w:rsid w:val="001A0090"/>
    <w:rsid w:val="001A019A"/>
    <w:rsid w:val="001A073A"/>
    <w:rsid w:val="001A0949"/>
    <w:rsid w:val="001A0D95"/>
    <w:rsid w:val="001A0ECB"/>
    <w:rsid w:val="001A0EDC"/>
    <w:rsid w:val="001A0FFD"/>
    <w:rsid w:val="001A1566"/>
    <w:rsid w:val="001A1D3F"/>
    <w:rsid w:val="001A2073"/>
    <w:rsid w:val="001A226C"/>
    <w:rsid w:val="001A23FF"/>
    <w:rsid w:val="001A25EB"/>
    <w:rsid w:val="001A2770"/>
    <w:rsid w:val="001A2CAF"/>
    <w:rsid w:val="001A314D"/>
    <w:rsid w:val="001A325B"/>
    <w:rsid w:val="001A3313"/>
    <w:rsid w:val="001A35C7"/>
    <w:rsid w:val="001A35CD"/>
    <w:rsid w:val="001A35F7"/>
    <w:rsid w:val="001A38EF"/>
    <w:rsid w:val="001A3E01"/>
    <w:rsid w:val="001A4002"/>
    <w:rsid w:val="001A4A8A"/>
    <w:rsid w:val="001A5079"/>
    <w:rsid w:val="001A54A1"/>
    <w:rsid w:val="001A552D"/>
    <w:rsid w:val="001A5671"/>
    <w:rsid w:val="001A5D82"/>
    <w:rsid w:val="001A5FA4"/>
    <w:rsid w:val="001A6486"/>
    <w:rsid w:val="001A6B93"/>
    <w:rsid w:val="001A6BD0"/>
    <w:rsid w:val="001A6C3E"/>
    <w:rsid w:val="001A6EC2"/>
    <w:rsid w:val="001A7052"/>
    <w:rsid w:val="001A78A0"/>
    <w:rsid w:val="001A7992"/>
    <w:rsid w:val="001B0C78"/>
    <w:rsid w:val="001B11A6"/>
    <w:rsid w:val="001B1F56"/>
    <w:rsid w:val="001B22D7"/>
    <w:rsid w:val="001B22F5"/>
    <w:rsid w:val="001B250B"/>
    <w:rsid w:val="001B2F44"/>
    <w:rsid w:val="001B38A7"/>
    <w:rsid w:val="001B3B79"/>
    <w:rsid w:val="001B3BAC"/>
    <w:rsid w:val="001B3F8F"/>
    <w:rsid w:val="001B477C"/>
    <w:rsid w:val="001B4BA4"/>
    <w:rsid w:val="001B4F15"/>
    <w:rsid w:val="001B5606"/>
    <w:rsid w:val="001B6CB8"/>
    <w:rsid w:val="001B724A"/>
    <w:rsid w:val="001C01B9"/>
    <w:rsid w:val="001C09CA"/>
    <w:rsid w:val="001C171B"/>
    <w:rsid w:val="001C1FED"/>
    <w:rsid w:val="001C205C"/>
    <w:rsid w:val="001C24AA"/>
    <w:rsid w:val="001C24FC"/>
    <w:rsid w:val="001C26B1"/>
    <w:rsid w:val="001C27CB"/>
    <w:rsid w:val="001C3C69"/>
    <w:rsid w:val="001C4594"/>
    <w:rsid w:val="001C4E15"/>
    <w:rsid w:val="001C4EA8"/>
    <w:rsid w:val="001C5555"/>
    <w:rsid w:val="001C5A59"/>
    <w:rsid w:val="001C6B00"/>
    <w:rsid w:val="001C715F"/>
    <w:rsid w:val="001C77D0"/>
    <w:rsid w:val="001C7C86"/>
    <w:rsid w:val="001D014A"/>
    <w:rsid w:val="001D07C0"/>
    <w:rsid w:val="001D1585"/>
    <w:rsid w:val="001D18B9"/>
    <w:rsid w:val="001D2DF2"/>
    <w:rsid w:val="001D390B"/>
    <w:rsid w:val="001D3F2E"/>
    <w:rsid w:val="001D424C"/>
    <w:rsid w:val="001D4605"/>
    <w:rsid w:val="001D46B7"/>
    <w:rsid w:val="001D5111"/>
    <w:rsid w:val="001D5344"/>
    <w:rsid w:val="001D558B"/>
    <w:rsid w:val="001D5C4F"/>
    <w:rsid w:val="001D601E"/>
    <w:rsid w:val="001D6ACE"/>
    <w:rsid w:val="001D6FEF"/>
    <w:rsid w:val="001D74F9"/>
    <w:rsid w:val="001D7B76"/>
    <w:rsid w:val="001E0039"/>
    <w:rsid w:val="001E0113"/>
    <w:rsid w:val="001E1813"/>
    <w:rsid w:val="001E18BB"/>
    <w:rsid w:val="001E26E4"/>
    <w:rsid w:val="001E2F02"/>
    <w:rsid w:val="001E3166"/>
    <w:rsid w:val="001E3179"/>
    <w:rsid w:val="001E3226"/>
    <w:rsid w:val="001E3977"/>
    <w:rsid w:val="001E3B22"/>
    <w:rsid w:val="001E3CE2"/>
    <w:rsid w:val="001E3F25"/>
    <w:rsid w:val="001E4977"/>
    <w:rsid w:val="001E4A06"/>
    <w:rsid w:val="001E66AA"/>
    <w:rsid w:val="001E6F55"/>
    <w:rsid w:val="001E7135"/>
    <w:rsid w:val="001E755C"/>
    <w:rsid w:val="001E7AF4"/>
    <w:rsid w:val="001F03C8"/>
    <w:rsid w:val="001F05D9"/>
    <w:rsid w:val="001F0B6B"/>
    <w:rsid w:val="001F1B5D"/>
    <w:rsid w:val="001F1D8A"/>
    <w:rsid w:val="001F28D2"/>
    <w:rsid w:val="001F2AB0"/>
    <w:rsid w:val="001F3535"/>
    <w:rsid w:val="001F3554"/>
    <w:rsid w:val="001F3B2A"/>
    <w:rsid w:val="001F4B75"/>
    <w:rsid w:val="001F6812"/>
    <w:rsid w:val="001F6B77"/>
    <w:rsid w:val="001F6CB8"/>
    <w:rsid w:val="001F6EE4"/>
    <w:rsid w:val="00201B30"/>
    <w:rsid w:val="00202732"/>
    <w:rsid w:val="00202A1E"/>
    <w:rsid w:val="002032F8"/>
    <w:rsid w:val="00203B92"/>
    <w:rsid w:val="00205804"/>
    <w:rsid w:val="00205FC8"/>
    <w:rsid w:val="0020631F"/>
    <w:rsid w:val="00206E9E"/>
    <w:rsid w:val="00207E44"/>
    <w:rsid w:val="00207FBD"/>
    <w:rsid w:val="002116BF"/>
    <w:rsid w:val="00211D13"/>
    <w:rsid w:val="00212515"/>
    <w:rsid w:val="00212562"/>
    <w:rsid w:val="002125B6"/>
    <w:rsid w:val="00212C2C"/>
    <w:rsid w:val="00213A06"/>
    <w:rsid w:val="0021551F"/>
    <w:rsid w:val="00215BB0"/>
    <w:rsid w:val="00216B37"/>
    <w:rsid w:val="00216E4A"/>
    <w:rsid w:val="00220178"/>
    <w:rsid w:val="00220E36"/>
    <w:rsid w:val="00221144"/>
    <w:rsid w:val="002212B7"/>
    <w:rsid w:val="002215BA"/>
    <w:rsid w:val="00221828"/>
    <w:rsid w:val="00222066"/>
    <w:rsid w:val="00222387"/>
    <w:rsid w:val="002238BB"/>
    <w:rsid w:val="00224DB8"/>
    <w:rsid w:val="00225627"/>
    <w:rsid w:val="00226292"/>
    <w:rsid w:val="00226A74"/>
    <w:rsid w:val="00226B32"/>
    <w:rsid w:val="00226B71"/>
    <w:rsid w:val="0022701B"/>
    <w:rsid w:val="00227363"/>
    <w:rsid w:val="002278E6"/>
    <w:rsid w:val="002301C0"/>
    <w:rsid w:val="00230713"/>
    <w:rsid w:val="0023141F"/>
    <w:rsid w:val="00231B85"/>
    <w:rsid w:val="00231CF4"/>
    <w:rsid w:val="00232202"/>
    <w:rsid w:val="00232456"/>
    <w:rsid w:val="00232C5F"/>
    <w:rsid w:val="00232DD2"/>
    <w:rsid w:val="002333C4"/>
    <w:rsid w:val="00234334"/>
    <w:rsid w:val="00234BA3"/>
    <w:rsid w:val="00235532"/>
    <w:rsid w:val="00235AFD"/>
    <w:rsid w:val="00235C74"/>
    <w:rsid w:val="0023600B"/>
    <w:rsid w:val="00236980"/>
    <w:rsid w:val="00236EA5"/>
    <w:rsid w:val="002376B1"/>
    <w:rsid w:val="00237761"/>
    <w:rsid w:val="00237955"/>
    <w:rsid w:val="00237FEF"/>
    <w:rsid w:val="00240FEE"/>
    <w:rsid w:val="002416B8"/>
    <w:rsid w:val="00241BDA"/>
    <w:rsid w:val="00241F6D"/>
    <w:rsid w:val="00242048"/>
    <w:rsid w:val="00242324"/>
    <w:rsid w:val="00242A93"/>
    <w:rsid w:val="0024305C"/>
    <w:rsid w:val="002431EA"/>
    <w:rsid w:val="002437B3"/>
    <w:rsid w:val="00244958"/>
    <w:rsid w:val="0024514A"/>
    <w:rsid w:val="00245220"/>
    <w:rsid w:val="0024618D"/>
    <w:rsid w:val="00246957"/>
    <w:rsid w:val="00246965"/>
    <w:rsid w:val="00246E4B"/>
    <w:rsid w:val="00247030"/>
    <w:rsid w:val="00247261"/>
    <w:rsid w:val="00247599"/>
    <w:rsid w:val="00247D21"/>
    <w:rsid w:val="0025050D"/>
    <w:rsid w:val="00250F67"/>
    <w:rsid w:val="002512E6"/>
    <w:rsid w:val="002519FF"/>
    <w:rsid w:val="00251D57"/>
    <w:rsid w:val="0025485C"/>
    <w:rsid w:val="002554E3"/>
    <w:rsid w:val="00255A29"/>
    <w:rsid w:val="0025643F"/>
    <w:rsid w:val="00256567"/>
    <w:rsid w:val="002605AB"/>
    <w:rsid w:val="002608C2"/>
    <w:rsid w:val="00260A90"/>
    <w:rsid w:val="00261241"/>
    <w:rsid w:val="00261357"/>
    <w:rsid w:val="002614A6"/>
    <w:rsid w:val="00261696"/>
    <w:rsid w:val="00261794"/>
    <w:rsid w:val="002620F5"/>
    <w:rsid w:val="0026233F"/>
    <w:rsid w:val="0026289D"/>
    <w:rsid w:val="00262AE9"/>
    <w:rsid w:val="00262EEE"/>
    <w:rsid w:val="00263435"/>
    <w:rsid w:val="00264E17"/>
    <w:rsid w:val="00264E5B"/>
    <w:rsid w:val="002650E3"/>
    <w:rsid w:val="002658AE"/>
    <w:rsid w:val="00265B36"/>
    <w:rsid w:val="00265DCD"/>
    <w:rsid w:val="00265E3D"/>
    <w:rsid w:val="0026657D"/>
    <w:rsid w:val="0026691E"/>
    <w:rsid w:val="00266A82"/>
    <w:rsid w:val="00266C28"/>
    <w:rsid w:val="0026712E"/>
    <w:rsid w:val="0026725C"/>
    <w:rsid w:val="00267538"/>
    <w:rsid w:val="00267EAC"/>
    <w:rsid w:val="00270BE6"/>
    <w:rsid w:val="00271497"/>
    <w:rsid w:val="00271A80"/>
    <w:rsid w:val="00271B14"/>
    <w:rsid w:val="0027265D"/>
    <w:rsid w:val="00272E8F"/>
    <w:rsid w:val="0027336D"/>
    <w:rsid w:val="002734DF"/>
    <w:rsid w:val="002739D6"/>
    <w:rsid w:val="00273AFA"/>
    <w:rsid w:val="00273B7B"/>
    <w:rsid w:val="00273E24"/>
    <w:rsid w:val="002743D5"/>
    <w:rsid w:val="00274581"/>
    <w:rsid w:val="00276027"/>
    <w:rsid w:val="00277572"/>
    <w:rsid w:val="00277ED2"/>
    <w:rsid w:val="0028028B"/>
    <w:rsid w:val="00280801"/>
    <w:rsid w:val="002812AD"/>
    <w:rsid w:val="002813A7"/>
    <w:rsid w:val="00281700"/>
    <w:rsid w:val="00281A52"/>
    <w:rsid w:val="00281C53"/>
    <w:rsid w:val="00281F3E"/>
    <w:rsid w:val="0028225F"/>
    <w:rsid w:val="0028287D"/>
    <w:rsid w:val="00282A85"/>
    <w:rsid w:val="002830F0"/>
    <w:rsid w:val="00283571"/>
    <w:rsid w:val="002839AD"/>
    <w:rsid w:val="00283D84"/>
    <w:rsid w:val="00283F7D"/>
    <w:rsid w:val="00284D68"/>
    <w:rsid w:val="00285636"/>
    <w:rsid w:val="00285689"/>
    <w:rsid w:val="00285C59"/>
    <w:rsid w:val="00286A03"/>
    <w:rsid w:val="00286C1B"/>
    <w:rsid w:val="002901F8"/>
    <w:rsid w:val="002902CC"/>
    <w:rsid w:val="00290B6B"/>
    <w:rsid w:val="00290D26"/>
    <w:rsid w:val="00291B86"/>
    <w:rsid w:val="00292944"/>
    <w:rsid w:val="00292E72"/>
    <w:rsid w:val="00293227"/>
    <w:rsid w:val="002932B6"/>
    <w:rsid w:val="00293636"/>
    <w:rsid w:val="00295738"/>
    <w:rsid w:val="002957BD"/>
    <w:rsid w:val="002958C6"/>
    <w:rsid w:val="0029651C"/>
    <w:rsid w:val="00296CAA"/>
    <w:rsid w:val="002A0421"/>
    <w:rsid w:val="002A0690"/>
    <w:rsid w:val="002A0AED"/>
    <w:rsid w:val="002A0BCA"/>
    <w:rsid w:val="002A0EB4"/>
    <w:rsid w:val="002A1356"/>
    <w:rsid w:val="002A19CA"/>
    <w:rsid w:val="002A1A79"/>
    <w:rsid w:val="002A2A9A"/>
    <w:rsid w:val="002A2B65"/>
    <w:rsid w:val="002A3677"/>
    <w:rsid w:val="002A4006"/>
    <w:rsid w:val="002A4C84"/>
    <w:rsid w:val="002A4F06"/>
    <w:rsid w:val="002A5558"/>
    <w:rsid w:val="002A555B"/>
    <w:rsid w:val="002A55DD"/>
    <w:rsid w:val="002A598E"/>
    <w:rsid w:val="002A68BF"/>
    <w:rsid w:val="002A6C9E"/>
    <w:rsid w:val="002A727D"/>
    <w:rsid w:val="002A7439"/>
    <w:rsid w:val="002A7C3D"/>
    <w:rsid w:val="002A7E59"/>
    <w:rsid w:val="002B0A3F"/>
    <w:rsid w:val="002B120B"/>
    <w:rsid w:val="002B1F62"/>
    <w:rsid w:val="002B211B"/>
    <w:rsid w:val="002B2273"/>
    <w:rsid w:val="002B2649"/>
    <w:rsid w:val="002B2FB3"/>
    <w:rsid w:val="002B3089"/>
    <w:rsid w:val="002B328B"/>
    <w:rsid w:val="002B38A8"/>
    <w:rsid w:val="002B39AD"/>
    <w:rsid w:val="002B3D2C"/>
    <w:rsid w:val="002B4641"/>
    <w:rsid w:val="002B4ADF"/>
    <w:rsid w:val="002B513A"/>
    <w:rsid w:val="002B5C96"/>
    <w:rsid w:val="002B7AE7"/>
    <w:rsid w:val="002B7B8D"/>
    <w:rsid w:val="002B7F46"/>
    <w:rsid w:val="002C015E"/>
    <w:rsid w:val="002C062A"/>
    <w:rsid w:val="002C124C"/>
    <w:rsid w:val="002C155D"/>
    <w:rsid w:val="002C1591"/>
    <w:rsid w:val="002C175C"/>
    <w:rsid w:val="002C1CC5"/>
    <w:rsid w:val="002C217B"/>
    <w:rsid w:val="002C234F"/>
    <w:rsid w:val="002C3D6A"/>
    <w:rsid w:val="002C4065"/>
    <w:rsid w:val="002C45F9"/>
    <w:rsid w:val="002C4A0F"/>
    <w:rsid w:val="002C4E71"/>
    <w:rsid w:val="002C5417"/>
    <w:rsid w:val="002C58EA"/>
    <w:rsid w:val="002C6D24"/>
    <w:rsid w:val="002C7826"/>
    <w:rsid w:val="002C7923"/>
    <w:rsid w:val="002C79EB"/>
    <w:rsid w:val="002C7CA1"/>
    <w:rsid w:val="002C7E65"/>
    <w:rsid w:val="002D0B91"/>
    <w:rsid w:val="002D1031"/>
    <w:rsid w:val="002D10DB"/>
    <w:rsid w:val="002D1600"/>
    <w:rsid w:val="002D18D8"/>
    <w:rsid w:val="002D1F6C"/>
    <w:rsid w:val="002D23ED"/>
    <w:rsid w:val="002D261D"/>
    <w:rsid w:val="002D2672"/>
    <w:rsid w:val="002D2EE5"/>
    <w:rsid w:val="002D3093"/>
    <w:rsid w:val="002D34E5"/>
    <w:rsid w:val="002D3F7C"/>
    <w:rsid w:val="002D56B1"/>
    <w:rsid w:val="002D633D"/>
    <w:rsid w:val="002D6396"/>
    <w:rsid w:val="002D7783"/>
    <w:rsid w:val="002D7A87"/>
    <w:rsid w:val="002D7C30"/>
    <w:rsid w:val="002E0547"/>
    <w:rsid w:val="002E09F5"/>
    <w:rsid w:val="002E0C2C"/>
    <w:rsid w:val="002E1BFF"/>
    <w:rsid w:val="002E3AC3"/>
    <w:rsid w:val="002E3B0B"/>
    <w:rsid w:val="002E475D"/>
    <w:rsid w:val="002E4B6E"/>
    <w:rsid w:val="002E4F21"/>
    <w:rsid w:val="002E5837"/>
    <w:rsid w:val="002E5DD0"/>
    <w:rsid w:val="002E6ABC"/>
    <w:rsid w:val="002E701F"/>
    <w:rsid w:val="002E7C65"/>
    <w:rsid w:val="002F096B"/>
    <w:rsid w:val="002F1129"/>
    <w:rsid w:val="002F16FB"/>
    <w:rsid w:val="002F1C6F"/>
    <w:rsid w:val="002F1F19"/>
    <w:rsid w:val="002F30D2"/>
    <w:rsid w:val="002F341C"/>
    <w:rsid w:val="002F3527"/>
    <w:rsid w:val="002F35B3"/>
    <w:rsid w:val="002F360E"/>
    <w:rsid w:val="002F373D"/>
    <w:rsid w:val="002F4A2D"/>
    <w:rsid w:val="002F4B83"/>
    <w:rsid w:val="002F4BA9"/>
    <w:rsid w:val="002F4CB7"/>
    <w:rsid w:val="002F5ACB"/>
    <w:rsid w:val="002F6140"/>
    <w:rsid w:val="002F6552"/>
    <w:rsid w:val="002F737D"/>
    <w:rsid w:val="002F760F"/>
    <w:rsid w:val="00300030"/>
    <w:rsid w:val="00300696"/>
    <w:rsid w:val="00300F46"/>
    <w:rsid w:val="003018E8"/>
    <w:rsid w:val="00302407"/>
    <w:rsid w:val="003024C9"/>
    <w:rsid w:val="00302BE3"/>
    <w:rsid w:val="0030535A"/>
    <w:rsid w:val="00305731"/>
    <w:rsid w:val="00305DB5"/>
    <w:rsid w:val="00307591"/>
    <w:rsid w:val="003101C2"/>
    <w:rsid w:val="00310212"/>
    <w:rsid w:val="003118FE"/>
    <w:rsid w:val="003123FA"/>
    <w:rsid w:val="00312DDD"/>
    <w:rsid w:val="003130CE"/>
    <w:rsid w:val="0031369B"/>
    <w:rsid w:val="003138CD"/>
    <w:rsid w:val="00313D4D"/>
    <w:rsid w:val="00314980"/>
    <w:rsid w:val="00314A2E"/>
    <w:rsid w:val="00315BF3"/>
    <w:rsid w:val="003164E3"/>
    <w:rsid w:val="00316772"/>
    <w:rsid w:val="00316882"/>
    <w:rsid w:val="00316C73"/>
    <w:rsid w:val="003179B6"/>
    <w:rsid w:val="00320933"/>
    <w:rsid w:val="00321AA6"/>
    <w:rsid w:val="00321CE9"/>
    <w:rsid w:val="00321DED"/>
    <w:rsid w:val="00321F81"/>
    <w:rsid w:val="00322328"/>
    <w:rsid w:val="00322873"/>
    <w:rsid w:val="00322E9E"/>
    <w:rsid w:val="0032306F"/>
    <w:rsid w:val="00323C6A"/>
    <w:rsid w:val="003248E8"/>
    <w:rsid w:val="0032495D"/>
    <w:rsid w:val="00324AAB"/>
    <w:rsid w:val="00324BAA"/>
    <w:rsid w:val="00326822"/>
    <w:rsid w:val="00326A11"/>
    <w:rsid w:val="00326ADC"/>
    <w:rsid w:val="003275EB"/>
    <w:rsid w:val="00327A8A"/>
    <w:rsid w:val="00327C60"/>
    <w:rsid w:val="00330211"/>
    <w:rsid w:val="003307F7"/>
    <w:rsid w:val="00330BA0"/>
    <w:rsid w:val="00331770"/>
    <w:rsid w:val="00331B2B"/>
    <w:rsid w:val="00331C42"/>
    <w:rsid w:val="00332122"/>
    <w:rsid w:val="003324EB"/>
    <w:rsid w:val="00337212"/>
    <w:rsid w:val="00337219"/>
    <w:rsid w:val="00337338"/>
    <w:rsid w:val="00337EFA"/>
    <w:rsid w:val="0034111D"/>
    <w:rsid w:val="003411EC"/>
    <w:rsid w:val="003421C6"/>
    <w:rsid w:val="00342A60"/>
    <w:rsid w:val="00342C78"/>
    <w:rsid w:val="00342E29"/>
    <w:rsid w:val="00343D93"/>
    <w:rsid w:val="003441DD"/>
    <w:rsid w:val="00344612"/>
    <w:rsid w:val="0034461E"/>
    <w:rsid w:val="00345C81"/>
    <w:rsid w:val="003460A3"/>
    <w:rsid w:val="0034610A"/>
    <w:rsid w:val="00346B88"/>
    <w:rsid w:val="0034723B"/>
    <w:rsid w:val="003475E8"/>
    <w:rsid w:val="0035061F"/>
    <w:rsid w:val="00350787"/>
    <w:rsid w:val="003509E2"/>
    <w:rsid w:val="003511DD"/>
    <w:rsid w:val="00351CD2"/>
    <w:rsid w:val="00351E98"/>
    <w:rsid w:val="00352448"/>
    <w:rsid w:val="003529F4"/>
    <w:rsid w:val="00353C5F"/>
    <w:rsid w:val="003544C4"/>
    <w:rsid w:val="003545E0"/>
    <w:rsid w:val="00354736"/>
    <w:rsid w:val="003549F6"/>
    <w:rsid w:val="00354A3F"/>
    <w:rsid w:val="00354A4D"/>
    <w:rsid w:val="00354DDB"/>
    <w:rsid w:val="00354DDD"/>
    <w:rsid w:val="00354E5C"/>
    <w:rsid w:val="003553A0"/>
    <w:rsid w:val="003555C5"/>
    <w:rsid w:val="003556D1"/>
    <w:rsid w:val="00356A15"/>
    <w:rsid w:val="00356FEB"/>
    <w:rsid w:val="003574B1"/>
    <w:rsid w:val="00360792"/>
    <w:rsid w:val="00361474"/>
    <w:rsid w:val="00361888"/>
    <w:rsid w:val="00362F5A"/>
    <w:rsid w:val="00363630"/>
    <w:rsid w:val="003647E6"/>
    <w:rsid w:val="0036595D"/>
    <w:rsid w:val="00365A1E"/>
    <w:rsid w:val="00365AEE"/>
    <w:rsid w:val="003662FD"/>
    <w:rsid w:val="0036631C"/>
    <w:rsid w:val="00367233"/>
    <w:rsid w:val="0036740F"/>
    <w:rsid w:val="003677A6"/>
    <w:rsid w:val="00367F89"/>
    <w:rsid w:val="00370D10"/>
    <w:rsid w:val="00371017"/>
    <w:rsid w:val="003717A5"/>
    <w:rsid w:val="003723F0"/>
    <w:rsid w:val="00372A55"/>
    <w:rsid w:val="00373140"/>
    <w:rsid w:val="003731BE"/>
    <w:rsid w:val="003736C5"/>
    <w:rsid w:val="00374611"/>
    <w:rsid w:val="00374BAB"/>
    <w:rsid w:val="00375329"/>
    <w:rsid w:val="0037563E"/>
    <w:rsid w:val="003757DA"/>
    <w:rsid w:val="00375844"/>
    <w:rsid w:val="00376560"/>
    <w:rsid w:val="00376962"/>
    <w:rsid w:val="00376A95"/>
    <w:rsid w:val="00376D2A"/>
    <w:rsid w:val="00376DDD"/>
    <w:rsid w:val="0037781F"/>
    <w:rsid w:val="00377D12"/>
    <w:rsid w:val="00377E9B"/>
    <w:rsid w:val="00380143"/>
    <w:rsid w:val="00380E6D"/>
    <w:rsid w:val="0038117C"/>
    <w:rsid w:val="003811AA"/>
    <w:rsid w:val="003814C0"/>
    <w:rsid w:val="003814F7"/>
    <w:rsid w:val="0038183C"/>
    <w:rsid w:val="00381857"/>
    <w:rsid w:val="0038198C"/>
    <w:rsid w:val="00381AE8"/>
    <w:rsid w:val="00381D0A"/>
    <w:rsid w:val="00382FF9"/>
    <w:rsid w:val="0038336E"/>
    <w:rsid w:val="00383B13"/>
    <w:rsid w:val="00383D31"/>
    <w:rsid w:val="00384FFE"/>
    <w:rsid w:val="00385271"/>
    <w:rsid w:val="00385497"/>
    <w:rsid w:val="0038556C"/>
    <w:rsid w:val="0038672A"/>
    <w:rsid w:val="00386753"/>
    <w:rsid w:val="00386775"/>
    <w:rsid w:val="0038679C"/>
    <w:rsid w:val="00387377"/>
    <w:rsid w:val="0038799B"/>
    <w:rsid w:val="00390840"/>
    <w:rsid w:val="003909EE"/>
    <w:rsid w:val="00391406"/>
    <w:rsid w:val="003918FC"/>
    <w:rsid w:val="00391CE2"/>
    <w:rsid w:val="00391D65"/>
    <w:rsid w:val="00392F8C"/>
    <w:rsid w:val="00392F99"/>
    <w:rsid w:val="00393024"/>
    <w:rsid w:val="00393059"/>
    <w:rsid w:val="00393235"/>
    <w:rsid w:val="00393AD0"/>
    <w:rsid w:val="003948E1"/>
    <w:rsid w:val="00395551"/>
    <w:rsid w:val="00395757"/>
    <w:rsid w:val="003960EB"/>
    <w:rsid w:val="003970A5"/>
    <w:rsid w:val="003974C1"/>
    <w:rsid w:val="0039778F"/>
    <w:rsid w:val="00397981"/>
    <w:rsid w:val="00397D68"/>
    <w:rsid w:val="003A07D5"/>
    <w:rsid w:val="003A1700"/>
    <w:rsid w:val="003A216A"/>
    <w:rsid w:val="003A2516"/>
    <w:rsid w:val="003A2CAC"/>
    <w:rsid w:val="003A43A5"/>
    <w:rsid w:val="003A4922"/>
    <w:rsid w:val="003A5861"/>
    <w:rsid w:val="003A592A"/>
    <w:rsid w:val="003A5962"/>
    <w:rsid w:val="003A5FB4"/>
    <w:rsid w:val="003A6B1B"/>
    <w:rsid w:val="003A6C54"/>
    <w:rsid w:val="003A6CCA"/>
    <w:rsid w:val="003A6E98"/>
    <w:rsid w:val="003A72A2"/>
    <w:rsid w:val="003A743A"/>
    <w:rsid w:val="003A7EF6"/>
    <w:rsid w:val="003B00D3"/>
    <w:rsid w:val="003B052B"/>
    <w:rsid w:val="003B05BA"/>
    <w:rsid w:val="003B0CDA"/>
    <w:rsid w:val="003B1316"/>
    <w:rsid w:val="003B13CE"/>
    <w:rsid w:val="003B13D8"/>
    <w:rsid w:val="003B18E9"/>
    <w:rsid w:val="003B2A86"/>
    <w:rsid w:val="003B3CDE"/>
    <w:rsid w:val="003B3E16"/>
    <w:rsid w:val="003B3F2B"/>
    <w:rsid w:val="003B48AB"/>
    <w:rsid w:val="003B51C3"/>
    <w:rsid w:val="003B5315"/>
    <w:rsid w:val="003B64AE"/>
    <w:rsid w:val="003B6741"/>
    <w:rsid w:val="003B6832"/>
    <w:rsid w:val="003C0425"/>
    <w:rsid w:val="003C08FB"/>
    <w:rsid w:val="003C1A3E"/>
    <w:rsid w:val="003C2750"/>
    <w:rsid w:val="003C2BB1"/>
    <w:rsid w:val="003C2C4A"/>
    <w:rsid w:val="003C3151"/>
    <w:rsid w:val="003C325C"/>
    <w:rsid w:val="003C3929"/>
    <w:rsid w:val="003C399F"/>
    <w:rsid w:val="003C46CC"/>
    <w:rsid w:val="003C4DE9"/>
    <w:rsid w:val="003C4E11"/>
    <w:rsid w:val="003C4FEF"/>
    <w:rsid w:val="003C5074"/>
    <w:rsid w:val="003C5133"/>
    <w:rsid w:val="003C54D5"/>
    <w:rsid w:val="003C5628"/>
    <w:rsid w:val="003C5BB3"/>
    <w:rsid w:val="003C5C2E"/>
    <w:rsid w:val="003C6A36"/>
    <w:rsid w:val="003C6A60"/>
    <w:rsid w:val="003C7962"/>
    <w:rsid w:val="003C7AEF"/>
    <w:rsid w:val="003C7CFC"/>
    <w:rsid w:val="003D0DD3"/>
    <w:rsid w:val="003D13E6"/>
    <w:rsid w:val="003D1D3E"/>
    <w:rsid w:val="003D1EFB"/>
    <w:rsid w:val="003D2CED"/>
    <w:rsid w:val="003D2D6F"/>
    <w:rsid w:val="003D3279"/>
    <w:rsid w:val="003D3856"/>
    <w:rsid w:val="003D3D4B"/>
    <w:rsid w:val="003D3D68"/>
    <w:rsid w:val="003D513A"/>
    <w:rsid w:val="003D52D6"/>
    <w:rsid w:val="003D5512"/>
    <w:rsid w:val="003D55E7"/>
    <w:rsid w:val="003D55F6"/>
    <w:rsid w:val="003D5841"/>
    <w:rsid w:val="003D6665"/>
    <w:rsid w:val="003D6A98"/>
    <w:rsid w:val="003D6B15"/>
    <w:rsid w:val="003D772C"/>
    <w:rsid w:val="003D78D6"/>
    <w:rsid w:val="003E0219"/>
    <w:rsid w:val="003E1188"/>
    <w:rsid w:val="003E119E"/>
    <w:rsid w:val="003E19D9"/>
    <w:rsid w:val="003E2197"/>
    <w:rsid w:val="003E2397"/>
    <w:rsid w:val="003E2C15"/>
    <w:rsid w:val="003E3CFE"/>
    <w:rsid w:val="003E476C"/>
    <w:rsid w:val="003E49E3"/>
    <w:rsid w:val="003E5379"/>
    <w:rsid w:val="003E53D6"/>
    <w:rsid w:val="003E5D28"/>
    <w:rsid w:val="003E6024"/>
    <w:rsid w:val="003E603D"/>
    <w:rsid w:val="003E648E"/>
    <w:rsid w:val="003E6689"/>
    <w:rsid w:val="003E673A"/>
    <w:rsid w:val="003E67E8"/>
    <w:rsid w:val="003E6C09"/>
    <w:rsid w:val="003E6F5B"/>
    <w:rsid w:val="003E7325"/>
    <w:rsid w:val="003E75EC"/>
    <w:rsid w:val="003E7A2D"/>
    <w:rsid w:val="003F017E"/>
    <w:rsid w:val="003F0887"/>
    <w:rsid w:val="003F148F"/>
    <w:rsid w:val="003F27C3"/>
    <w:rsid w:val="003F29EE"/>
    <w:rsid w:val="003F2C29"/>
    <w:rsid w:val="003F2CAD"/>
    <w:rsid w:val="003F3CD1"/>
    <w:rsid w:val="003F4C9C"/>
    <w:rsid w:val="003F4DED"/>
    <w:rsid w:val="003F53E9"/>
    <w:rsid w:val="003F5669"/>
    <w:rsid w:val="003F633A"/>
    <w:rsid w:val="003F6690"/>
    <w:rsid w:val="003F69E6"/>
    <w:rsid w:val="003F6F14"/>
    <w:rsid w:val="003F6F17"/>
    <w:rsid w:val="003F7540"/>
    <w:rsid w:val="003F7CC5"/>
    <w:rsid w:val="003F7CFC"/>
    <w:rsid w:val="003F7F77"/>
    <w:rsid w:val="004002F8"/>
    <w:rsid w:val="00400710"/>
    <w:rsid w:val="00400767"/>
    <w:rsid w:val="00400AA2"/>
    <w:rsid w:val="004012C5"/>
    <w:rsid w:val="004015F7"/>
    <w:rsid w:val="004023DE"/>
    <w:rsid w:val="00402DAD"/>
    <w:rsid w:val="00402DE0"/>
    <w:rsid w:val="00403041"/>
    <w:rsid w:val="00403D3E"/>
    <w:rsid w:val="00403D75"/>
    <w:rsid w:val="004041E6"/>
    <w:rsid w:val="00404D9B"/>
    <w:rsid w:val="00404E06"/>
    <w:rsid w:val="00404F91"/>
    <w:rsid w:val="00404FEF"/>
    <w:rsid w:val="00405111"/>
    <w:rsid w:val="00405538"/>
    <w:rsid w:val="004056FB"/>
    <w:rsid w:val="004058EF"/>
    <w:rsid w:val="00405B8D"/>
    <w:rsid w:val="00405D6F"/>
    <w:rsid w:val="004060B2"/>
    <w:rsid w:val="00406CA1"/>
    <w:rsid w:val="00407874"/>
    <w:rsid w:val="00407990"/>
    <w:rsid w:val="00407AB4"/>
    <w:rsid w:val="004107E7"/>
    <w:rsid w:val="00411264"/>
    <w:rsid w:val="00411347"/>
    <w:rsid w:val="00411A0E"/>
    <w:rsid w:val="00411CE7"/>
    <w:rsid w:val="00411EAD"/>
    <w:rsid w:val="00411F9E"/>
    <w:rsid w:val="0041242A"/>
    <w:rsid w:val="00412543"/>
    <w:rsid w:val="004130E2"/>
    <w:rsid w:val="004130EB"/>
    <w:rsid w:val="0041458E"/>
    <w:rsid w:val="0041493A"/>
    <w:rsid w:val="00416074"/>
    <w:rsid w:val="004166CD"/>
    <w:rsid w:val="004214B3"/>
    <w:rsid w:val="0042197E"/>
    <w:rsid w:val="00422CEE"/>
    <w:rsid w:val="0042335C"/>
    <w:rsid w:val="00423EF0"/>
    <w:rsid w:val="004244A5"/>
    <w:rsid w:val="004244B7"/>
    <w:rsid w:val="00424CFA"/>
    <w:rsid w:val="004250E5"/>
    <w:rsid w:val="00425A0D"/>
    <w:rsid w:val="00425A50"/>
    <w:rsid w:val="00425DA5"/>
    <w:rsid w:val="00425E24"/>
    <w:rsid w:val="00425E57"/>
    <w:rsid w:val="00425EA2"/>
    <w:rsid w:val="00426494"/>
    <w:rsid w:val="00426503"/>
    <w:rsid w:val="00427100"/>
    <w:rsid w:val="00427C84"/>
    <w:rsid w:val="00427CFC"/>
    <w:rsid w:val="00427DCE"/>
    <w:rsid w:val="0043035A"/>
    <w:rsid w:val="00430635"/>
    <w:rsid w:val="00430D6A"/>
    <w:rsid w:val="00431403"/>
    <w:rsid w:val="004314D2"/>
    <w:rsid w:val="00432570"/>
    <w:rsid w:val="0043308E"/>
    <w:rsid w:val="00434F9E"/>
    <w:rsid w:val="00435030"/>
    <w:rsid w:val="004353B3"/>
    <w:rsid w:val="00435FBF"/>
    <w:rsid w:val="00436101"/>
    <w:rsid w:val="00436CE0"/>
    <w:rsid w:val="00437AA9"/>
    <w:rsid w:val="00440483"/>
    <w:rsid w:val="0044064F"/>
    <w:rsid w:val="0044119D"/>
    <w:rsid w:val="0044204B"/>
    <w:rsid w:val="004432D1"/>
    <w:rsid w:val="00443F82"/>
    <w:rsid w:val="00444039"/>
    <w:rsid w:val="00444926"/>
    <w:rsid w:val="00445B3D"/>
    <w:rsid w:val="00446439"/>
    <w:rsid w:val="004468BA"/>
    <w:rsid w:val="00446937"/>
    <w:rsid w:val="00447AEA"/>
    <w:rsid w:val="00447D9C"/>
    <w:rsid w:val="00450AA7"/>
    <w:rsid w:val="00450F1A"/>
    <w:rsid w:val="0045136E"/>
    <w:rsid w:val="00452EBD"/>
    <w:rsid w:val="004531B8"/>
    <w:rsid w:val="00453649"/>
    <w:rsid w:val="00453C58"/>
    <w:rsid w:val="00453DF6"/>
    <w:rsid w:val="00453FAA"/>
    <w:rsid w:val="00454969"/>
    <w:rsid w:val="00454F6C"/>
    <w:rsid w:val="00454FB0"/>
    <w:rsid w:val="004551A2"/>
    <w:rsid w:val="00455261"/>
    <w:rsid w:val="00455D77"/>
    <w:rsid w:val="00455F90"/>
    <w:rsid w:val="004562CF"/>
    <w:rsid w:val="0045654B"/>
    <w:rsid w:val="00456BC0"/>
    <w:rsid w:val="0046053E"/>
    <w:rsid w:val="00460827"/>
    <w:rsid w:val="00460D31"/>
    <w:rsid w:val="0046112D"/>
    <w:rsid w:val="00461CC5"/>
    <w:rsid w:val="0046250F"/>
    <w:rsid w:val="00462899"/>
    <w:rsid w:val="004640ED"/>
    <w:rsid w:val="00464331"/>
    <w:rsid w:val="00464941"/>
    <w:rsid w:val="00464B82"/>
    <w:rsid w:val="004652D5"/>
    <w:rsid w:val="004653B5"/>
    <w:rsid w:val="00465BF7"/>
    <w:rsid w:val="00465D0D"/>
    <w:rsid w:val="00466137"/>
    <w:rsid w:val="0046786E"/>
    <w:rsid w:val="004678C8"/>
    <w:rsid w:val="00467EEB"/>
    <w:rsid w:val="0047179B"/>
    <w:rsid w:val="00471F71"/>
    <w:rsid w:val="00472E29"/>
    <w:rsid w:val="00472EC8"/>
    <w:rsid w:val="00473055"/>
    <w:rsid w:val="00473115"/>
    <w:rsid w:val="00473D50"/>
    <w:rsid w:val="004741FE"/>
    <w:rsid w:val="004749E9"/>
    <w:rsid w:val="0047504B"/>
    <w:rsid w:val="00475975"/>
    <w:rsid w:val="004761B4"/>
    <w:rsid w:val="0047635C"/>
    <w:rsid w:val="00476984"/>
    <w:rsid w:val="00476D1B"/>
    <w:rsid w:val="0047741F"/>
    <w:rsid w:val="00477CDD"/>
    <w:rsid w:val="004802B4"/>
    <w:rsid w:val="00480512"/>
    <w:rsid w:val="00480E41"/>
    <w:rsid w:val="0048152B"/>
    <w:rsid w:val="0048179A"/>
    <w:rsid w:val="00482596"/>
    <w:rsid w:val="00482681"/>
    <w:rsid w:val="00482B5D"/>
    <w:rsid w:val="00483035"/>
    <w:rsid w:val="00483170"/>
    <w:rsid w:val="00483666"/>
    <w:rsid w:val="00483BB4"/>
    <w:rsid w:val="00483E0B"/>
    <w:rsid w:val="0048402D"/>
    <w:rsid w:val="004843B1"/>
    <w:rsid w:val="00484461"/>
    <w:rsid w:val="004845F6"/>
    <w:rsid w:val="0048506F"/>
    <w:rsid w:val="004851D9"/>
    <w:rsid w:val="00485794"/>
    <w:rsid w:val="00485BB3"/>
    <w:rsid w:val="00486260"/>
    <w:rsid w:val="004864F0"/>
    <w:rsid w:val="00486EBA"/>
    <w:rsid w:val="00487AB1"/>
    <w:rsid w:val="00487B13"/>
    <w:rsid w:val="0049008F"/>
    <w:rsid w:val="0049034E"/>
    <w:rsid w:val="004912A2"/>
    <w:rsid w:val="00491846"/>
    <w:rsid w:val="0049196E"/>
    <w:rsid w:val="00491ED8"/>
    <w:rsid w:val="00492459"/>
    <w:rsid w:val="00492472"/>
    <w:rsid w:val="00492623"/>
    <w:rsid w:val="0049284A"/>
    <w:rsid w:val="00493A1E"/>
    <w:rsid w:val="00494E26"/>
    <w:rsid w:val="00495015"/>
    <w:rsid w:val="004950AD"/>
    <w:rsid w:val="004952F3"/>
    <w:rsid w:val="00495919"/>
    <w:rsid w:val="00496518"/>
    <w:rsid w:val="0049653C"/>
    <w:rsid w:val="00496548"/>
    <w:rsid w:val="004968D5"/>
    <w:rsid w:val="00497397"/>
    <w:rsid w:val="00497DBC"/>
    <w:rsid w:val="004A084C"/>
    <w:rsid w:val="004A132D"/>
    <w:rsid w:val="004A19E9"/>
    <w:rsid w:val="004A1B12"/>
    <w:rsid w:val="004A36EA"/>
    <w:rsid w:val="004A3BF7"/>
    <w:rsid w:val="004A3DA1"/>
    <w:rsid w:val="004A3E48"/>
    <w:rsid w:val="004A40E4"/>
    <w:rsid w:val="004A419F"/>
    <w:rsid w:val="004A43E9"/>
    <w:rsid w:val="004A4898"/>
    <w:rsid w:val="004A48A6"/>
    <w:rsid w:val="004A49C0"/>
    <w:rsid w:val="004A4FA0"/>
    <w:rsid w:val="004A5174"/>
    <w:rsid w:val="004A53EF"/>
    <w:rsid w:val="004A610F"/>
    <w:rsid w:val="004A6409"/>
    <w:rsid w:val="004A65D2"/>
    <w:rsid w:val="004A6C00"/>
    <w:rsid w:val="004A6D8C"/>
    <w:rsid w:val="004A7867"/>
    <w:rsid w:val="004A7D08"/>
    <w:rsid w:val="004B1030"/>
    <w:rsid w:val="004B1186"/>
    <w:rsid w:val="004B14A7"/>
    <w:rsid w:val="004B1E36"/>
    <w:rsid w:val="004B2360"/>
    <w:rsid w:val="004B285B"/>
    <w:rsid w:val="004B2C92"/>
    <w:rsid w:val="004B313E"/>
    <w:rsid w:val="004B3ECC"/>
    <w:rsid w:val="004B575D"/>
    <w:rsid w:val="004B6DC9"/>
    <w:rsid w:val="004B718F"/>
    <w:rsid w:val="004B766D"/>
    <w:rsid w:val="004B786C"/>
    <w:rsid w:val="004C01D6"/>
    <w:rsid w:val="004C13BA"/>
    <w:rsid w:val="004C147D"/>
    <w:rsid w:val="004C159E"/>
    <w:rsid w:val="004C1B16"/>
    <w:rsid w:val="004C1E9C"/>
    <w:rsid w:val="004C1EA6"/>
    <w:rsid w:val="004C3AEA"/>
    <w:rsid w:val="004C3D26"/>
    <w:rsid w:val="004C400F"/>
    <w:rsid w:val="004C40FF"/>
    <w:rsid w:val="004C4520"/>
    <w:rsid w:val="004C4749"/>
    <w:rsid w:val="004C48FE"/>
    <w:rsid w:val="004C62F3"/>
    <w:rsid w:val="004C63CC"/>
    <w:rsid w:val="004C646A"/>
    <w:rsid w:val="004C69AF"/>
    <w:rsid w:val="004C6B59"/>
    <w:rsid w:val="004C6D5B"/>
    <w:rsid w:val="004C72DA"/>
    <w:rsid w:val="004D0650"/>
    <w:rsid w:val="004D0ADB"/>
    <w:rsid w:val="004D1273"/>
    <w:rsid w:val="004D1C38"/>
    <w:rsid w:val="004D2059"/>
    <w:rsid w:val="004D2801"/>
    <w:rsid w:val="004D29C3"/>
    <w:rsid w:val="004D334C"/>
    <w:rsid w:val="004D390D"/>
    <w:rsid w:val="004D3969"/>
    <w:rsid w:val="004D3B4F"/>
    <w:rsid w:val="004D3C20"/>
    <w:rsid w:val="004D3DA1"/>
    <w:rsid w:val="004D41A9"/>
    <w:rsid w:val="004D57F9"/>
    <w:rsid w:val="004D6654"/>
    <w:rsid w:val="004D7983"/>
    <w:rsid w:val="004E0137"/>
    <w:rsid w:val="004E02CC"/>
    <w:rsid w:val="004E09D3"/>
    <w:rsid w:val="004E1121"/>
    <w:rsid w:val="004E189D"/>
    <w:rsid w:val="004E2879"/>
    <w:rsid w:val="004E2B52"/>
    <w:rsid w:val="004E3036"/>
    <w:rsid w:val="004E3DA5"/>
    <w:rsid w:val="004E475E"/>
    <w:rsid w:val="004E54DE"/>
    <w:rsid w:val="004E57BC"/>
    <w:rsid w:val="004E59C7"/>
    <w:rsid w:val="004E5A65"/>
    <w:rsid w:val="004E5D50"/>
    <w:rsid w:val="004E5E57"/>
    <w:rsid w:val="004E6840"/>
    <w:rsid w:val="004E6D89"/>
    <w:rsid w:val="004E7280"/>
    <w:rsid w:val="004E7326"/>
    <w:rsid w:val="004E791F"/>
    <w:rsid w:val="004E7947"/>
    <w:rsid w:val="004F0E45"/>
    <w:rsid w:val="004F0F91"/>
    <w:rsid w:val="004F1AFA"/>
    <w:rsid w:val="004F1D3A"/>
    <w:rsid w:val="004F2252"/>
    <w:rsid w:val="004F2287"/>
    <w:rsid w:val="004F24AA"/>
    <w:rsid w:val="004F264B"/>
    <w:rsid w:val="004F2E87"/>
    <w:rsid w:val="004F3475"/>
    <w:rsid w:val="004F3A60"/>
    <w:rsid w:val="004F3D5A"/>
    <w:rsid w:val="004F3EAA"/>
    <w:rsid w:val="004F4064"/>
    <w:rsid w:val="004F4187"/>
    <w:rsid w:val="004F480B"/>
    <w:rsid w:val="004F4B06"/>
    <w:rsid w:val="004F5534"/>
    <w:rsid w:val="004F5BC7"/>
    <w:rsid w:val="004F6253"/>
    <w:rsid w:val="004F7E1D"/>
    <w:rsid w:val="00500922"/>
    <w:rsid w:val="00500BB4"/>
    <w:rsid w:val="0050146C"/>
    <w:rsid w:val="00501B5B"/>
    <w:rsid w:val="00501CD4"/>
    <w:rsid w:val="00501DA2"/>
    <w:rsid w:val="00502203"/>
    <w:rsid w:val="00502464"/>
    <w:rsid w:val="0050348C"/>
    <w:rsid w:val="00503DCE"/>
    <w:rsid w:val="00504ADB"/>
    <w:rsid w:val="00505F26"/>
    <w:rsid w:val="005060F5"/>
    <w:rsid w:val="00506562"/>
    <w:rsid w:val="00507406"/>
    <w:rsid w:val="00507831"/>
    <w:rsid w:val="00507B07"/>
    <w:rsid w:val="0051032B"/>
    <w:rsid w:val="005106E9"/>
    <w:rsid w:val="005113C1"/>
    <w:rsid w:val="00511608"/>
    <w:rsid w:val="00511CA8"/>
    <w:rsid w:val="00511E29"/>
    <w:rsid w:val="005121B8"/>
    <w:rsid w:val="0051275F"/>
    <w:rsid w:val="00512B5B"/>
    <w:rsid w:val="00512C6C"/>
    <w:rsid w:val="00512FD8"/>
    <w:rsid w:val="00513A1E"/>
    <w:rsid w:val="00513AD7"/>
    <w:rsid w:val="0051410A"/>
    <w:rsid w:val="00514C87"/>
    <w:rsid w:val="005153B3"/>
    <w:rsid w:val="00515460"/>
    <w:rsid w:val="00515890"/>
    <w:rsid w:val="005158B5"/>
    <w:rsid w:val="00515B0D"/>
    <w:rsid w:val="00515CDD"/>
    <w:rsid w:val="00516FFB"/>
    <w:rsid w:val="00517159"/>
    <w:rsid w:val="00517192"/>
    <w:rsid w:val="005179E4"/>
    <w:rsid w:val="00517CA9"/>
    <w:rsid w:val="00517E4B"/>
    <w:rsid w:val="00520042"/>
    <w:rsid w:val="00520203"/>
    <w:rsid w:val="005202B1"/>
    <w:rsid w:val="005207B7"/>
    <w:rsid w:val="0052162D"/>
    <w:rsid w:val="00521A66"/>
    <w:rsid w:val="00521DAE"/>
    <w:rsid w:val="00521ECE"/>
    <w:rsid w:val="00522391"/>
    <w:rsid w:val="00522606"/>
    <w:rsid w:val="0052262C"/>
    <w:rsid w:val="00522790"/>
    <w:rsid w:val="00522C33"/>
    <w:rsid w:val="00522E50"/>
    <w:rsid w:val="00523193"/>
    <w:rsid w:val="0052348F"/>
    <w:rsid w:val="005234ED"/>
    <w:rsid w:val="00524331"/>
    <w:rsid w:val="00524C76"/>
    <w:rsid w:val="00525422"/>
    <w:rsid w:val="0052664D"/>
    <w:rsid w:val="005276B7"/>
    <w:rsid w:val="00530790"/>
    <w:rsid w:val="00530972"/>
    <w:rsid w:val="00530A19"/>
    <w:rsid w:val="00531558"/>
    <w:rsid w:val="00531B0C"/>
    <w:rsid w:val="005321DE"/>
    <w:rsid w:val="00532B0D"/>
    <w:rsid w:val="00533351"/>
    <w:rsid w:val="00534060"/>
    <w:rsid w:val="005344B2"/>
    <w:rsid w:val="0053473B"/>
    <w:rsid w:val="00534FB6"/>
    <w:rsid w:val="00535219"/>
    <w:rsid w:val="005365BB"/>
    <w:rsid w:val="005369C5"/>
    <w:rsid w:val="00537726"/>
    <w:rsid w:val="00537751"/>
    <w:rsid w:val="00537AC8"/>
    <w:rsid w:val="00537E41"/>
    <w:rsid w:val="00540C34"/>
    <w:rsid w:val="00541400"/>
    <w:rsid w:val="00541428"/>
    <w:rsid w:val="00541670"/>
    <w:rsid w:val="00541873"/>
    <w:rsid w:val="0054218F"/>
    <w:rsid w:val="005434C9"/>
    <w:rsid w:val="005438DE"/>
    <w:rsid w:val="00543D02"/>
    <w:rsid w:val="005445AB"/>
    <w:rsid w:val="00544A3A"/>
    <w:rsid w:val="00544C3A"/>
    <w:rsid w:val="00544D77"/>
    <w:rsid w:val="005454B1"/>
    <w:rsid w:val="005455D9"/>
    <w:rsid w:val="005456C6"/>
    <w:rsid w:val="005459A8"/>
    <w:rsid w:val="00545CAA"/>
    <w:rsid w:val="0054612D"/>
    <w:rsid w:val="005462DE"/>
    <w:rsid w:val="005463CA"/>
    <w:rsid w:val="00546557"/>
    <w:rsid w:val="005469DA"/>
    <w:rsid w:val="00546FC3"/>
    <w:rsid w:val="00547132"/>
    <w:rsid w:val="00547C46"/>
    <w:rsid w:val="005504AE"/>
    <w:rsid w:val="00550E2A"/>
    <w:rsid w:val="00551715"/>
    <w:rsid w:val="005517A6"/>
    <w:rsid w:val="00551890"/>
    <w:rsid w:val="00551AB9"/>
    <w:rsid w:val="00551CEB"/>
    <w:rsid w:val="005525B4"/>
    <w:rsid w:val="00552903"/>
    <w:rsid w:val="00553341"/>
    <w:rsid w:val="0055506D"/>
    <w:rsid w:val="00555E0B"/>
    <w:rsid w:val="00555E26"/>
    <w:rsid w:val="00556608"/>
    <w:rsid w:val="00556B45"/>
    <w:rsid w:val="005572DF"/>
    <w:rsid w:val="005578AA"/>
    <w:rsid w:val="00557A2F"/>
    <w:rsid w:val="00557D80"/>
    <w:rsid w:val="00560266"/>
    <w:rsid w:val="00560730"/>
    <w:rsid w:val="005607D3"/>
    <w:rsid w:val="005610C2"/>
    <w:rsid w:val="0056155E"/>
    <w:rsid w:val="005617B2"/>
    <w:rsid w:val="00561C83"/>
    <w:rsid w:val="00561D13"/>
    <w:rsid w:val="00561D5C"/>
    <w:rsid w:val="00562C0B"/>
    <w:rsid w:val="005630F2"/>
    <w:rsid w:val="0056355F"/>
    <w:rsid w:val="00563780"/>
    <w:rsid w:val="005638F6"/>
    <w:rsid w:val="0056398E"/>
    <w:rsid w:val="0056472C"/>
    <w:rsid w:val="00564B88"/>
    <w:rsid w:val="00564B8B"/>
    <w:rsid w:val="00565144"/>
    <w:rsid w:val="0056563B"/>
    <w:rsid w:val="00566A94"/>
    <w:rsid w:val="00566E86"/>
    <w:rsid w:val="00566F69"/>
    <w:rsid w:val="005670C5"/>
    <w:rsid w:val="00567998"/>
    <w:rsid w:val="00567AFF"/>
    <w:rsid w:val="00570512"/>
    <w:rsid w:val="0057073D"/>
    <w:rsid w:val="005717BA"/>
    <w:rsid w:val="00571B23"/>
    <w:rsid w:val="00571EDF"/>
    <w:rsid w:val="0057202C"/>
    <w:rsid w:val="0057275A"/>
    <w:rsid w:val="00573630"/>
    <w:rsid w:val="00573773"/>
    <w:rsid w:val="00573DE6"/>
    <w:rsid w:val="005748AD"/>
    <w:rsid w:val="0057557E"/>
    <w:rsid w:val="00575A6C"/>
    <w:rsid w:val="00576189"/>
    <w:rsid w:val="00576339"/>
    <w:rsid w:val="00576408"/>
    <w:rsid w:val="00577030"/>
    <w:rsid w:val="00577854"/>
    <w:rsid w:val="00577DCE"/>
    <w:rsid w:val="00577EE5"/>
    <w:rsid w:val="00580701"/>
    <w:rsid w:val="00580925"/>
    <w:rsid w:val="005814FB"/>
    <w:rsid w:val="00581E76"/>
    <w:rsid w:val="005820C0"/>
    <w:rsid w:val="005823A8"/>
    <w:rsid w:val="00582823"/>
    <w:rsid w:val="00582F9F"/>
    <w:rsid w:val="005830C3"/>
    <w:rsid w:val="0058369F"/>
    <w:rsid w:val="0058371C"/>
    <w:rsid w:val="00583767"/>
    <w:rsid w:val="00583B29"/>
    <w:rsid w:val="00583E13"/>
    <w:rsid w:val="00583EC4"/>
    <w:rsid w:val="0058417C"/>
    <w:rsid w:val="005844A6"/>
    <w:rsid w:val="005845D2"/>
    <w:rsid w:val="00584E47"/>
    <w:rsid w:val="0058539D"/>
    <w:rsid w:val="00585861"/>
    <w:rsid w:val="0058610B"/>
    <w:rsid w:val="0058631F"/>
    <w:rsid w:val="00586624"/>
    <w:rsid w:val="00586C7D"/>
    <w:rsid w:val="00590483"/>
    <w:rsid w:val="005908B2"/>
    <w:rsid w:val="00591A56"/>
    <w:rsid w:val="005921EC"/>
    <w:rsid w:val="005922E1"/>
    <w:rsid w:val="005924B9"/>
    <w:rsid w:val="00592AD7"/>
    <w:rsid w:val="00593E14"/>
    <w:rsid w:val="00594091"/>
    <w:rsid w:val="00594459"/>
    <w:rsid w:val="00594893"/>
    <w:rsid w:val="00594D71"/>
    <w:rsid w:val="00594FE8"/>
    <w:rsid w:val="005952E6"/>
    <w:rsid w:val="005954A3"/>
    <w:rsid w:val="0059550F"/>
    <w:rsid w:val="005958D0"/>
    <w:rsid w:val="00596039"/>
    <w:rsid w:val="005961D6"/>
    <w:rsid w:val="00596760"/>
    <w:rsid w:val="00596941"/>
    <w:rsid w:val="00596A5C"/>
    <w:rsid w:val="00596AFD"/>
    <w:rsid w:val="00597482"/>
    <w:rsid w:val="00597B06"/>
    <w:rsid w:val="005A00D6"/>
    <w:rsid w:val="005A012F"/>
    <w:rsid w:val="005A0BAE"/>
    <w:rsid w:val="005A245E"/>
    <w:rsid w:val="005A25DE"/>
    <w:rsid w:val="005A2751"/>
    <w:rsid w:val="005A2985"/>
    <w:rsid w:val="005A3520"/>
    <w:rsid w:val="005A36A8"/>
    <w:rsid w:val="005A37BB"/>
    <w:rsid w:val="005A3FF8"/>
    <w:rsid w:val="005A4EFB"/>
    <w:rsid w:val="005A5CB8"/>
    <w:rsid w:val="005A6D74"/>
    <w:rsid w:val="005B01F9"/>
    <w:rsid w:val="005B0456"/>
    <w:rsid w:val="005B1BB5"/>
    <w:rsid w:val="005B1DDC"/>
    <w:rsid w:val="005B2161"/>
    <w:rsid w:val="005B3515"/>
    <w:rsid w:val="005B3569"/>
    <w:rsid w:val="005B4AEB"/>
    <w:rsid w:val="005B4FB5"/>
    <w:rsid w:val="005B543A"/>
    <w:rsid w:val="005B5DA7"/>
    <w:rsid w:val="005B68C1"/>
    <w:rsid w:val="005B6C5A"/>
    <w:rsid w:val="005B6EC3"/>
    <w:rsid w:val="005B701F"/>
    <w:rsid w:val="005B7173"/>
    <w:rsid w:val="005B7328"/>
    <w:rsid w:val="005B7B38"/>
    <w:rsid w:val="005C0790"/>
    <w:rsid w:val="005C133B"/>
    <w:rsid w:val="005C1734"/>
    <w:rsid w:val="005C1C6F"/>
    <w:rsid w:val="005C2773"/>
    <w:rsid w:val="005C296C"/>
    <w:rsid w:val="005C2A04"/>
    <w:rsid w:val="005C2B92"/>
    <w:rsid w:val="005C31A4"/>
    <w:rsid w:val="005C350E"/>
    <w:rsid w:val="005C37E8"/>
    <w:rsid w:val="005C3ED7"/>
    <w:rsid w:val="005C4022"/>
    <w:rsid w:val="005C406D"/>
    <w:rsid w:val="005C4643"/>
    <w:rsid w:val="005C5000"/>
    <w:rsid w:val="005C5053"/>
    <w:rsid w:val="005C53EC"/>
    <w:rsid w:val="005C5A03"/>
    <w:rsid w:val="005C5E6C"/>
    <w:rsid w:val="005C6494"/>
    <w:rsid w:val="005C70C0"/>
    <w:rsid w:val="005C725E"/>
    <w:rsid w:val="005C7B1E"/>
    <w:rsid w:val="005C7FB7"/>
    <w:rsid w:val="005D0577"/>
    <w:rsid w:val="005D0F02"/>
    <w:rsid w:val="005D1949"/>
    <w:rsid w:val="005D1B98"/>
    <w:rsid w:val="005D22DC"/>
    <w:rsid w:val="005D2BFC"/>
    <w:rsid w:val="005D30C7"/>
    <w:rsid w:val="005D3751"/>
    <w:rsid w:val="005D3A8C"/>
    <w:rsid w:val="005D3D39"/>
    <w:rsid w:val="005D46C1"/>
    <w:rsid w:val="005D5117"/>
    <w:rsid w:val="005D517A"/>
    <w:rsid w:val="005D54C5"/>
    <w:rsid w:val="005D61B1"/>
    <w:rsid w:val="005D645F"/>
    <w:rsid w:val="005D6E3E"/>
    <w:rsid w:val="005D7174"/>
    <w:rsid w:val="005D7226"/>
    <w:rsid w:val="005D75B2"/>
    <w:rsid w:val="005D77CE"/>
    <w:rsid w:val="005D7943"/>
    <w:rsid w:val="005D7A7A"/>
    <w:rsid w:val="005E063D"/>
    <w:rsid w:val="005E0785"/>
    <w:rsid w:val="005E0ACF"/>
    <w:rsid w:val="005E0C61"/>
    <w:rsid w:val="005E0FA3"/>
    <w:rsid w:val="005E1099"/>
    <w:rsid w:val="005E12F7"/>
    <w:rsid w:val="005E2076"/>
    <w:rsid w:val="005E3732"/>
    <w:rsid w:val="005E3FF7"/>
    <w:rsid w:val="005E493E"/>
    <w:rsid w:val="005E556B"/>
    <w:rsid w:val="005E599F"/>
    <w:rsid w:val="005E5D1D"/>
    <w:rsid w:val="005E5EF8"/>
    <w:rsid w:val="005E65D5"/>
    <w:rsid w:val="005E6ED6"/>
    <w:rsid w:val="005E6EE4"/>
    <w:rsid w:val="005E7AF3"/>
    <w:rsid w:val="005F1B6E"/>
    <w:rsid w:val="005F1F5E"/>
    <w:rsid w:val="005F250D"/>
    <w:rsid w:val="005F2983"/>
    <w:rsid w:val="005F3A33"/>
    <w:rsid w:val="005F4392"/>
    <w:rsid w:val="005F4731"/>
    <w:rsid w:val="005F47F9"/>
    <w:rsid w:val="005F555B"/>
    <w:rsid w:val="005F6115"/>
    <w:rsid w:val="005F652A"/>
    <w:rsid w:val="005F6C07"/>
    <w:rsid w:val="005F6D11"/>
    <w:rsid w:val="005F73AD"/>
    <w:rsid w:val="005F7560"/>
    <w:rsid w:val="005F7CDB"/>
    <w:rsid w:val="006003CE"/>
    <w:rsid w:val="00600851"/>
    <w:rsid w:val="00600FE3"/>
    <w:rsid w:val="00600FFA"/>
    <w:rsid w:val="006014FC"/>
    <w:rsid w:val="00601E36"/>
    <w:rsid w:val="00602034"/>
    <w:rsid w:val="00602528"/>
    <w:rsid w:val="0060269D"/>
    <w:rsid w:val="00602C59"/>
    <w:rsid w:val="0060336F"/>
    <w:rsid w:val="0060357B"/>
    <w:rsid w:val="0060363F"/>
    <w:rsid w:val="006042C3"/>
    <w:rsid w:val="00604C32"/>
    <w:rsid w:val="0060546E"/>
    <w:rsid w:val="00606611"/>
    <w:rsid w:val="00606A78"/>
    <w:rsid w:val="00606FA1"/>
    <w:rsid w:val="00607D00"/>
    <w:rsid w:val="0061061A"/>
    <w:rsid w:val="0061077B"/>
    <w:rsid w:val="006112B8"/>
    <w:rsid w:val="00612174"/>
    <w:rsid w:val="00612EB5"/>
    <w:rsid w:val="0061357C"/>
    <w:rsid w:val="006137A0"/>
    <w:rsid w:val="00613815"/>
    <w:rsid w:val="00614570"/>
    <w:rsid w:val="006153C8"/>
    <w:rsid w:val="00615501"/>
    <w:rsid w:val="00615CF6"/>
    <w:rsid w:val="00616C85"/>
    <w:rsid w:val="006172FE"/>
    <w:rsid w:val="006202B1"/>
    <w:rsid w:val="006215DF"/>
    <w:rsid w:val="0062173F"/>
    <w:rsid w:val="00621D75"/>
    <w:rsid w:val="00622147"/>
    <w:rsid w:val="006221B5"/>
    <w:rsid w:val="00622C88"/>
    <w:rsid w:val="00622F37"/>
    <w:rsid w:val="0062354E"/>
    <w:rsid w:val="006238C4"/>
    <w:rsid w:val="00623A6B"/>
    <w:rsid w:val="00624F1B"/>
    <w:rsid w:val="00625DD3"/>
    <w:rsid w:val="00625EE7"/>
    <w:rsid w:val="0062643B"/>
    <w:rsid w:val="00626A68"/>
    <w:rsid w:val="00626DDA"/>
    <w:rsid w:val="006271E8"/>
    <w:rsid w:val="00627332"/>
    <w:rsid w:val="00627386"/>
    <w:rsid w:val="00627B53"/>
    <w:rsid w:val="006306A4"/>
    <w:rsid w:val="00630725"/>
    <w:rsid w:val="00630D60"/>
    <w:rsid w:val="00630E2C"/>
    <w:rsid w:val="0063158C"/>
    <w:rsid w:val="00631CBB"/>
    <w:rsid w:val="006323FC"/>
    <w:rsid w:val="00632419"/>
    <w:rsid w:val="006329B1"/>
    <w:rsid w:val="00632C7A"/>
    <w:rsid w:val="0063357A"/>
    <w:rsid w:val="00633A00"/>
    <w:rsid w:val="00633A57"/>
    <w:rsid w:val="00633CD7"/>
    <w:rsid w:val="006351CC"/>
    <w:rsid w:val="006358BC"/>
    <w:rsid w:val="00636856"/>
    <w:rsid w:val="00636BAB"/>
    <w:rsid w:val="00637118"/>
    <w:rsid w:val="006373BF"/>
    <w:rsid w:val="0063741B"/>
    <w:rsid w:val="00637A0E"/>
    <w:rsid w:val="00640858"/>
    <w:rsid w:val="00640EFA"/>
    <w:rsid w:val="006412E3"/>
    <w:rsid w:val="00641546"/>
    <w:rsid w:val="00641E4E"/>
    <w:rsid w:val="00641E64"/>
    <w:rsid w:val="00642026"/>
    <w:rsid w:val="0064267F"/>
    <w:rsid w:val="00642BBF"/>
    <w:rsid w:val="00642D3C"/>
    <w:rsid w:val="00642EDB"/>
    <w:rsid w:val="0064315B"/>
    <w:rsid w:val="00643635"/>
    <w:rsid w:val="0064391D"/>
    <w:rsid w:val="006439D9"/>
    <w:rsid w:val="0064403B"/>
    <w:rsid w:val="00644311"/>
    <w:rsid w:val="006445D2"/>
    <w:rsid w:val="00644B6B"/>
    <w:rsid w:val="00644BEC"/>
    <w:rsid w:val="00645A3D"/>
    <w:rsid w:val="00645F6B"/>
    <w:rsid w:val="00645FCA"/>
    <w:rsid w:val="006464B0"/>
    <w:rsid w:val="006469E7"/>
    <w:rsid w:val="00646CFB"/>
    <w:rsid w:val="00647427"/>
    <w:rsid w:val="00647813"/>
    <w:rsid w:val="0065092B"/>
    <w:rsid w:val="00650931"/>
    <w:rsid w:val="00650B7D"/>
    <w:rsid w:val="00650C36"/>
    <w:rsid w:val="00650E96"/>
    <w:rsid w:val="006515B2"/>
    <w:rsid w:val="00651D79"/>
    <w:rsid w:val="00651EA5"/>
    <w:rsid w:val="006532BC"/>
    <w:rsid w:val="006541BF"/>
    <w:rsid w:val="0065445C"/>
    <w:rsid w:val="00654A26"/>
    <w:rsid w:val="00654E81"/>
    <w:rsid w:val="00654EF2"/>
    <w:rsid w:val="00655007"/>
    <w:rsid w:val="00655D90"/>
    <w:rsid w:val="006565BE"/>
    <w:rsid w:val="00656EAA"/>
    <w:rsid w:val="00657299"/>
    <w:rsid w:val="00661F1B"/>
    <w:rsid w:val="00662381"/>
    <w:rsid w:val="00662912"/>
    <w:rsid w:val="0066381F"/>
    <w:rsid w:val="00664228"/>
    <w:rsid w:val="00664E97"/>
    <w:rsid w:val="00665481"/>
    <w:rsid w:val="0066578F"/>
    <w:rsid w:val="00665BD9"/>
    <w:rsid w:val="00665F6D"/>
    <w:rsid w:val="00666E1B"/>
    <w:rsid w:val="006679B6"/>
    <w:rsid w:val="00670B39"/>
    <w:rsid w:val="00670CA3"/>
    <w:rsid w:val="00670DB0"/>
    <w:rsid w:val="00670FE8"/>
    <w:rsid w:val="00671948"/>
    <w:rsid w:val="00671B34"/>
    <w:rsid w:val="006720A9"/>
    <w:rsid w:val="0067213D"/>
    <w:rsid w:val="00673626"/>
    <w:rsid w:val="00673E5B"/>
    <w:rsid w:val="00674038"/>
    <w:rsid w:val="00674515"/>
    <w:rsid w:val="00676C34"/>
    <w:rsid w:val="00676D9F"/>
    <w:rsid w:val="006771A6"/>
    <w:rsid w:val="00677292"/>
    <w:rsid w:val="00677609"/>
    <w:rsid w:val="00677A39"/>
    <w:rsid w:val="00677B08"/>
    <w:rsid w:val="00677D90"/>
    <w:rsid w:val="00681692"/>
    <w:rsid w:val="00681711"/>
    <w:rsid w:val="006818A7"/>
    <w:rsid w:val="00681C44"/>
    <w:rsid w:val="00682401"/>
    <w:rsid w:val="0068311B"/>
    <w:rsid w:val="0068333B"/>
    <w:rsid w:val="006838E0"/>
    <w:rsid w:val="00683DDB"/>
    <w:rsid w:val="00683F7B"/>
    <w:rsid w:val="006845E8"/>
    <w:rsid w:val="00684A02"/>
    <w:rsid w:val="00686E4E"/>
    <w:rsid w:val="006873FB"/>
    <w:rsid w:val="00687AA1"/>
    <w:rsid w:val="0069002A"/>
    <w:rsid w:val="0069037D"/>
    <w:rsid w:val="00690CE3"/>
    <w:rsid w:val="0069348B"/>
    <w:rsid w:val="006935B8"/>
    <w:rsid w:val="006938DE"/>
    <w:rsid w:val="00693FD1"/>
    <w:rsid w:val="0069467E"/>
    <w:rsid w:val="00694936"/>
    <w:rsid w:val="00696914"/>
    <w:rsid w:val="00696B9D"/>
    <w:rsid w:val="00696DE8"/>
    <w:rsid w:val="006A0F8F"/>
    <w:rsid w:val="006A0F94"/>
    <w:rsid w:val="006A11BD"/>
    <w:rsid w:val="006A1678"/>
    <w:rsid w:val="006A1C81"/>
    <w:rsid w:val="006A1D18"/>
    <w:rsid w:val="006A2227"/>
    <w:rsid w:val="006A2325"/>
    <w:rsid w:val="006A2591"/>
    <w:rsid w:val="006A25EC"/>
    <w:rsid w:val="006A3330"/>
    <w:rsid w:val="006A453F"/>
    <w:rsid w:val="006A49EE"/>
    <w:rsid w:val="006A4A31"/>
    <w:rsid w:val="006A53B2"/>
    <w:rsid w:val="006A6217"/>
    <w:rsid w:val="006A637E"/>
    <w:rsid w:val="006A6712"/>
    <w:rsid w:val="006A6795"/>
    <w:rsid w:val="006A7BD3"/>
    <w:rsid w:val="006A7C5E"/>
    <w:rsid w:val="006A7DF6"/>
    <w:rsid w:val="006B07B7"/>
    <w:rsid w:val="006B09D5"/>
    <w:rsid w:val="006B0D9F"/>
    <w:rsid w:val="006B11D9"/>
    <w:rsid w:val="006B12DC"/>
    <w:rsid w:val="006B2262"/>
    <w:rsid w:val="006B2285"/>
    <w:rsid w:val="006B25F0"/>
    <w:rsid w:val="006B2BF2"/>
    <w:rsid w:val="006B2C70"/>
    <w:rsid w:val="006B303E"/>
    <w:rsid w:val="006B335B"/>
    <w:rsid w:val="006B3B5B"/>
    <w:rsid w:val="006B3E49"/>
    <w:rsid w:val="006B4708"/>
    <w:rsid w:val="006B4FB2"/>
    <w:rsid w:val="006B5296"/>
    <w:rsid w:val="006B5A71"/>
    <w:rsid w:val="006B6690"/>
    <w:rsid w:val="006B6A11"/>
    <w:rsid w:val="006B6AEA"/>
    <w:rsid w:val="006B6BFF"/>
    <w:rsid w:val="006B7494"/>
    <w:rsid w:val="006B7598"/>
    <w:rsid w:val="006B7643"/>
    <w:rsid w:val="006B7AEA"/>
    <w:rsid w:val="006B7B9F"/>
    <w:rsid w:val="006B7C3F"/>
    <w:rsid w:val="006B7D3E"/>
    <w:rsid w:val="006B7F83"/>
    <w:rsid w:val="006C1641"/>
    <w:rsid w:val="006C25CA"/>
    <w:rsid w:val="006C31B9"/>
    <w:rsid w:val="006C31F2"/>
    <w:rsid w:val="006C32FB"/>
    <w:rsid w:val="006C3304"/>
    <w:rsid w:val="006C42AA"/>
    <w:rsid w:val="006C475E"/>
    <w:rsid w:val="006C5744"/>
    <w:rsid w:val="006C5895"/>
    <w:rsid w:val="006C58A3"/>
    <w:rsid w:val="006C6F01"/>
    <w:rsid w:val="006C7193"/>
    <w:rsid w:val="006C7A62"/>
    <w:rsid w:val="006C7BA1"/>
    <w:rsid w:val="006D0B99"/>
    <w:rsid w:val="006D101E"/>
    <w:rsid w:val="006D1B12"/>
    <w:rsid w:val="006D1B80"/>
    <w:rsid w:val="006D1F3E"/>
    <w:rsid w:val="006D2108"/>
    <w:rsid w:val="006D257F"/>
    <w:rsid w:val="006D28F2"/>
    <w:rsid w:val="006D2EC3"/>
    <w:rsid w:val="006D3529"/>
    <w:rsid w:val="006D42EC"/>
    <w:rsid w:val="006D4439"/>
    <w:rsid w:val="006D4706"/>
    <w:rsid w:val="006D4F2E"/>
    <w:rsid w:val="006D68F5"/>
    <w:rsid w:val="006D6EFF"/>
    <w:rsid w:val="006D7CCF"/>
    <w:rsid w:val="006E065C"/>
    <w:rsid w:val="006E0F60"/>
    <w:rsid w:val="006E1221"/>
    <w:rsid w:val="006E13C1"/>
    <w:rsid w:val="006E1BDF"/>
    <w:rsid w:val="006E233F"/>
    <w:rsid w:val="006E2722"/>
    <w:rsid w:val="006E2C66"/>
    <w:rsid w:val="006E2E9D"/>
    <w:rsid w:val="006E3DC1"/>
    <w:rsid w:val="006E6029"/>
    <w:rsid w:val="006E64E2"/>
    <w:rsid w:val="006F0F9B"/>
    <w:rsid w:val="006F1052"/>
    <w:rsid w:val="006F15CA"/>
    <w:rsid w:val="006F212B"/>
    <w:rsid w:val="006F2502"/>
    <w:rsid w:val="006F31FB"/>
    <w:rsid w:val="006F3814"/>
    <w:rsid w:val="006F3896"/>
    <w:rsid w:val="006F49B2"/>
    <w:rsid w:val="006F4E98"/>
    <w:rsid w:val="006F54F3"/>
    <w:rsid w:val="006F65CB"/>
    <w:rsid w:val="006F66E0"/>
    <w:rsid w:val="006F6DA7"/>
    <w:rsid w:val="006F78BA"/>
    <w:rsid w:val="007000F6"/>
    <w:rsid w:val="007009A2"/>
    <w:rsid w:val="007009C1"/>
    <w:rsid w:val="00700CC9"/>
    <w:rsid w:val="00701D49"/>
    <w:rsid w:val="00702575"/>
    <w:rsid w:val="00703242"/>
    <w:rsid w:val="0070344D"/>
    <w:rsid w:val="00705505"/>
    <w:rsid w:val="00705F06"/>
    <w:rsid w:val="0070729D"/>
    <w:rsid w:val="00707DB1"/>
    <w:rsid w:val="00707EA1"/>
    <w:rsid w:val="00710542"/>
    <w:rsid w:val="007109C9"/>
    <w:rsid w:val="00711192"/>
    <w:rsid w:val="00711572"/>
    <w:rsid w:val="00711740"/>
    <w:rsid w:val="007133E3"/>
    <w:rsid w:val="00713766"/>
    <w:rsid w:val="00713F61"/>
    <w:rsid w:val="00713FAC"/>
    <w:rsid w:val="0071453A"/>
    <w:rsid w:val="007148EC"/>
    <w:rsid w:val="007160D4"/>
    <w:rsid w:val="007162D9"/>
    <w:rsid w:val="00716586"/>
    <w:rsid w:val="00716A2B"/>
    <w:rsid w:val="00716D8A"/>
    <w:rsid w:val="00716E51"/>
    <w:rsid w:val="0071750C"/>
    <w:rsid w:val="0071756E"/>
    <w:rsid w:val="00720763"/>
    <w:rsid w:val="00721A2D"/>
    <w:rsid w:val="007224C9"/>
    <w:rsid w:val="00722875"/>
    <w:rsid w:val="0072297D"/>
    <w:rsid w:val="00723BB3"/>
    <w:rsid w:val="00724804"/>
    <w:rsid w:val="00725A72"/>
    <w:rsid w:val="0072699A"/>
    <w:rsid w:val="0072716E"/>
    <w:rsid w:val="00727702"/>
    <w:rsid w:val="007314B7"/>
    <w:rsid w:val="007315D8"/>
    <w:rsid w:val="00731C54"/>
    <w:rsid w:val="00731CF8"/>
    <w:rsid w:val="00732B6E"/>
    <w:rsid w:val="007332A6"/>
    <w:rsid w:val="00733383"/>
    <w:rsid w:val="00734695"/>
    <w:rsid w:val="007347D2"/>
    <w:rsid w:val="00735A3D"/>
    <w:rsid w:val="00735FA9"/>
    <w:rsid w:val="007365A8"/>
    <w:rsid w:val="00736A07"/>
    <w:rsid w:val="00736A89"/>
    <w:rsid w:val="00740325"/>
    <w:rsid w:val="00741638"/>
    <w:rsid w:val="007424B6"/>
    <w:rsid w:val="007427DF"/>
    <w:rsid w:val="00742AB4"/>
    <w:rsid w:val="0074321D"/>
    <w:rsid w:val="00743734"/>
    <w:rsid w:val="00743B5A"/>
    <w:rsid w:val="0074492B"/>
    <w:rsid w:val="00744DA1"/>
    <w:rsid w:val="00744FF3"/>
    <w:rsid w:val="00745226"/>
    <w:rsid w:val="00746A6E"/>
    <w:rsid w:val="00746BF6"/>
    <w:rsid w:val="0074742E"/>
    <w:rsid w:val="00747517"/>
    <w:rsid w:val="00747D45"/>
    <w:rsid w:val="00750E63"/>
    <w:rsid w:val="00750ECB"/>
    <w:rsid w:val="00750F15"/>
    <w:rsid w:val="00750FB6"/>
    <w:rsid w:val="007513B3"/>
    <w:rsid w:val="00751570"/>
    <w:rsid w:val="0075183F"/>
    <w:rsid w:val="00751F4E"/>
    <w:rsid w:val="0075205E"/>
    <w:rsid w:val="0075282C"/>
    <w:rsid w:val="007528F7"/>
    <w:rsid w:val="00753311"/>
    <w:rsid w:val="00753436"/>
    <w:rsid w:val="007539F9"/>
    <w:rsid w:val="00754440"/>
    <w:rsid w:val="00754E96"/>
    <w:rsid w:val="00755759"/>
    <w:rsid w:val="00755B03"/>
    <w:rsid w:val="00755DAA"/>
    <w:rsid w:val="00756E8F"/>
    <w:rsid w:val="007572A3"/>
    <w:rsid w:val="007601CD"/>
    <w:rsid w:val="00760817"/>
    <w:rsid w:val="00760E93"/>
    <w:rsid w:val="00760F89"/>
    <w:rsid w:val="00761409"/>
    <w:rsid w:val="00761B10"/>
    <w:rsid w:val="007628D3"/>
    <w:rsid w:val="007629B3"/>
    <w:rsid w:val="00762AE5"/>
    <w:rsid w:val="00763BC3"/>
    <w:rsid w:val="00763C69"/>
    <w:rsid w:val="00764346"/>
    <w:rsid w:val="00764481"/>
    <w:rsid w:val="00764735"/>
    <w:rsid w:val="00764C40"/>
    <w:rsid w:val="00765411"/>
    <w:rsid w:val="00765FE8"/>
    <w:rsid w:val="0076603B"/>
    <w:rsid w:val="007668EA"/>
    <w:rsid w:val="0076791B"/>
    <w:rsid w:val="00767FB8"/>
    <w:rsid w:val="0077030F"/>
    <w:rsid w:val="00770DCF"/>
    <w:rsid w:val="00770F47"/>
    <w:rsid w:val="00771A51"/>
    <w:rsid w:val="00771D1E"/>
    <w:rsid w:val="0077215B"/>
    <w:rsid w:val="00772235"/>
    <w:rsid w:val="007735E5"/>
    <w:rsid w:val="0077362E"/>
    <w:rsid w:val="0077446E"/>
    <w:rsid w:val="00774884"/>
    <w:rsid w:val="00775103"/>
    <w:rsid w:val="007752CA"/>
    <w:rsid w:val="0077593F"/>
    <w:rsid w:val="00775DE1"/>
    <w:rsid w:val="007762E5"/>
    <w:rsid w:val="007764AD"/>
    <w:rsid w:val="00776ACE"/>
    <w:rsid w:val="00776EB3"/>
    <w:rsid w:val="0077766A"/>
    <w:rsid w:val="00777B36"/>
    <w:rsid w:val="007806CF"/>
    <w:rsid w:val="00780C0B"/>
    <w:rsid w:val="00781140"/>
    <w:rsid w:val="007818A3"/>
    <w:rsid w:val="00781927"/>
    <w:rsid w:val="00781D65"/>
    <w:rsid w:val="00782000"/>
    <w:rsid w:val="007822C5"/>
    <w:rsid w:val="0078262A"/>
    <w:rsid w:val="00783258"/>
    <w:rsid w:val="00783AF7"/>
    <w:rsid w:val="00783BB1"/>
    <w:rsid w:val="00783CCD"/>
    <w:rsid w:val="00783EDA"/>
    <w:rsid w:val="0078683A"/>
    <w:rsid w:val="00786963"/>
    <w:rsid w:val="00786AA8"/>
    <w:rsid w:val="00786EBA"/>
    <w:rsid w:val="0078792F"/>
    <w:rsid w:val="00790207"/>
    <w:rsid w:val="00790647"/>
    <w:rsid w:val="00790C40"/>
    <w:rsid w:val="007911D1"/>
    <w:rsid w:val="0079122E"/>
    <w:rsid w:val="007913E3"/>
    <w:rsid w:val="007931DC"/>
    <w:rsid w:val="00793525"/>
    <w:rsid w:val="00795346"/>
    <w:rsid w:val="0079547F"/>
    <w:rsid w:val="00795B60"/>
    <w:rsid w:val="00795F1E"/>
    <w:rsid w:val="00797649"/>
    <w:rsid w:val="00797EE8"/>
    <w:rsid w:val="007A00FC"/>
    <w:rsid w:val="007A0592"/>
    <w:rsid w:val="007A0A65"/>
    <w:rsid w:val="007A0D8A"/>
    <w:rsid w:val="007A17D3"/>
    <w:rsid w:val="007A2AEF"/>
    <w:rsid w:val="007A2C5E"/>
    <w:rsid w:val="007A2CA1"/>
    <w:rsid w:val="007A31AF"/>
    <w:rsid w:val="007A3830"/>
    <w:rsid w:val="007A3A0F"/>
    <w:rsid w:val="007A4336"/>
    <w:rsid w:val="007A435A"/>
    <w:rsid w:val="007A45D1"/>
    <w:rsid w:val="007A47E2"/>
    <w:rsid w:val="007A525F"/>
    <w:rsid w:val="007A6334"/>
    <w:rsid w:val="007A677B"/>
    <w:rsid w:val="007A75ED"/>
    <w:rsid w:val="007A7F3D"/>
    <w:rsid w:val="007B0775"/>
    <w:rsid w:val="007B0A9D"/>
    <w:rsid w:val="007B182B"/>
    <w:rsid w:val="007B20D3"/>
    <w:rsid w:val="007B20D8"/>
    <w:rsid w:val="007B2A9A"/>
    <w:rsid w:val="007B4206"/>
    <w:rsid w:val="007B432D"/>
    <w:rsid w:val="007B44D9"/>
    <w:rsid w:val="007B5503"/>
    <w:rsid w:val="007B5A32"/>
    <w:rsid w:val="007B61BC"/>
    <w:rsid w:val="007B627B"/>
    <w:rsid w:val="007B6975"/>
    <w:rsid w:val="007B7604"/>
    <w:rsid w:val="007B79A4"/>
    <w:rsid w:val="007C0039"/>
    <w:rsid w:val="007C0077"/>
    <w:rsid w:val="007C013A"/>
    <w:rsid w:val="007C04A3"/>
    <w:rsid w:val="007C1924"/>
    <w:rsid w:val="007C1C0C"/>
    <w:rsid w:val="007C2E2C"/>
    <w:rsid w:val="007C3FE7"/>
    <w:rsid w:val="007C4D68"/>
    <w:rsid w:val="007C5683"/>
    <w:rsid w:val="007C593B"/>
    <w:rsid w:val="007C5CC3"/>
    <w:rsid w:val="007C753A"/>
    <w:rsid w:val="007C7828"/>
    <w:rsid w:val="007C78CD"/>
    <w:rsid w:val="007C7F40"/>
    <w:rsid w:val="007D059B"/>
    <w:rsid w:val="007D068B"/>
    <w:rsid w:val="007D0E24"/>
    <w:rsid w:val="007D16BE"/>
    <w:rsid w:val="007D1AFD"/>
    <w:rsid w:val="007D1C55"/>
    <w:rsid w:val="007D2583"/>
    <w:rsid w:val="007D3518"/>
    <w:rsid w:val="007D4000"/>
    <w:rsid w:val="007D4175"/>
    <w:rsid w:val="007D457D"/>
    <w:rsid w:val="007D4992"/>
    <w:rsid w:val="007D4E8F"/>
    <w:rsid w:val="007D5627"/>
    <w:rsid w:val="007D5DB4"/>
    <w:rsid w:val="007D5E1E"/>
    <w:rsid w:val="007D6101"/>
    <w:rsid w:val="007D6442"/>
    <w:rsid w:val="007D6A3E"/>
    <w:rsid w:val="007D6C4D"/>
    <w:rsid w:val="007D7560"/>
    <w:rsid w:val="007D7630"/>
    <w:rsid w:val="007D774C"/>
    <w:rsid w:val="007E127A"/>
    <w:rsid w:val="007E15B6"/>
    <w:rsid w:val="007E19B3"/>
    <w:rsid w:val="007E1B39"/>
    <w:rsid w:val="007E26B5"/>
    <w:rsid w:val="007E26D2"/>
    <w:rsid w:val="007E2782"/>
    <w:rsid w:val="007E2AE5"/>
    <w:rsid w:val="007E30EF"/>
    <w:rsid w:val="007E3785"/>
    <w:rsid w:val="007E3C07"/>
    <w:rsid w:val="007E3CAD"/>
    <w:rsid w:val="007E473A"/>
    <w:rsid w:val="007E4AF6"/>
    <w:rsid w:val="007E55F6"/>
    <w:rsid w:val="007E57DF"/>
    <w:rsid w:val="007E61BA"/>
    <w:rsid w:val="007E67AB"/>
    <w:rsid w:val="007E6887"/>
    <w:rsid w:val="007F0426"/>
    <w:rsid w:val="007F25CE"/>
    <w:rsid w:val="007F3161"/>
    <w:rsid w:val="007F37E0"/>
    <w:rsid w:val="007F4380"/>
    <w:rsid w:val="007F55CC"/>
    <w:rsid w:val="007F5E7F"/>
    <w:rsid w:val="007F61D3"/>
    <w:rsid w:val="007F630A"/>
    <w:rsid w:val="007F6474"/>
    <w:rsid w:val="007F6875"/>
    <w:rsid w:val="007F6C95"/>
    <w:rsid w:val="007F6D33"/>
    <w:rsid w:val="007F6D8A"/>
    <w:rsid w:val="007F71E7"/>
    <w:rsid w:val="007F7709"/>
    <w:rsid w:val="007F7BC4"/>
    <w:rsid w:val="0080040B"/>
    <w:rsid w:val="00800687"/>
    <w:rsid w:val="00801657"/>
    <w:rsid w:val="00801658"/>
    <w:rsid w:val="00801D89"/>
    <w:rsid w:val="00801DD0"/>
    <w:rsid w:val="00802015"/>
    <w:rsid w:val="0080220A"/>
    <w:rsid w:val="00802577"/>
    <w:rsid w:val="00802833"/>
    <w:rsid w:val="008029E2"/>
    <w:rsid w:val="00802D5A"/>
    <w:rsid w:val="00802FD9"/>
    <w:rsid w:val="00803419"/>
    <w:rsid w:val="00803D5F"/>
    <w:rsid w:val="008040DB"/>
    <w:rsid w:val="008043D6"/>
    <w:rsid w:val="008055DC"/>
    <w:rsid w:val="00805CCC"/>
    <w:rsid w:val="00806439"/>
    <w:rsid w:val="00806992"/>
    <w:rsid w:val="008070A3"/>
    <w:rsid w:val="008105D4"/>
    <w:rsid w:val="008108CB"/>
    <w:rsid w:val="00810B87"/>
    <w:rsid w:val="00810D35"/>
    <w:rsid w:val="00810F5C"/>
    <w:rsid w:val="00812A6C"/>
    <w:rsid w:val="00813F18"/>
    <w:rsid w:val="0081413A"/>
    <w:rsid w:val="00814FA8"/>
    <w:rsid w:val="00815666"/>
    <w:rsid w:val="008158A0"/>
    <w:rsid w:val="00815918"/>
    <w:rsid w:val="00816049"/>
    <w:rsid w:val="008167E1"/>
    <w:rsid w:val="00816C99"/>
    <w:rsid w:val="00817C6F"/>
    <w:rsid w:val="0082049A"/>
    <w:rsid w:val="008205F7"/>
    <w:rsid w:val="00820CDC"/>
    <w:rsid w:val="00820F4C"/>
    <w:rsid w:val="008213F4"/>
    <w:rsid w:val="008214CE"/>
    <w:rsid w:val="00821626"/>
    <w:rsid w:val="0082182F"/>
    <w:rsid w:val="008225A5"/>
    <w:rsid w:val="00823702"/>
    <w:rsid w:val="00823C14"/>
    <w:rsid w:val="00823DCA"/>
    <w:rsid w:val="00823F63"/>
    <w:rsid w:val="00824438"/>
    <w:rsid w:val="00824A78"/>
    <w:rsid w:val="008261CC"/>
    <w:rsid w:val="0082654A"/>
    <w:rsid w:val="00826558"/>
    <w:rsid w:val="008268C8"/>
    <w:rsid w:val="00826A93"/>
    <w:rsid w:val="00826B29"/>
    <w:rsid w:val="00826B7D"/>
    <w:rsid w:val="00826C50"/>
    <w:rsid w:val="00827287"/>
    <w:rsid w:val="00827349"/>
    <w:rsid w:val="00827C41"/>
    <w:rsid w:val="00827D51"/>
    <w:rsid w:val="008302DD"/>
    <w:rsid w:val="00830878"/>
    <w:rsid w:val="00830F5E"/>
    <w:rsid w:val="008313EE"/>
    <w:rsid w:val="00833FA2"/>
    <w:rsid w:val="0083431B"/>
    <w:rsid w:val="008349B2"/>
    <w:rsid w:val="00834AA8"/>
    <w:rsid w:val="0083502E"/>
    <w:rsid w:val="008352C4"/>
    <w:rsid w:val="00835498"/>
    <w:rsid w:val="00835821"/>
    <w:rsid w:val="00836081"/>
    <w:rsid w:val="00836407"/>
    <w:rsid w:val="008364FE"/>
    <w:rsid w:val="00836732"/>
    <w:rsid w:val="00836B04"/>
    <w:rsid w:val="00837767"/>
    <w:rsid w:val="00840505"/>
    <w:rsid w:val="0084066F"/>
    <w:rsid w:val="00840C79"/>
    <w:rsid w:val="00840C81"/>
    <w:rsid w:val="0084119A"/>
    <w:rsid w:val="008412CB"/>
    <w:rsid w:val="00842803"/>
    <w:rsid w:val="008437C5"/>
    <w:rsid w:val="00844A6E"/>
    <w:rsid w:val="00844ADD"/>
    <w:rsid w:val="0084598B"/>
    <w:rsid w:val="0084633A"/>
    <w:rsid w:val="0084651B"/>
    <w:rsid w:val="008465C7"/>
    <w:rsid w:val="008470A4"/>
    <w:rsid w:val="00847AD8"/>
    <w:rsid w:val="00847DF4"/>
    <w:rsid w:val="00847F0E"/>
    <w:rsid w:val="00850F5C"/>
    <w:rsid w:val="00851521"/>
    <w:rsid w:val="008519A7"/>
    <w:rsid w:val="00851DAF"/>
    <w:rsid w:val="00851F2E"/>
    <w:rsid w:val="00851F3D"/>
    <w:rsid w:val="008527EF"/>
    <w:rsid w:val="00853B04"/>
    <w:rsid w:val="00853F1D"/>
    <w:rsid w:val="00855D31"/>
    <w:rsid w:val="008573D0"/>
    <w:rsid w:val="008576F4"/>
    <w:rsid w:val="00857F49"/>
    <w:rsid w:val="008603A4"/>
    <w:rsid w:val="008605F6"/>
    <w:rsid w:val="00860993"/>
    <w:rsid w:val="00860DD4"/>
    <w:rsid w:val="0086161C"/>
    <w:rsid w:val="0086216A"/>
    <w:rsid w:val="008621F5"/>
    <w:rsid w:val="00862903"/>
    <w:rsid w:val="00862C2A"/>
    <w:rsid w:val="00863856"/>
    <w:rsid w:val="00863DC7"/>
    <w:rsid w:val="00863F7C"/>
    <w:rsid w:val="00864319"/>
    <w:rsid w:val="008644FB"/>
    <w:rsid w:val="0086475D"/>
    <w:rsid w:val="00864D58"/>
    <w:rsid w:val="008666F1"/>
    <w:rsid w:val="00867127"/>
    <w:rsid w:val="008678D2"/>
    <w:rsid w:val="0086794E"/>
    <w:rsid w:val="00867DB8"/>
    <w:rsid w:val="008703D5"/>
    <w:rsid w:val="00870A04"/>
    <w:rsid w:val="00870D10"/>
    <w:rsid w:val="008711D7"/>
    <w:rsid w:val="00871D98"/>
    <w:rsid w:val="0087287F"/>
    <w:rsid w:val="00872ABD"/>
    <w:rsid w:val="008732CA"/>
    <w:rsid w:val="0087339F"/>
    <w:rsid w:val="00873530"/>
    <w:rsid w:val="00873763"/>
    <w:rsid w:val="008737B5"/>
    <w:rsid w:val="008738E4"/>
    <w:rsid w:val="00873FF2"/>
    <w:rsid w:val="00874580"/>
    <w:rsid w:val="0087560B"/>
    <w:rsid w:val="008758C8"/>
    <w:rsid w:val="008763DD"/>
    <w:rsid w:val="0087666C"/>
    <w:rsid w:val="00876713"/>
    <w:rsid w:val="008767C0"/>
    <w:rsid w:val="00876897"/>
    <w:rsid w:val="0087699C"/>
    <w:rsid w:val="008777A3"/>
    <w:rsid w:val="0088030D"/>
    <w:rsid w:val="008803DA"/>
    <w:rsid w:val="00880729"/>
    <w:rsid w:val="0088113C"/>
    <w:rsid w:val="00881189"/>
    <w:rsid w:val="00881677"/>
    <w:rsid w:val="0088179C"/>
    <w:rsid w:val="00881C0F"/>
    <w:rsid w:val="00881D57"/>
    <w:rsid w:val="00882E10"/>
    <w:rsid w:val="008832D0"/>
    <w:rsid w:val="008848C7"/>
    <w:rsid w:val="00884A8F"/>
    <w:rsid w:val="00885455"/>
    <w:rsid w:val="0088551E"/>
    <w:rsid w:val="00886549"/>
    <w:rsid w:val="008867E2"/>
    <w:rsid w:val="0088746B"/>
    <w:rsid w:val="00887C87"/>
    <w:rsid w:val="00887CDC"/>
    <w:rsid w:val="00890AFD"/>
    <w:rsid w:val="00890C56"/>
    <w:rsid w:val="00890CFA"/>
    <w:rsid w:val="00890E1A"/>
    <w:rsid w:val="00890E7E"/>
    <w:rsid w:val="00890F7F"/>
    <w:rsid w:val="00891255"/>
    <w:rsid w:val="008914AD"/>
    <w:rsid w:val="00891EE6"/>
    <w:rsid w:val="0089267A"/>
    <w:rsid w:val="008932A5"/>
    <w:rsid w:val="00893621"/>
    <w:rsid w:val="00893703"/>
    <w:rsid w:val="00893B7C"/>
    <w:rsid w:val="00894E49"/>
    <w:rsid w:val="00895489"/>
    <w:rsid w:val="00895864"/>
    <w:rsid w:val="008958AB"/>
    <w:rsid w:val="00895931"/>
    <w:rsid w:val="008960D9"/>
    <w:rsid w:val="00896546"/>
    <w:rsid w:val="008966E4"/>
    <w:rsid w:val="00896D31"/>
    <w:rsid w:val="008971DF"/>
    <w:rsid w:val="0089741C"/>
    <w:rsid w:val="00897632"/>
    <w:rsid w:val="00897C77"/>
    <w:rsid w:val="00897F15"/>
    <w:rsid w:val="008A0A4A"/>
    <w:rsid w:val="008A0AA6"/>
    <w:rsid w:val="008A0EC7"/>
    <w:rsid w:val="008A18EC"/>
    <w:rsid w:val="008A1B22"/>
    <w:rsid w:val="008A2994"/>
    <w:rsid w:val="008A310C"/>
    <w:rsid w:val="008A4035"/>
    <w:rsid w:val="008A425C"/>
    <w:rsid w:val="008A5528"/>
    <w:rsid w:val="008A5B7E"/>
    <w:rsid w:val="008A721E"/>
    <w:rsid w:val="008A76B6"/>
    <w:rsid w:val="008B05B6"/>
    <w:rsid w:val="008B0AA7"/>
    <w:rsid w:val="008B1839"/>
    <w:rsid w:val="008B18AD"/>
    <w:rsid w:val="008B19E0"/>
    <w:rsid w:val="008B1A5E"/>
    <w:rsid w:val="008B1B66"/>
    <w:rsid w:val="008B1C7D"/>
    <w:rsid w:val="008B2551"/>
    <w:rsid w:val="008B280F"/>
    <w:rsid w:val="008B2B00"/>
    <w:rsid w:val="008B2D2F"/>
    <w:rsid w:val="008B2F8E"/>
    <w:rsid w:val="008B34B8"/>
    <w:rsid w:val="008B3688"/>
    <w:rsid w:val="008B3CF9"/>
    <w:rsid w:val="008B4E7E"/>
    <w:rsid w:val="008B508A"/>
    <w:rsid w:val="008B5422"/>
    <w:rsid w:val="008B55E7"/>
    <w:rsid w:val="008B5D4A"/>
    <w:rsid w:val="008B72C1"/>
    <w:rsid w:val="008C01D2"/>
    <w:rsid w:val="008C0479"/>
    <w:rsid w:val="008C067C"/>
    <w:rsid w:val="008C1163"/>
    <w:rsid w:val="008C21E1"/>
    <w:rsid w:val="008C2CE9"/>
    <w:rsid w:val="008C2ED8"/>
    <w:rsid w:val="008C3618"/>
    <w:rsid w:val="008C38A5"/>
    <w:rsid w:val="008C3BDD"/>
    <w:rsid w:val="008C4324"/>
    <w:rsid w:val="008C472A"/>
    <w:rsid w:val="008C5CF1"/>
    <w:rsid w:val="008C6175"/>
    <w:rsid w:val="008C61E6"/>
    <w:rsid w:val="008C6885"/>
    <w:rsid w:val="008C7CBE"/>
    <w:rsid w:val="008D0102"/>
    <w:rsid w:val="008D02FB"/>
    <w:rsid w:val="008D044B"/>
    <w:rsid w:val="008D0611"/>
    <w:rsid w:val="008D0C42"/>
    <w:rsid w:val="008D1EB1"/>
    <w:rsid w:val="008D25AB"/>
    <w:rsid w:val="008D27F4"/>
    <w:rsid w:val="008D2CDB"/>
    <w:rsid w:val="008D4DD1"/>
    <w:rsid w:val="008D4F74"/>
    <w:rsid w:val="008D5153"/>
    <w:rsid w:val="008D572C"/>
    <w:rsid w:val="008D5C98"/>
    <w:rsid w:val="008D5E87"/>
    <w:rsid w:val="008D6BD7"/>
    <w:rsid w:val="008D730E"/>
    <w:rsid w:val="008D7681"/>
    <w:rsid w:val="008D7B70"/>
    <w:rsid w:val="008D7FB1"/>
    <w:rsid w:val="008E007D"/>
    <w:rsid w:val="008E0AB0"/>
    <w:rsid w:val="008E10EB"/>
    <w:rsid w:val="008E167D"/>
    <w:rsid w:val="008E16F8"/>
    <w:rsid w:val="008E18F0"/>
    <w:rsid w:val="008E1B56"/>
    <w:rsid w:val="008E1D6B"/>
    <w:rsid w:val="008E2B56"/>
    <w:rsid w:val="008E3267"/>
    <w:rsid w:val="008E3507"/>
    <w:rsid w:val="008E4D92"/>
    <w:rsid w:val="008E52B1"/>
    <w:rsid w:val="008E574D"/>
    <w:rsid w:val="008E5BCA"/>
    <w:rsid w:val="008E60A0"/>
    <w:rsid w:val="008E6179"/>
    <w:rsid w:val="008E61A8"/>
    <w:rsid w:val="008F0276"/>
    <w:rsid w:val="008F09DD"/>
    <w:rsid w:val="008F0BBA"/>
    <w:rsid w:val="008F1162"/>
    <w:rsid w:val="008F136D"/>
    <w:rsid w:val="008F20D8"/>
    <w:rsid w:val="008F239D"/>
    <w:rsid w:val="008F2978"/>
    <w:rsid w:val="008F2CAF"/>
    <w:rsid w:val="008F2D78"/>
    <w:rsid w:val="008F326F"/>
    <w:rsid w:val="008F36EA"/>
    <w:rsid w:val="008F371D"/>
    <w:rsid w:val="008F474A"/>
    <w:rsid w:val="008F53F5"/>
    <w:rsid w:val="008F59BB"/>
    <w:rsid w:val="008F667C"/>
    <w:rsid w:val="008F6BF8"/>
    <w:rsid w:val="008F6C94"/>
    <w:rsid w:val="008F7F57"/>
    <w:rsid w:val="008F7F76"/>
    <w:rsid w:val="0090041B"/>
    <w:rsid w:val="009004E3"/>
    <w:rsid w:val="00901A69"/>
    <w:rsid w:val="0090211E"/>
    <w:rsid w:val="00903213"/>
    <w:rsid w:val="00903676"/>
    <w:rsid w:val="009043E5"/>
    <w:rsid w:val="0090456E"/>
    <w:rsid w:val="009045A7"/>
    <w:rsid w:val="00904933"/>
    <w:rsid w:val="00904CA5"/>
    <w:rsid w:val="009054E1"/>
    <w:rsid w:val="009061E6"/>
    <w:rsid w:val="00906263"/>
    <w:rsid w:val="00907F58"/>
    <w:rsid w:val="0091023A"/>
    <w:rsid w:val="00910E39"/>
    <w:rsid w:val="0091165C"/>
    <w:rsid w:val="009117AA"/>
    <w:rsid w:val="00912EF7"/>
    <w:rsid w:val="00913970"/>
    <w:rsid w:val="009139BC"/>
    <w:rsid w:val="00914E83"/>
    <w:rsid w:val="00915D7D"/>
    <w:rsid w:val="0091634B"/>
    <w:rsid w:val="009168D5"/>
    <w:rsid w:val="00916AA9"/>
    <w:rsid w:val="00920002"/>
    <w:rsid w:val="00920555"/>
    <w:rsid w:val="0092070A"/>
    <w:rsid w:val="00920AB5"/>
    <w:rsid w:val="00920AD5"/>
    <w:rsid w:val="009211BB"/>
    <w:rsid w:val="0092169F"/>
    <w:rsid w:val="00921D2F"/>
    <w:rsid w:val="009231A1"/>
    <w:rsid w:val="009231F3"/>
    <w:rsid w:val="00923D0C"/>
    <w:rsid w:val="00925086"/>
    <w:rsid w:val="0092563A"/>
    <w:rsid w:val="0092591D"/>
    <w:rsid w:val="00926225"/>
    <w:rsid w:val="0092642E"/>
    <w:rsid w:val="00926857"/>
    <w:rsid w:val="00926D79"/>
    <w:rsid w:val="00927BFE"/>
    <w:rsid w:val="00927C0F"/>
    <w:rsid w:val="0093024E"/>
    <w:rsid w:val="00930D9B"/>
    <w:rsid w:val="00931538"/>
    <w:rsid w:val="00931709"/>
    <w:rsid w:val="00931F69"/>
    <w:rsid w:val="009321C1"/>
    <w:rsid w:val="00932470"/>
    <w:rsid w:val="00932755"/>
    <w:rsid w:val="0093379B"/>
    <w:rsid w:val="009337F3"/>
    <w:rsid w:val="009338FE"/>
    <w:rsid w:val="009343A1"/>
    <w:rsid w:val="00934B09"/>
    <w:rsid w:val="00934FA7"/>
    <w:rsid w:val="009355FD"/>
    <w:rsid w:val="0093693C"/>
    <w:rsid w:val="00936FB1"/>
    <w:rsid w:val="00936FD8"/>
    <w:rsid w:val="00937362"/>
    <w:rsid w:val="00940E95"/>
    <w:rsid w:val="00940EA9"/>
    <w:rsid w:val="00941355"/>
    <w:rsid w:val="009427E3"/>
    <w:rsid w:val="00942D00"/>
    <w:rsid w:val="00942E18"/>
    <w:rsid w:val="009430C6"/>
    <w:rsid w:val="0094314F"/>
    <w:rsid w:val="00944B6C"/>
    <w:rsid w:val="00944BC7"/>
    <w:rsid w:val="00944FE8"/>
    <w:rsid w:val="009454CA"/>
    <w:rsid w:val="00945989"/>
    <w:rsid w:val="009460D1"/>
    <w:rsid w:val="009460F3"/>
    <w:rsid w:val="00946BD6"/>
    <w:rsid w:val="00947789"/>
    <w:rsid w:val="00950033"/>
    <w:rsid w:val="00950900"/>
    <w:rsid w:val="00950AF6"/>
    <w:rsid w:val="00950DB8"/>
    <w:rsid w:val="009518D3"/>
    <w:rsid w:val="00952AB3"/>
    <w:rsid w:val="00952C1F"/>
    <w:rsid w:val="00952F19"/>
    <w:rsid w:val="009538D1"/>
    <w:rsid w:val="00953D19"/>
    <w:rsid w:val="0095407C"/>
    <w:rsid w:val="0095440E"/>
    <w:rsid w:val="00954604"/>
    <w:rsid w:val="0095477C"/>
    <w:rsid w:val="0095486A"/>
    <w:rsid w:val="00954C16"/>
    <w:rsid w:val="0095545B"/>
    <w:rsid w:val="00955644"/>
    <w:rsid w:val="00955A5C"/>
    <w:rsid w:val="00955DBB"/>
    <w:rsid w:val="00956309"/>
    <w:rsid w:val="0095646B"/>
    <w:rsid w:val="00956810"/>
    <w:rsid w:val="009568F4"/>
    <w:rsid w:val="00956B00"/>
    <w:rsid w:val="00956CB3"/>
    <w:rsid w:val="00956DF7"/>
    <w:rsid w:val="00957F46"/>
    <w:rsid w:val="00960082"/>
    <w:rsid w:val="00960825"/>
    <w:rsid w:val="009608E2"/>
    <w:rsid w:val="00960950"/>
    <w:rsid w:val="00960E16"/>
    <w:rsid w:val="009613BD"/>
    <w:rsid w:val="00961B83"/>
    <w:rsid w:val="009626A7"/>
    <w:rsid w:val="009631D5"/>
    <w:rsid w:val="00963415"/>
    <w:rsid w:val="0096400E"/>
    <w:rsid w:val="009642FB"/>
    <w:rsid w:val="00964639"/>
    <w:rsid w:val="009652C6"/>
    <w:rsid w:val="00965AFB"/>
    <w:rsid w:val="00965BDD"/>
    <w:rsid w:val="00965CEB"/>
    <w:rsid w:val="00965FCC"/>
    <w:rsid w:val="00966AA6"/>
    <w:rsid w:val="00966AEC"/>
    <w:rsid w:val="00966FA3"/>
    <w:rsid w:val="009671A8"/>
    <w:rsid w:val="00967219"/>
    <w:rsid w:val="009674A1"/>
    <w:rsid w:val="00970247"/>
    <w:rsid w:val="00970C2E"/>
    <w:rsid w:val="00970E7E"/>
    <w:rsid w:val="009713F6"/>
    <w:rsid w:val="00971D30"/>
    <w:rsid w:val="00972B59"/>
    <w:rsid w:val="00973B2B"/>
    <w:rsid w:val="00973F78"/>
    <w:rsid w:val="009746CB"/>
    <w:rsid w:val="009749C7"/>
    <w:rsid w:val="00975164"/>
    <w:rsid w:val="009753A3"/>
    <w:rsid w:val="0097599F"/>
    <w:rsid w:val="00975DD4"/>
    <w:rsid w:val="0097653C"/>
    <w:rsid w:val="00977414"/>
    <w:rsid w:val="0098014E"/>
    <w:rsid w:val="009803A4"/>
    <w:rsid w:val="00980EAC"/>
    <w:rsid w:val="00980F5F"/>
    <w:rsid w:val="00981667"/>
    <w:rsid w:val="009816D6"/>
    <w:rsid w:val="00982214"/>
    <w:rsid w:val="00982811"/>
    <w:rsid w:val="00983438"/>
    <w:rsid w:val="00984237"/>
    <w:rsid w:val="00985A06"/>
    <w:rsid w:val="0098670A"/>
    <w:rsid w:val="00986A85"/>
    <w:rsid w:val="00986B46"/>
    <w:rsid w:val="009878B1"/>
    <w:rsid w:val="00990298"/>
    <w:rsid w:val="009902EF"/>
    <w:rsid w:val="00990876"/>
    <w:rsid w:val="00991540"/>
    <w:rsid w:val="009917EC"/>
    <w:rsid w:val="00991858"/>
    <w:rsid w:val="00991B72"/>
    <w:rsid w:val="00991ED5"/>
    <w:rsid w:val="00991EEA"/>
    <w:rsid w:val="009923CB"/>
    <w:rsid w:val="0099273D"/>
    <w:rsid w:val="00992E37"/>
    <w:rsid w:val="00993970"/>
    <w:rsid w:val="009939FB"/>
    <w:rsid w:val="0099461B"/>
    <w:rsid w:val="0099481B"/>
    <w:rsid w:val="00994AF5"/>
    <w:rsid w:val="00994B5F"/>
    <w:rsid w:val="00996065"/>
    <w:rsid w:val="009971A6"/>
    <w:rsid w:val="00997518"/>
    <w:rsid w:val="009975EA"/>
    <w:rsid w:val="00997D16"/>
    <w:rsid w:val="00997FFE"/>
    <w:rsid w:val="009A05BC"/>
    <w:rsid w:val="009A086B"/>
    <w:rsid w:val="009A094C"/>
    <w:rsid w:val="009A150F"/>
    <w:rsid w:val="009A1A47"/>
    <w:rsid w:val="009A1CBC"/>
    <w:rsid w:val="009A2CAB"/>
    <w:rsid w:val="009A30DC"/>
    <w:rsid w:val="009A3118"/>
    <w:rsid w:val="009A3401"/>
    <w:rsid w:val="009A35C9"/>
    <w:rsid w:val="009A364F"/>
    <w:rsid w:val="009A4942"/>
    <w:rsid w:val="009A496A"/>
    <w:rsid w:val="009A4A58"/>
    <w:rsid w:val="009A4AE7"/>
    <w:rsid w:val="009A4C22"/>
    <w:rsid w:val="009A4E4D"/>
    <w:rsid w:val="009A5160"/>
    <w:rsid w:val="009A524B"/>
    <w:rsid w:val="009A5318"/>
    <w:rsid w:val="009A5957"/>
    <w:rsid w:val="009A761E"/>
    <w:rsid w:val="009B06A5"/>
    <w:rsid w:val="009B13D8"/>
    <w:rsid w:val="009B14FD"/>
    <w:rsid w:val="009B18D9"/>
    <w:rsid w:val="009B1E2E"/>
    <w:rsid w:val="009B2176"/>
    <w:rsid w:val="009B2497"/>
    <w:rsid w:val="009B2CA5"/>
    <w:rsid w:val="009B31B7"/>
    <w:rsid w:val="009B378A"/>
    <w:rsid w:val="009B39D1"/>
    <w:rsid w:val="009B3FA6"/>
    <w:rsid w:val="009B4621"/>
    <w:rsid w:val="009B4D1B"/>
    <w:rsid w:val="009B51FD"/>
    <w:rsid w:val="009B5563"/>
    <w:rsid w:val="009B55B0"/>
    <w:rsid w:val="009B5619"/>
    <w:rsid w:val="009B5BB8"/>
    <w:rsid w:val="009B5FF7"/>
    <w:rsid w:val="009B6075"/>
    <w:rsid w:val="009C0172"/>
    <w:rsid w:val="009C065E"/>
    <w:rsid w:val="009C1724"/>
    <w:rsid w:val="009C197D"/>
    <w:rsid w:val="009C1B5F"/>
    <w:rsid w:val="009C2317"/>
    <w:rsid w:val="009C252F"/>
    <w:rsid w:val="009C2C2B"/>
    <w:rsid w:val="009C2C8F"/>
    <w:rsid w:val="009C2F51"/>
    <w:rsid w:val="009C30F3"/>
    <w:rsid w:val="009C340A"/>
    <w:rsid w:val="009C3BCB"/>
    <w:rsid w:val="009C3D09"/>
    <w:rsid w:val="009C44E9"/>
    <w:rsid w:val="009C4955"/>
    <w:rsid w:val="009C5184"/>
    <w:rsid w:val="009C5B71"/>
    <w:rsid w:val="009C6577"/>
    <w:rsid w:val="009C6879"/>
    <w:rsid w:val="009D00FF"/>
    <w:rsid w:val="009D044C"/>
    <w:rsid w:val="009D071A"/>
    <w:rsid w:val="009D0ED6"/>
    <w:rsid w:val="009D11B3"/>
    <w:rsid w:val="009D1266"/>
    <w:rsid w:val="009D1646"/>
    <w:rsid w:val="009D1B2A"/>
    <w:rsid w:val="009D2919"/>
    <w:rsid w:val="009D2F89"/>
    <w:rsid w:val="009D3C0C"/>
    <w:rsid w:val="009D419E"/>
    <w:rsid w:val="009D43AF"/>
    <w:rsid w:val="009D6235"/>
    <w:rsid w:val="009D6825"/>
    <w:rsid w:val="009D6968"/>
    <w:rsid w:val="009D6B58"/>
    <w:rsid w:val="009D74C8"/>
    <w:rsid w:val="009D791C"/>
    <w:rsid w:val="009E0C64"/>
    <w:rsid w:val="009E0E6F"/>
    <w:rsid w:val="009E10B8"/>
    <w:rsid w:val="009E11DD"/>
    <w:rsid w:val="009E1DC5"/>
    <w:rsid w:val="009E1F92"/>
    <w:rsid w:val="009E2E24"/>
    <w:rsid w:val="009E3405"/>
    <w:rsid w:val="009E35BF"/>
    <w:rsid w:val="009E3842"/>
    <w:rsid w:val="009E4231"/>
    <w:rsid w:val="009E4E41"/>
    <w:rsid w:val="009E4EAF"/>
    <w:rsid w:val="009E5B0E"/>
    <w:rsid w:val="009E62FE"/>
    <w:rsid w:val="009E6E7E"/>
    <w:rsid w:val="009E6E94"/>
    <w:rsid w:val="009E754F"/>
    <w:rsid w:val="009E796E"/>
    <w:rsid w:val="009F0D1B"/>
    <w:rsid w:val="009F13F9"/>
    <w:rsid w:val="009F149D"/>
    <w:rsid w:val="009F1B57"/>
    <w:rsid w:val="009F1E4D"/>
    <w:rsid w:val="009F2880"/>
    <w:rsid w:val="009F2F70"/>
    <w:rsid w:val="009F3490"/>
    <w:rsid w:val="009F3D2D"/>
    <w:rsid w:val="009F42DA"/>
    <w:rsid w:val="009F4D00"/>
    <w:rsid w:val="009F6066"/>
    <w:rsid w:val="009F6F21"/>
    <w:rsid w:val="009F6F9A"/>
    <w:rsid w:val="009F7620"/>
    <w:rsid w:val="009F76A2"/>
    <w:rsid w:val="009F7F43"/>
    <w:rsid w:val="00A00B28"/>
    <w:rsid w:val="00A01FA5"/>
    <w:rsid w:val="00A0214A"/>
    <w:rsid w:val="00A0217D"/>
    <w:rsid w:val="00A02C90"/>
    <w:rsid w:val="00A037EA"/>
    <w:rsid w:val="00A0397B"/>
    <w:rsid w:val="00A05299"/>
    <w:rsid w:val="00A05906"/>
    <w:rsid w:val="00A05AB5"/>
    <w:rsid w:val="00A06B32"/>
    <w:rsid w:val="00A06F8E"/>
    <w:rsid w:val="00A06FFB"/>
    <w:rsid w:val="00A075A5"/>
    <w:rsid w:val="00A07A66"/>
    <w:rsid w:val="00A1041F"/>
    <w:rsid w:val="00A10710"/>
    <w:rsid w:val="00A11542"/>
    <w:rsid w:val="00A11F9C"/>
    <w:rsid w:val="00A12670"/>
    <w:rsid w:val="00A126D6"/>
    <w:rsid w:val="00A1292C"/>
    <w:rsid w:val="00A14568"/>
    <w:rsid w:val="00A147BC"/>
    <w:rsid w:val="00A14A40"/>
    <w:rsid w:val="00A1505C"/>
    <w:rsid w:val="00A153A4"/>
    <w:rsid w:val="00A17C40"/>
    <w:rsid w:val="00A207A2"/>
    <w:rsid w:val="00A2094F"/>
    <w:rsid w:val="00A21055"/>
    <w:rsid w:val="00A220C7"/>
    <w:rsid w:val="00A224DB"/>
    <w:rsid w:val="00A22732"/>
    <w:rsid w:val="00A23641"/>
    <w:rsid w:val="00A23B25"/>
    <w:rsid w:val="00A24539"/>
    <w:rsid w:val="00A24603"/>
    <w:rsid w:val="00A24625"/>
    <w:rsid w:val="00A24BC3"/>
    <w:rsid w:val="00A24D60"/>
    <w:rsid w:val="00A25DD5"/>
    <w:rsid w:val="00A25DD9"/>
    <w:rsid w:val="00A25FA9"/>
    <w:rsid w:val="00A267FF"/>
    <w:rsid w:val="00A26D43"/>
    <w:rsid w:val="00A30524"/>
    <w:rsid w:val="00A30DBC"/>
    <w:rsid w:val="00A314EB"/>
    <w:rsid w:val="00A3186B"/>
    <w:rsid w:val="00A318EE"/>
    <w:rsid w:val="00A319EC"/>
    <w:rsid w:val="00A31A1A"/>
    <w:rsid w:val="00A31BA8"/>
    <w:rsid w:val="00A31F34"/>
    <w:rsid w:val="00A323F1"/>
    <w:rsid w:val="00A324AC"/>
    <w:rsid w:val="00A324D7"/>
    <w:rsid w:val="00A32931"/>
    <w:rsid w:val="00A32953"/>
    <w:rsid w:val="00A331F5"/>
    <w:rsid w:val="00A335F4"/>
    <w:rsid w:val="00A359DA"/>
    <w:rsid w:val="00A35D1E"/>
    <w:rsid w:val="00A36DB2"/>
    <w:rsid w:val="00A3737A"/>
    <w:rsid w:val="00A3784D"/>
    <w:rsid w:val="00A37DA7"/>
    <w:rsid w:val="00A37ED9"/>
    <w:rsid w:val="00A400C4"/>
    <w:rsid w:val="00A408D0"/>
    <w:rsid w:val="00A40CAA"/>
    <w:rsid w:val="00A411E6"/>
    <w:rsid w:val="00A41594"/>
    <w:rsid w:val="00A41DBC"/>
    <w:rsid w:val="00A42B39"/>
    <w:rsid w:val="00A42D34"/>
    <w:rsid w:val="00A42F1E"/>
    <w:rsid w:val="00A42FD7"/>
    <w:rsid w:val="00A45206"/>
    <w:rsid w:val="00A4549F"/>
    <w:rsid w:val="00A456C2"/>
    <w:rsid w:val="00A4656A"/>
    <w:rsid w:val="00A46EB9"/>
    <w:rsid w:val="00A508FC"/>
    <w:rsid w:val="00A5100A"/>
    <w:rsid w:val="00A51E7E"/>
    <w:rsid w:val="00A51FA5"/>
    <w:rsid w:val="00A52661"/>
    <w:rsid w:val="00A527DE"/>
    <w:rsid w:val="00A52C63"/>
    <w:rsid w:val="00A53D46"/>
    <w:rsid w:val="00A53F80"/>
    <w:rsid w:val="00A541CF"/>
    <w:rsid w:val="00A5469A"/>
    <w:rsid w:val="00A56A52"/>
    <w:rsid w:val="00A56AC9"/>
    <w:rsid w:val="00A5752A"/>
    <w:rsid w:val="00A600A9"/>
    <w:rsid w:val="00A6028B"/>
    <w:rsid w:val="00A60A76"/>
    <w:rsid w:val="00A62208"/>
    <w:rsid w:val="00A62294"/>
    <w:rsid w:val="00A62747"/>
    <w:rsid w:val="00A63339"/>
    <w:rsid w:val="00A63F35"/>
    <w:rsid w:val="00A640F1"/>
    <w:rsid w:val="00A641B5"/>
    <w:rsid w:val="00A6515A"/>
    <w:rsid w:val="00A65613"/>
    <w:rsid w:val="00A65FC4"/>
    <w:rsid w:val="00A66C4E"/>
    <w:rsid w:val="00A66E93"/>
    <w:rsid w:val="00A67179"/>
    <w:rsid w:val="00A6765A"/>
    <w:rsid w:val="00A67812"/>
    <w:rsid w:val="00A67CCC"/>
    <w:rsid w:val="00A7041A"/>
    <w:rsid w:val="00A70DD6"/>
    <w:rsid w:val="00A71988"/>
    <w:rsid w:val="00A71D0B"/>
    <w:rsid w:val="00A73CD3"/>
    <w:rsid w:val="00A741C1"/>
    <w:rsid w:val="00A746AA"/>
    <w:rsid w:val="00A7486B"/>
    <w:rsid w:val="00A74B86"/>
    <w:rsid w:val="00A7567F"/>
    <w:rsid w:val="00A75DF5"/>
    <w:rsid w:val="00A75F0B"/>
    <w:rsid w:val="00A75FF8"/>
    <w:rsid w:val="00A77505"/>
    <w:rsid w:val="00A8001A"/>
    <w:rsid w:val="00A801A0"/>
    <w:rsid w:val="00A81BE5"/>
    <w:rsid w:val="00A81E73"/>
    <w:rsid w:val="00A82193"/>
    <w:rsid w:val="00A828C3"/>
    <w:rsid w:val="00A83891"/>
    <w:rsid w:val="00A83BDC"/>
    <w:rsid w:val="00A8457D"/>
    <w:rsid w:val="00A84A86"/>
    <w:rsid w:val="00A84B76"/>
    <w:rsid w:val="00A85232"/>
    <w:rsid w:val="00A85312"/>
    <w:rsid w:val="00A860C4"/>
    <w:rsid w:val="00A87ED5"/>
    <w:rsid w:val="00A9037C"/>
    <w:rsid w:val="00A9043E"/>
    <w:rsid w:val="00A904E4"/>
    <w:rsid w:val="00A90B91"/>
    <w:rsid w:val="00A91DD9"/>
    <w:rsid w:val="00A9226E"/>
    <w:rsid w:val="00A92527"/>
    <w:rsid w:val="00A927CA"/>
    <w:rsid w:val="00A92FA0"/>
    <w:rsid w:val="00A94535"/>
    <w:rsid w:val="00A95172"/>
    <w:rsid w:val="00A95221"/>
    <w:rsid w:val="00A95655"/>
    <w:rsid w:val="00A95681"/>
    <w:rsid w:val="00A95BB7"/>
    <w:rsid w:val="00A95BDE"/>
    <w:rsid w:val="00A96F5E"/>
    <w:rsid w:val="00A975D3"/>
    <w:rsid w:val="00AA023A"/>
    <w:rsid w:val="00AA0878"/>
    <w:rsid w:val="00AA104A"/>
    <w:rsid w:val="00AA107F"/>
    <w:rsid w:val="00AA1226"/>
    <w:rsid w:val="00AA1364"/>
    <w:rsid w:val="00AA15B0"/>
    <w:rsid w:val="00AA218A"/>
    <w:rsid w:val="00AA2966"/>
    <w:rsid w:val="00AA2E9A"/>
    <w:rsid w:val="00AA2FB6"/>
    <w:rsid w:val="00AA4080"/>
    <w:rsid w:val="00AA45FA"/>
    <w:rsid w:val="00AA4ED6"/>
    <w:rsid w:val="00AA4F9C"/>
    <w:rsid w:val="00AA5475"/>
    <w:rsid w:val="00AA5578"/>
    <w:rsid w:val="00AA5B20"/>
    <w:rsid w:val="00AA63AA"/>
    <w:rsid w:val="00AA6A4B"/>
    <w:rsid w:val="00AA6CA2"/>
    <w:rsid w:val="00AA777E"/>
    <w:rsid w:val="00AA7B6D"/>
    <w:rsid w:val="00AA7B79"/>
    <w:rsid w:val="00AB013A"/>
    <w:rsid w:val="00AB0B75"/>
    <w:rsid w:val="00AB1314"/>
    <w:rsid w:val="00AB1E19"/>
    <w:rsid w:val="00AB1FBB"/>
    <w:rsid w:val="00AB2787"/>
    <w:rsid w:val="00AB27A9"/>
    <w:rsid w:val="00AB33AA"/>
    <w:rsid w:val="00AB3689"/>
    <w:rsid w:val="00AB37FC"/>
    <w:rsid w:val="00AB3816"/>
    <w:rsid w:val="00AB426C"/>
    <w:rsid w:val="00AB4E72"/>
    <w:rsid w:val="00AB5996"/>
    <w:rsid w:val="00AB5F60"/>
    <w:rsid w:val="00AB68A8"/>
    <w:rsid w:val="00AC0487"/>
    <w:rsid w:val="00AC09F7"/>
    <w:rsid w:val="00AC11B1"/>
    <w:rsid w:val="00AC12AC"/>
    <w:rsid w:val="00AC18C2"/>
    <w:rsid w:val="00AC19D0"/>
    <w:rsid w:val="00AC1ABA"/>
    <w:rsid w:val="00AC1EEF"/>
    <w:rsid w:val="00AC2343"/>
    <w:rsid w:val="00AC2A4E"/>
    <w:rsid w:val="00AC30E0"/>
    <w:rsid w:val="00AC324F"/>
    <w:rsid w:val="00AC32CD"/>
    <w:rsid w:val="00AC3ECE"/>
    <w:rsid w:val="00AC43F7"/>
    <w:rsid w:val="00AC482D"/>
    <w:rsid w:val="00AC4A00"/>
    <w:rsid w:val="00AC5C16"/>
    <w:rsid w:val="00AC5EC0"/>
    <w:rsid w:val="00AC641F"/>
    <w:rsid w:val="00AC669E"/>
    <w:rsid w:val="00AC7172"/>
    <w:rsid w:val="00AC75A7"/>
    <w:rsid w:val="00AC7A42"/>
    <w:rsid w:val="00AC7B9E"/>
    <w:rsid w:val="00AC7E90"/>
    <w:rsid w:val="00AD0412"/>
    <w:rsid w:val="00AD0C20"/>
    <w:rsid w:val="00AD2028"/>
    <w:rsid w:val="00AD23B5"/>
    <w:rsid w:val="00AD2518"/>
    <w:rsid w:val="00AD3559"/>
    <w:rsid w:val="00AD43B7"/>
    <w:rsid w:val="00AD48A2"/>
    <w:rsid w:val="00AD555C"/>
    <w:rsid w:val="00AD66BC"/>
    <w:rsid w:val="00AD6A87"/>
    <w:rsid w:val="00AD6C7C"/>
    <w:rsid w:val="00AD70A6"/>
    <w:rsid w:val="00AD747E"/>
    <w:rsid w:val="00AE04FB"/>
    <w:rsid w:val="00AE084E"/>
    <w:rsid w:val="00AE13F8"/>
    <w:rsid w:val="00AE17B1"/>
    <w:rsid w:val="00AE1F1D"/>
    <w:rsid w:val="00AE2841"/>
    <w:rsid w:val="00AE2DA8"/>
    <w:rsid w:val="00AE3040"/>
    <w:rsid w:val="00AE38DA"/>
    <w:rsid w:val="00AE3B63"/>
    <w:rsid w:val="00AE3D54"/>
    <w:rsid w:val="00AE48E7"/>
    <w:rsid w:val="00AE4F2C"/>
    <w:rsid w:val="00AE5EBC"/>
    <w:rsid w:val="00AE78A0"/>
    <w:rsid w:val="00AE7E7A"/>
    <w:rsid w:val="00AF0302"/>
    <w:rsid w:val="00AF0961"/>
    <w:rsid w:val="00AF0AFB"/>
    <w:rsid w:val="00AF1821"/>
    <w:rsid w:val="00AF186A"/>
    <w:rsid w:val="00AF1AAF"/>
    <w:rsid w:val="00AF1F68"/>
    <w:rsid w:val="00AF21C2"/>
    <w:rsid w:val="00AF2A55"/>
    <w:rsid w:val="00AF2BA0"/>
    <w:rsid w:val="00AF2E1F"/>
    <w:rsid w:val="00AF30E3"/>
    <w:rsid w:val="00AF321A"/>
    <w:rsid w:val="00AF3DB4"/>
    <w:rsid w:val="00AF5E9A"/>
    <w:rsid w:val="00AF6803"/>
    <w:rsid w:val="00AF6C61"/>
    <w:rsid w:val="00AF7100"/>
    <w:rsid w:val="00B00946"/>
    <w:rsid w:val="00B00CAF"/>
    <w:rsid w:val="00B0121E"/>
    <w:rsid w:val="00B01560"/>
    <w:rsid w:val="00B0220B"/>
    <w:rsid w:val="00B03379"/>
    <w:rsid w:val="00B03758"/>
    <w:rsid w:val="00B0398D"/>
    <w:rsid w:val="00B042A5"/>
    <w:rsid w:val="00B0539F"/>
    <w:rsid w:val="00B05627"/>
    <w:rsid w:val="00B05CA5"/>
    <w:rsid w:val="00B06696"/>
    <w:rsid w:val="00B07321"/>
    <w:rsid w:val="00B07C48"/>
    <w:rsid w:val="00B10BCB"/>
    <w:rsid w:val="00B12AD7"/>
    <w:rsid w:val="00B12F5E"/>
    <w:rsid w:val="00B131E7"/>
    <w:rsid w:val="00B13377"/>
    <w:rsid w:val="00B13CDD"/>
    <w:rsid w:val="00B13E23"/>
    <w:rsid w:val="00B142BC"/>
    <w:rsid w:val="00B14620"/>
    <w:rsid w:val="00B147CF"/>
    <w:rsid w:val="00B14D42"/>
    <w:rsid w:val="00B14D61"/>
    <w:rsid w:val="00B14EA3"/>
    <w:rsid w:val="00B15826"/>
    <w:rsid w:val="00B15A74"/>
    <w:rsid w:val="00B162A3"/>
    <w:rsid w:val="00B168BD"/>
    <w:rsid w:val="00B17451"/>
    <w:rsid w:val="00B17859"/>
    <w:rsid w:val="00B209EB"/>
    <w:rsid w:val="00B20EC1"/>
    <w:rsid w:val="00B21025"/>
    <w:rsid w:val="00B21081"/>
    <w:rsid w:val="00B2118E"/>
    <w:rsid w:val="00B22963"/>
    <w:rsid w:val="00B23207"/>
    <w:rsid w:val="00B236BF"/>
    <w:rsid w:val="00B24514"/>
    <w:rsid w:val="00B24F7F"/>
    <w:rsid w:val="00B25352"/>
    <w:rsid w:val="00B253E7"/>
    <w:rsid w:val="00B25610"/>
    <w:rsid w:val="00B259DD"/>
    <w:rsid w:val="00B25AF8"/>
    <w:rsid w:val="00B26773"/>
    <w:rsid w:val="00B26D8F"/>
    <w:rsid w:val="00B26EDC"/>
    <w:rsid w:val="00B26EF1"/>
    <w:rsid w:val="00B308FB"/>
    <w:rsid w:val="00B3091E"/>
    <w:rsid w:val="00B3098C"/>
    <w:rsid w:val="00B30A3D"/>
    <w:rsid w:val="00B31079"/>
    <w:rsid w:val="00B31AE0"/>
    <w:rsid w:val="00B31FA4"/>
    <w:rsid w:val="00B32587"/>
    <w:rsid w:val="00B326DB"/>
    <w:rsid w:val="00B329E2"/>
    <w:rsid w:val="00B32CD4"/>
    <w:rsid w:val="00B3366B"/>
    <w:rsid w:val="00B339F5"/>
    <w:rsid w:val="00B33FF7"/>
    <w:rsid w:val="00B34102"/>
    <w:rsid w:val="00B350A5"/>
    <w:rsid w:val="00B350CC"/>
    <w:rsid w:val="00B3535D"/>
    <w:rsid w:val="00B353AB"/>
    <w:rsid w:val="00B353BA"/>
    <w:rsid w:val="00B35B79"/>
    <w:rsid w:val="00B3681E"/>
    <w:rsid w:val="00B370DF"/>
    <w:rsid w:val="00B376FD"/>
    <w:rsid w:val="00B37EF2"/>
    <w:rsid w:val="00B4036B"/>
    <w:rsid w:val="00B4124A"/>
    <w:rsid w:val="00B41585"/>
    <w:rsid w:val="00B41948"/>
    <w:rsid w:val="00B419A6"/>
    <w:rsid w:val="00B422F1"/>
    <w:rsid w:val="00B423E6"/>
    <w:rsid w:val="00B43512"/>
    <w:rsid w:val="00B43DEC"/>
    <w:rsid w:val="00B46261"/>
    <w:rsid w:val="00B507F2"/>
    <w:rsid w:val="00B51318"/>
    <w:rsid w:val="00B51328"/>
    <w:rsid w:val="00B52E90"/>
    <w:rsid w:val="00B53674"/>
    <w:rsid w:val="00B53873"/>
    <w:rsid w:val="00B53ABD"/>
    <w:rsid w:val="00B53BD0"/>
    <w:rsid w:val="00B54289"/>
    <w:rsid w:val="00B55B8E"/>
    <w:rsid w:val="00B55CC8"/>
    <w:rsid w:val="00B56183"/>
    <w:rsid w:val="00B5631D"/>
    <w:rsid w:val="00B5757D"/>
    <w:rsid w:val="00B57B2B"/>
    <w:rsid w:val="00B613F4"/>
    <w:rsid w:val="00B61B3A"/>
    <w:rsid w:val="00B61F43"/>
    <w:rsid w:val="00B62828"/>
    <w:rsid w:val="00B62D0B"/>
    <w:rsid w:val="00B62D7C"/>
    <w:rsid w:val="00B63528"/>
    <w:rsid w:val="00B6376C"/>
    <w:rsid w:val="00B63B3D"/>
    <w:rsid w:val="00B65C31"/>
    <w:rsid w:val="00B65EFF"/>
    <w:rsid w:val="00B660D4"/>
    <w:rsid w:val="00B66875"/>
    <w:rsid w:val="00B701F6"/>
    <w:rsid w:val="00B702AA"/>
    <w:rsid w:val="00B70357"/>
    <w:rsid w:val="00B7039B"/>
    <w:rsid w:val="00B706E5"/>
    <w:rsid w:val="00B70DDB"/>
    <w:rsid w:val="00B71BDC"/>
    <w:rsid w:val="00B71F18"/>
    <w:rsid w:val="00B72653"/>
    <w:rsid w:val="00B73E98"/>
    <w:rsid w:val="00B74A28"/>
    <w:rsid w:val="00B74E24"/>
    <w:rsid w:val="00B74EDA"/>
    <w:rsid w:val="00B7536A"/>
    <w:rsid w:val="00B75ECE"/>
    <w:rsid w:val="00B7618C"/>
    <w:rsid w:val="00B76B6C"/>
    <w:rsid w:val="00B76F05"/>
    <w:rsid w:val="00B77790"/>
    <w:rsid w:val="00B77FD7"/>
    <w:rsid w:val="00B80052"/>
    <w:rsid w:val="00B80664"/>
    <w:rsid w:val="00B80F6F"/>
    <w:rsid w:val="00B81159"/>
    <w:rsid w:val="00B81D54"/>
    <w:rsid w:val="00B81DE7"/>
    <w:rsid w:val="00B81FE1"/>
    <w:rsid w:val="00B826EE"/>
    <w:rsid w:val="00B82747"/>
    <w:rsid w:val="00B829AE"/>
    <w:rsid w:val="00B82A77"/>
    <w:rsid w:val="00B83193"/>
    <w:rsid w:val="00B83D07"/>
    <w:rsid w:val="00B83EDF"/>
    <w:rsid w:val="00B841D6"/>
    <w:rsid w:val="00B84223"/>
    <w:rsid w:val="00B84D66"/>
    <w:rsid w:val="00B8504A"/>
    <w:rsid w:val="00B85BF6"/>
    <w:rsid w:val="00B85C65"/>
    <w:rsid w:val="00B87D28"/>
    <w:rsid w:val="00B90824"/>
    <w:rsid w:val="00B90E09"/>
    <w:rsid w:val="00B91087"/>
    <w:rsid w:val="00B9162B"/>
    <w:rsid w:val="00B92BEF"/>
    <w:rsid w:val="00B92E04"/>
    <w:rsid w:val="00B931FA"/>
    <w:rsid w:val="00B933FF"/>
    <w:rsid w:val="00B93CDE"/>
    <w:rsid w:val="00B93D0B"/>
    <w:rsid w:val="00B93D2F"/>
    <w:rsid w:val="00B93EE7"/>
    <w:rsid w:val="00B952A8"/>
    <w:rsid w:val="00B953BD"/>
    <w:rsid w:val="00B9593B"/>
    <w:rsid w:val="00B95E69"/>
    <w:rsid w:val="00B962F9"/>
    <w:rsid w:val="00B96A20"/>
    <w:rsid w:val="00B96F5C"/>
    <w:rsid w:val="00B96FD7"/>
    <w:rsid w:val="00B97078"/>
    <w:rsid w:val="00B97177"/>
    <w:rsid w:val="00B977B1"/>
    <w:rsid w:val="00B97A2F"/>
    <w:rsid w:val="00B97D44"/>
    <w:rsid w:val="00BA0139"/>
    <w:rsid w:val="00BA0479"/>
    <w:rsid w:val="00BA04CB"/>
    <w:rsid w:val="00BA0E0B"/>
    <w:rsid w:val="00BA119C"/>
    <w:rsid w:val="00BA2130"/>
    <w:rsid w:val="00BA2222"/>
    <w:rsid w:val="00BA3150"/>
    <w:rsid w:val="00BA3A24"/>
    <w:rsid w:val="00BA3FD7"/>
    <w:rsid w:val="00BA57E9"/>
    <w:rsid w:val="00BA5B4B"/>
    <w:rsid w:val="00BA6398"/>
    <w:rsid w:val="00BA6C10"/>
    <w:rsid w:val="00BA7140"/>
    <w:rsid w:val="00BA756C"/>
    <w:rsid w:val="00BA757B"/>
    <w:rsid w:val="00BA77E0"/>
    <w:rsid w:val="00BA7A6E"/>
    <w:rsid w:val="00BA7C2F"/>
    <w:rsid w:val="00BA7FD3"/>
    <w:rsid w:val="00BB0226"/>
    <w:rsid w:val="00BB1659"/>
    <w:rsid w:val="00BB1F02"/>
    <w:rsid w:val="00BB34D9"/>
    <w:rsid w:val="00BB3756"/>
    <w:rsid w:val="00BB4068"/>
    <w:rsid w:val="00BB4B9A"/>
    <w:rsid w:val="00BB4D8A"/>
    <w:rsid w:val="00BB5338"/>
    <w:rsid w:val="00BB55A4"/>
    <w:rsid w:val="00BB6187"/>
    <w:rsid w:val="00BB61A6"/>
    <w:rsid w:val="00BB621E"/>
    <w:rsid w:val="00BB65C6"/>
    <w:rsid w:val="00BB6875"/>
    <w:rsid w:val="00BB76E0"/>
    <w:rsid w:val="00BB79AB"/>
    <w:rsid w:val="00BB7DAD"/>
    <w:rsid w:val="00BB7EFD"/>
    <w:rsid w:val="00BC07BF"/>
    <w:rsid w:val="00BC0DFA"/>
    <w:rsid w:val="00BC1477"/>
    <w:rsid w:val="00BC1C98"/>
    <w:rsid w:val="00BC201A"/>
    <w:rsid w:val="00BC22AC"/>
    <w:rsid w:val="00BC2575"/>
    <w:rsid w:val="00BC286A"/>
    <w:rsid w:val="00BC28AB"/>
    <w:rsid w:val="00BC2B1D"/>
    <w:rsid w:val="00BC2F21"/>
    <w:rsid w:val="00BC3214"/>
    <w:rsid w:val="00BC3309"/>
    <w:rsid w:val="00BC3607"/>
    <w:rsid w:val="00BC3A07"/>
    <w:rsid w:val="00BC4005"/>
    <w:rsid w:val="00BC4584"/>
    <w:rsid w:val="00BC48AE"/>
    <w:rsid w:val="00BC5532"/>
    <w:rsid w:val="00BC5627"/>
    <w:rsid w:val="00BC58EF"/>
    <w:rsid w:val="00BC59D4"/>
    <w:rsid w:val="00BC5C40"/>
    <w:rsid w:val="00BC5EA8"/>
    <w:rsid w:val="00BC62D1"/>
    <w:rsid w:val="00BC63B3"/>
    <w:rsid w:val="00BC6B51"/>
    <w:rsid w:val="00BC72DC"/>
    <w:rsid w:val="00BC7ADD"/>
    <w:rsid w:val="00BC7AF8"/>
    <w:rsid w:val="00BD0075"/>
    <w:rsid w:val="00BD0239"/>
    <w:rsid w:val="00BD09E9"/>
    <w:rsid w:val="00BD122E"/>
    <w:rsid w:val="00BD12F6"/>
    <w:rsid w:val="00BD1888"/>
    <w:rsid w:val="00BD2544"/>
    <w:rsid w:val="00BD2893"/>
    <w:rsid w:val="00BD29BC"/>
    <w:rsid w:val="00BD3022"/>
    <w:rsid w:val="00BD3FB8"/>
    <w:rsid w:val="00BD486A"/>
    <w:rsid w:val="00BD5524"/>
    <w:rsid w:val="00BD6952"/>
    <w:rsid w:val="00BD6D87"/>
    <w:rsid w:val="00BD76C8"/>
    <w:rsid w:val="00BE0204"/>
    <w:rsid w:val="00BE04C8"/>
    <w:rsid w:val="00BE09B3"/>
    <w:rsid w:val="00BE0D9B"/>
    <w:rsid w:val="00BE103F"/>
    <w:rsid w:val="00BE12CC"/>
    <w:rsid w:val="00BE12E4"/>
    <w:rsid w:val="00BE2290"/>
    <w:rsid w:val="00BE26CC"/>
    <w:rsid w:val="00BE2D34"/>
    <w:rsid w:val="00BE3CB2"/>
    <w:rsid w:val="00BE4287"/>
    <w:rsid w:val="00BE4635"/>
    <w:rsid w:val="00BE47CE"/>
    <w:rsid w:val="00BE521E"/>
    <w:rsid w:val="00BE631C"/>
    <w:rsid w:val="00BE7D38"/>
    <w:rsid w:val="00BE7EBE"/>
    <w:rsid w:val="00BE7F14"/>
    <w:rsid w:val="00BF0618"/>
    <w:rsid w:val="00BF0756"/>
    <w:rsid w:val="00BF104A"/>
    <w:rsid w:val="00BF1D79"/>
    <w:rsid w:val="00BF2129"/>
    <w:rsid w:val="00BF2A0C"/>
    <w:rsid w:val="00BF2D89"/>
    <w:rsid w:val="00BF2D9A"/>
    <w:rsid w:val="00BF2F86"/>
    <w:rsid w:val="00BF3224"/>
    <w:rsid w:val="00BF3A40"/>
    <w:rsid w:val="00BF3C19"/>
    <w:rsid w:val="00BF40C2"/>
    <w:rsid w:val="00BF45E7"/>
    <w:rsid w:val="00BF598F"/>
    <w:rsid w:val="00BF64F1"/>
    <w:rsid w:val="00BF67E0"/>
    <w:rsid w:val="00BF730A"/>
    <w:rsid w:val="00BF745E"/>
    <w:rsid w:val="00BF7AE1"/>
    <w:rsid w:val="00C014C2"/>
    <w:rsid w:val="00C023D1"/>
    <w:rsid w:val="00C02871"/>
    <w:rsid w:val="00C03B7F"/>
    <w:rsid w:val="00C040E4"/>
    <w:rsid w:val="00C04B67"/>
    <w:rsid w:val="00C052C5"/>
    <w:rsid w:val="00C055A1"/>
    <w:rsid w:val="00C0565C"/>
    <w:rsid w:val="00C05E31"/>
    <w:rsid w:val="00C05E32"/>
    <w:rsid w:val="00C06261"/>
    <w:rsid w:val="00C07052"/>
    <w:rsid w:val="00C07E05"/>
    <w:rsid w:val="00C11CE5"/>
    <w:rsid w:val="00C12342"/>
    <w:rsid w:val="00C125C6"/>
    <w:rsid w:val="00C12771"/>
    <w:rsid w:val="00C13220"/>
    <w:rsid w:val="00C1391A"/>
    <w:rsid w:val="00C13B50"/>
    <w:rsid w:val="00C13E36"/>
    <w:rsid w:val="00C1420D"/>
    <w:rsid w:val="00C1429E"/>
    <w:rsid w:val="00C143DB"/>
    <w:rsid w:val="00C15753"/>
    <w:rsid w:val="00C16210"/>
    <w:rsid w:val="00C16A0A"/>
    <w:rsid w:val="00C171EE"/>
    <w:rsid w:val="00C179AA"/>
    <w:rsid w:val="00C17E8B"/>
    <w:rsid w:val="00C20858"/>
    <w:rsid w:val="00C20C16"/>
    <w:rsid w:val="00C21189"/>
    <w:rsid w:val="00C21777"/>
    <w:rsid w:val="00C2187B"/>
    <w:rsid w:val="00C2246A"/>
    <w:rsid w:val="00C22D6D"/>
    <w:rsid w:val="00C2338F"/>
    <w:rsid w:val="00C25859"/>
    <w:rsid w:val="00C25C7E"/>
    <w:rsid w:val="00C25C9A"/>
    <w:rsid w:val="00C25E30"/>
    <w:rsid w:val="00C25F92"/>
    <w:rsid w:val="00C25FFA"/>
    <w:rsid w:val="00C2600D"/>
    <w:rsid w:val="00C26137"/>
    <w:rsid w:val="00C263F5"/>
    <w:rsid w:val="00C26C2F"/>
    <w:rsid w:val="00C26E96"/>
    <w:rsid w:val="00C26ED8"/>
    <w:rsid w:val="00C27672"/>
    <w:rsid w:val="00C315F4"/>
    <w:rsid w:val="00C320AF"/>
    <w:rsid w:val="00C32661"/>
    <w:rsid w:val="00C32EF1"/>
    <w:rsid w:val="00C32F80"/>
    <w:rsid w:val="00C34041"/>
    <w:rsid w:val="00C34F63"/>
    <w:rsid w:val="00C35059"/>
    <w:rsid w:val="00C35E0A"/>
    <w:rsid w:val="00C36581"/>
    <w:rsid w:val="00C3694E"/>
    <w:rsid w:val="00C3696F"/>
    <w:rsid w:val="00C36BA7"/>
    <w:rsid w:val="00C379B0"/>
    <w:rsid w:val="00C42962"/>
    <w:rsid w:val="00C42DF5"/>
    <w:rsid w:val="00C433A8"/>
    <w:rsid w:val="00C43F95"/>
    <w:rsid w:val="00C440BC"/>
    <w:rsid w:val="00C44752"/>
    <w:rsid w:val="00C44B50"/>
    <w:rsid w:val="00C455E9"/>
    <w:rsid w:val="00C45B35"/>
    <w:rsid w:val="00C46A54"/>
    <w:rsid w:val="00C46FDB"/>
    <w:rsid w:val="00C47272"/>
    <w:rsid w:val="00C473BC"/>
    <w:rsid w:val="00C50CD4"/>
    <w:rsid w:val="00C50D42"/>
    <w:rsid w:val="00C5150E"/>
    <w:rsid w:val="00C51A51"/>
    <w:rsid w:val="00C51B20"/>
    <w:rsid w:val="00C52226"/>
    <w:rsid w:val="00C524C1"/>
    <w:rsid w:val="00C5280F"/>
    <w:rsid w:val="00C528C9"/>
    <w:rsid w:val="00C53CA2"/>
    <w:rsid w:val="00C5451E"/>
    <w:rsid w:val="00C552D9"/>
    <w:rsid w:val="00C55425"/>
    <w:rsid w:val="00C55532"/>
    <w:rsid w:val="00C569AA"/>
    <w:rsid w:val="00C56E94"/>
    <w:rsid w:val="00C56F36"/>
    <w:rsid w:val="00C574F8"/>
    <w:rsid w:val="00C576F4"/>
    <w:rsid w:val="00C57899"/>
    <w:rsid w:val="00C578B8"/>
    <w:rsid w:val="00C57BC8"/>
    <w:rsid w:val="00C603E9"/>
    <w:rsid w:val="00C60A31"/>
    <w:rsid w:val="00C60E26"/>
    <w:rsid w:val="00C60E4A"/>
    <w:rsid w:val="00C60F9F"/>
    <w:rsid w:val="00C61929"/>
    <w:rsid w:val="00C61CEE"/>
    <w:rsid w:val="00C629EB"/>
    <w:rsid w:val="00C63461"/>
    <w:rsid w:val="00C64446"/>
    <w:rsid w:val="00C64DF5"/>
    <w:rsid w:val="00C64FE4"/>
    <w:rsid w:val="00C653E6"/>
    <w:rsid w:val="00C65501"/>
    <w:rsid w:val="00C655A4"/>
    <w:rsid w:val="00C6609A"/>
    <w:rsid w:val="00C66B83"/>
    <w:rsid w:val="00C67832"/>
    <w:rsid w:val="00C6799A"/>
    <w:rsid w:val="00C67A39"/>
    <w:rsid w:val="00C67C68"/>
    <w:rsid w:val="00C70642"/>
    <w:rsid w:val="00C71235"/>
    <w:rsid w:val="00C71680"/>
    <w:rsid w:val="00C71694"/>
    <w:rsid w:val="00C71AC9"/>
    <w:rsid w:val="00C71E14"/>
    <w:rsid w:val="00C7256D"/>
    <w:rsid w:val="00C72670"/>
    <w:rsid w:val="00C730C3"/>
    <w:rsid w:val="00C73457"/>
    <w:rsid w:val="00C73754"/>
    <w:rsid w:val="00C73D8D"/>
    <w:rsid w:val="00C75953"/>
    <w:rsid w:val="00C75AFA"/>
    <w:rsid w:val="00C760E5"/>
    <w:rsid w:val="00C7652B"/>
    <w:rsid w:val="00C76780"/>
    <w:rsid w:val="00C76BC9"/>
    <w:rsid w:val="00C76FA2"/>
    <w:rsid w:val="00C772B0"/>
    <w:rsid w:val="00C8046D"/>
    <w:rsid w:val="00C80540"/>
    <w:rsid w:val="00C80731"/>
    <w:rsid w:val="00C808A1"/>
    <w:rsid w:val="00C80CD9"/>
    <w:rsid w:val="00C8143A"/>
    <w:rsid w:val="00C82C46"/>
    <w:rsid w:val="00C82E7D"/>
    <w:rsid w:val="00C8370A"/>
    <w:rsid w:val="00C83ED3"/>
    <w:rsid w:val="00C841ED"/>
    <w:rsid w:val="00C842C9"/>
    <w:rsid w:val="00C844FC"/>
    <w:rsid w:val="00C85D0D"/>
    <w:rsid w:val="00C864D1"/>
    <w:rsid w:val="00C86BDE"/>
    <w:rsid w:val="00C87B97"/>
    <w:rsid w:val="00C9002B"/>
    <w:rsid w:val="00C907ED"/>
    <w:rsid w:val="00C90845"/>
    <w:rsid w:val="00C910A5"/>
    <w:rsid w:val="00C913A1"/>
    <w:rsid w:val="00C919D8"/>
    <w:rsid w:val="00C91C3B"/>
    <w:rsid w:val="00C935D6"/>
    <w:rsid w:val="00C938DB"/>
    <w:rsid w:val="00C94F33"/>
    <w:rsid w:val="00C952B0"/>
    <w:rsid w:val="00C95BB1"/>
    <w:rsid w:val="00C96475"/>
    <w:rsid w:val="00C970A8"/>
    <w:rsid w:val="00C97337"/>
    <w:rsid w:val="00C973BF"/>
    <w:rsid w:val="00CA0234"/>
    <w:rsid w:val="00CA0261"/>
    <w:rsid w:val="00CA06F8"/>
    <w:rsid w:val="00CA1549"/>
    <w:rsid w:val="00CA1A66"/>
    <w:rsid w:val="00CA1D94"/>
    <w:rsid w:val="00CA1DA8"/>
    <w:rsid w:val="00CA2872"/>
    <w:rsid w:val="00CA3431"/>
    <w:rsid w:val="00CA44C7"/>
    <w:rsid w:val="00CA5884"/>
    <w:rsid w:val="00CA5FC8"/>
    <w:rsid w:val="00CA6B5A"/>
    <w:rsid w:val="00CA703B"/>
    <w:rsid w:val="00CA7210"/>
    <w:rsid w:val="00CA7448"/>
    <w:rsid w:val="00CA74DA"/>
    <w:rsid w:val="00CA7C28"/>
    <w:rsid w:val="00CB00BC"/>
    <w:rsid w:val="00CB0472"/>
    <w:rsid w:val="00CB04A2"/>
    <w:rsid w:val="00CB31C9"/>
    <w:rsid w:val="00CB376C"/>
    <w:rsid w:val="00CB437A"/>
    <w:rsid w:val="00CB5727"/>
    <w:rsid w:val="00CB6BEE"/>
    <w:rsid w:val="00CB6CD1"/>
    <w:rsid w:val="00CC0E2E"/>
    <w:rsid w:val="00CC13CF"/>
    <w:rsid w:val="00CC1515"/>
    <w:rsid w:val="00CC2463"/>
    <w:rsid w:val="00CC3533"/>
    <w:rsid w:val="00CC3932"/>
    <w:rsid w:val="00CC39CE"/>
    <w:rsid w:val="00CC4529"/>
    <w:rsid w:val="00CC45CC"/>
    <w:rsid w:val="00CC46E8"/>
    <w:rsid w:val="00CC518A"/>
    <w:rsid w:val="00CC5649"/>
    <w:rsid w:val="00CC5FA7"/>
    <w:rsid w:val="00CC6491"/>
    <w:rsid w:val="00CD0039"/>
    <w:rsid w:val="00CD121D"/>
    <w:rsid w:val="00CD1DCB"/>
    <w:rsid w:val="00CD290E"/>
    <w:rsid w:val="00CD3CB1"/>
    <w:rsid w:val="00CD3DED"/>
    <w:rsid w:val="00CD465E"/>
    <w:rsid w:val="00CD568C"/>
    <w:rsid w:val="00CD5941"/>
    <w:rsid w:val="00CD5A91"/>
    <w:rsid w:val="00CD618C"/>
    <w:rsid w:val="00CD66B2"/>
    <w:rsid w:val="00CD67DA"/>
    <w:rsid w:val="00CD69A3"/>
    <w:rsid w:val="00CD6EAD"/>
    <w:rsid w:val="00CD6FF8"/>
    <w:rsid w:val="00CD6FFB"/>
    <w:rsid w:val="00CD7148"/>
    <w:rsid w:val="00CE0B26"/>
    <w:rsid w:val="00CE16A2"/>
    <w:rsid w:val="00CE1794"/>
    <w:rsid w:val="00CE1CF9"/>
    <w:rsid w:val="00CE1F62"/>
    <w:rsid w:val="00CE25FF"/>
    <w:rsid w:val="00CE2B98"/>
    <w:rsid w:val="00CE40A8"/>
    <w:rsid w:val="00CE43A9"/>
    <w:rsid w:val="00CE4680"/>
    <w:rsid w:val="00CE48FE"/>
    <w:rsid w:val="00CE4D3C"/>
    <w:rsid w:val="00CE4D4A"/>
    <w:rsid w:val="00CE4ED3"/>
    <w:rsid w:val="00CE590D"/>
    <w:rsid w:val="00CE5B55"/>
    <w:rsid w:val="00CE673C"/>
    <w:rsid w:val="00CE6779"/>
    <w:rsid w:val="00CE709B"/>
    <w:rsid w:val="00CE75B0"/>
    <w:rsid w:val="00CE76CC"/>
    <w:rsid w:val="00CE7C4E"/>
    <w:rsid w:val="00CF1300"/>
    <w:rsid w:val="00CF1478"/>
    <w:rsid w:val="00CF1A2F"/>
    <w:rsid w:val="00CF2028"/>
    <w:rsid w:val="00CF203B"/>
    <w:rsid w:val="00CF2071"/>
    <w:rsid w:val="00CF38D4"/>
    <w:rsid w:val="00CF4053"/>
    <w:rsid w:val="00CF46D7"/>
    <w:rsid w:val="00CF5100"/>
    <w:rsid w:val="00CF586E"/>
    <w:rsid w:val="00CF5E75"/>
    <w:rsid w:val="00CF606B"/>
    <w:rsid w:val="00CF64FF"/>
    <w:rsid w:val="00CF66FE"/>
    <w:rsid w:val="00CF698A"/>
    <w:rsid w:val="00CF6A26"/>
    <w:rsid w:val="00CF7E4B"/>
    <w:rsid w:val="00D00767"/>
    <w:rsid w:val="00D012C9"/>
    <w:rsid w:val="00D01A75"/>
    <w:rsid w:val="00D01C12"/>
    <w:rsid w:val="00D0254C"/>
    <w:rsid w:val="00D028C0"/>
    <w:rsid w:val="00D0366B"/>
    <w:rsid w:val="00D0397C"/>
    <w:rsid w:val="00D03F36"/>
    <w:rsid w:val="00D04315"/>
    <w:rsid w:val="00D052DE"/>
    <w:rsid w:val="00D05789"/>
    <w:rsid w:val="00D057FF"/>
    <w:rsid w:val="00D05AA4"/>
    <w:rsid w:val="00D0661A"/>
    <w:rsid w:val="00D0720F"/>
    <w:rsid w:val="00D104D7"/>
    <w:rsid w:val="00D10920"/>
    <w:rsid w:val="00D10961"/>
    <w:rsid w:val="00D112AF"/>
    <w:rsid w:val="00D113B8"/>
    <w:rsid w:val="00D11D0D"/>
    <w:rsid w:val="00D1224A"/>
    <w:rsid w:val="00D12B56"/>
    <w:rsid w:val="00D13D05"/>
    <w:rsid w:val="00D144F0"/>
    <w:rsid w:val="00D1470F"/>
    <w:rsid w:val="00D15A6C"/>
    <w:rsid w:val="00D15D18"/>
    <w:rsid w:val="00D160BD"/>
    <w:rsid w:val="00D16300"/>
    <w:rsid w:val="00D16518"/>
    <w:rsid w:val="00D16B00"/>
    <w:rsid w:val="00D16E7F"/>
    <w:rsid w:val="00D179B1"/>
    <w:rsid w:val="00D204E1"/>
    <w:rsid w:val="00D20791"/>
    <w:rsid w:val="00D20890"/>
    <w:rsid w:val="00D20974"/>
    <w:rsid w:val="00D209D8"/>
    <w:rsid w:val="00D20F59"/>
    <w:rsid w:val="00D2296C"/>
    <w:rsid w:val="00D22A0A"/>
    <w:rsid w:val="00D22F6B"/>
    <w:rsid w:val="00D2300B"/>
    <w:rsid w:val="00D23D0E"/>
    <w:rsid w:val="00D24129"/>
    <w:rsid w:val="00D24436"/>
    <w:rsid w:val="00D24596"/>
    <w:rsid w:val="00D2541E"/>
    <w:rsid w:val="00D25813"/>
    <w:rsid w:val="00D25E08"/>
    <w:rsid w:val="00D26406"/>
    <w:rsid w:val="00D2684B"/>
    <w:rsid w:val="00D269B3"/>
    <w:rsid w:val="00D271E4"/>
    <w:rsid w:val="00D277CA"/>
    <w:rsid w:val="00D27F93"/>
    <w:rsid w:val="00D30273"/>
    <w:rsid w:val="00D30401"/>
    <w:rsid w:val="00D30DF7"/>
    <w:rsid w:val="00D3190F"/>
    <w:rsid w:val="00D31F37"/>
    <w:rsid w:val="00D339C6"/>
    <w:rsid w:val="00D33A96"/>
    <w:rsid w:val="00D33B0F"/>
    <w:rsid w:val="00D34825"/>
    <w:rsid w:val="00D34BF2"/>
    <w:rsid w:val="00D3545D"/>
    <w:rsid w:val="00D35562"/>
    <w:rsid w:val="00D3590A"/>
    <w:rsid w:val="00D35C22"/>
    <w:rsid w:val="00D3697F"/>
    <w:rsid w:val="00D374D1"/>
    <w:rsid w:val="00D37677"/>
    <w:rsid w:val="00D40859"/>
    <w:rsid w:val="00D40FA3"/>
    <w:rsid w:val="00D41281"/>
    <w:rsid w:val="00D4167A"/>
    <w:rsid w:val="00D4170F"/>
    <w:rsid w:val="00D41C3C"/>
    <w:rsid w:val="00D42021"/>
    <w:rsid w:val="00D42194"/>
    <w:rsid w:val="00D427D7"/>
    <w:rsid w:val="00D4293C"/>
    <w:rsid w:val="00D4362C"/>
    <w:rsid w:val="00D43666"/>
    <w:rsid w:val="00D43693"/>
    <w:rsid w:val="00D439B6"/>
    <w:rsid w:val="00D439EF"/>
    <w:rsid w:val="00D43E41"/>
    <w:rsid w:val="00D44082"/>
    <w:rsid w:val="00D4458C"/>
    <w:rsid w:val="00D446E8"/>
    <w:rsid w:val="00D45320"/>
    <w:rsid w:val="00D454C9"/>
    <w:rsid w:val="00D456B1"/>
    <w:rsid w:val="00D46972"/>
    <w:rsid w:val="00D46F46"/>
    <w:rsid w:val="00D4762A"/>
    <w:rsid w:val="00D50682"/>
    <w:rsid w:val="00D50ECC"/>
    <w:rsid w:val="00D512B2"/>
    <w:rsid w:val="00D52935"/>
    <w:rsid w:val="00D52D35"/>
    <w:rsid w:val="00D5362C"/>
    <w:rsid w:val="00D53A9D"/>
    <w:rsid w:val="00D53F27"/>
    <w:rsid w:val="00D54243"/>
    <w:rsid w:val="00D5474E"/>
    <w:rsid w:val="00D54BE0"/>
    <w:rsid w:val="00D54E13"/>
    <w:rsid w:val="00D553E5"/>
    <w:rsid w:val="00D5684C"/>
    <w:rsid w:val="00D570BB"/>
    <w:rsid w:val="00D571DF"/>
    <w:rsid w:val="00D601A5"/>
    <w:rsid w:val="00D603EB"/>
    <w:rsid w:val="00D60F77"/>
    <w:rsid w:val="00D61444"/>
    <w:rsid w:val="00D61A12"/>
    <w:rsid w:val="00D61F2B"/>
    <w:rsid w:val="00D621D8"/>
    <w:rsid w:val="00D62316"/>
    <w:rsid w:val="00D6249B"/>
    <w:rsid w:val="00D6256C"/>
    <w:rsid w:val="00D627A6"/>
    <w:rsid w:val="00D62F40"/>
    <w:rsid w:val="00D63065"/>
    <w:rsid w:val="00D6310A"/>
    <w:rsid w:val="00D63553"/>
    <w:rsid w:val="00D63768"/>
    <w:rsid w:val="00D6427F"/>
    <w:rsid w:val="00D64B7E"/>
    <w:rsid w:val="00D65214"/>
    <w:rsid w:val="00D65AD1"/>
    <w:rsid w:val="00D65CE2"/>
    <w:rsid w:val="00D65FAE"/>
    <w:rsid w:val="00D664DB"/>
    <w:rsid w:val="00D66940"/>
    <w:rsid w:val="00D6730C"/>
    <w:rsid w:val="00D67D7C"/>
    <w:rsid w:val="00D70005"/>
    <w:rsid w:val="00D70020"/>
    <w:rsid w:val="00D70C9E"/>
    <w:rsid w:val="00D710F7"/>
    <w:rsid w:val="00D71309"/>
    <w:rsid w:val="00D71B49"/>
    <w:rsid w:val="00D71CAE"/>
    <w:rsid w:val="00D71E57"/>
    <w:rsid w:val="00D71E94"/>
    <w:rsid w:val="00D724A2"/>
    <w:rsid w:val="00D7265A"/>
    <w:rsid w:val="00D728AB"/>
    <w:rsid w:val="00D72C91"/>
    <w:rsid w:val="00D73747"/>
    <w:rsid w:val="00D73E31"/>
    <w:rsid w:val="00D745B6"/>
    <w:rsid w:val="00D75038"/>
    <w:rsid w:val="00D75CAA"/>
    <w:rsid w:val="00D76052"/>
    <w:rsid w:val="00D7623C"/>
    <w:rsid w:val="00D76980"/>
    <w:rsid w:val="00D81411"/>
    <w:rsid w:val="00D81494"/>
    <w:rsid w:val="00D818F5"/>
    <w:rsid w:val="00D821D6"/>
    <w:rsid w:val="00D825A0"/>
    <w:rsid w:val="00D82637"/>
    <w:rsid w:val="00D82913"/>
    <w:rsid w:val="00D82A50"/>
    <w:rsid w:val="00D83370"/>
    <w:rsid w:val="00D83B08"/>
    <w:rsid w:val="00D847DB"/>
    <w:rsid w:val="00D84BE1"/>
    <w:rsid w:val="00D84C63"/>
    <w:rsid w:val="00D85E83"/>
    <w:rsid w:val="00D87514"/>
    <w:rsid w:val="00D90817"/>
    <w:rsid w:val="00D90DD7"/>
    <w:rsid w:val="00D91836"/>
    <w:rsid w:val="00D91888"/>
    <w:rsid w:val="00D91E32"/>
    <w:rsid w:val="00D91E4C"/>
    <w:rsid w:val="00D91F73"/>
    <w:rsid w:val="00D9219C"/>
    <w:rsid w:val="00D921AB"/>
    <w:rsid w:val="00D92507"/>
    <w:rsid w:val="00D92816"/>
    <w:rsid w:val="00D92AAF"/>
    <w:rsid w:val="00D92DE1"/>
    <w:rsid w:val="00D92FF0"/>
    <w:rsid w:val="00D93030"/>
    <w:rsid w:val="00D932B4"/>
    <w:rsid w:val="00D934DC"/>
    <w:rsid w:val="00D9384D"/>
    <w:rsid w:val="00D93F0B"/>
    <w:rsid w:val="00D93F35"/>
    <w:rsid w:val="00D93FAF"/>
    <w:rsid w:val="00D9439F"/>
    <w:rsid w:val="00D949EB"/>
    <w:rsid w:val="00D959D6"/>
    <w:rsid w:val="00D95FB3"/>
    <w:rsid w:val="00D961FA"/>
    <w:rsid w:val="00D9650D"/>
    <w:rsid w:val="00D9723C"/>
    <w:rsid w:val="00D97B5D"/>
    <w:rsid w:val="00D97FC1"/>
    <w:rsid w:val="00DA0049"/>
    <w:rsid w:val="00DA00F1"/>
    <w:rsid w:val="00DA0643"/>
    <w:rsid w:val="00DA1216"/>
    <w:rsid w:val="00DA19AC"/>
    <w:rsid w:val="00DA1EAA"/>
    <w:rsid w:val="00DA231B"/>
    <w:rsid w:val="00DA3423"/>
    <w:rsid w:val="00DA4483"/>
    <w:rsid w:val="00DA4FFA"/>
    <w:rsid w:val="00DA5399"/>
    <w:rsid w:val="00DA5869"/>
    <w:rsid w:val="00DA6023"/>
    <w:rsid w:val="00DA70CD"/>
    <w:rsid w:val="00DA7B15"/>
    <w:rsid w:val="00DB030E"/>
    <w:rsid w:val="00DB065D"/>
    <w:rsid w:val="00DB1B17"/>
    <w:rsid w:val="00DB23A8"/>
    <w:rsid w:val="00DB337F"/>
    <w:rsid w:val="00DB3F0F"/>
    <w:rsid w:val="00DB409E"/>
    <w:rsid w:val="00DB4274"/>
    <w:rsid w:val="00DB437B"/>
    <w:rsid w:val="00DB45E7"/>
    <w:rsid w:val="00DB4DD2"/>
    <w:rsid w:val="00DB564C"/>
    <w:rsid w:val="00DB5E48"/>
    <w:rsid w:val="00DB662C"/>
    <w:rsid w:val="00DB6752"/>
    <w:rsid w:val="00DB712B"/>
    <w:rsid w:val="00DB74FF"/>
    <w:rsid w:val="00DB7C99"/>
    <w:rsid w:val="00DC07BE"/>
    <w:rsid w:val="00DC16AA"/>
    <w:rsid w:val="00DC2CB9"/>
    <w:rsid w:val="00DC3520"/>
    <w:rsid w:val="00DC359B"/>
    <w:rsid w:val="00DC3AE3"/>
    <w:rsid w:val="00DC3B60"/>
    <w:rsid w:val="00DC40B3"/>
    <w:rsid w:val="00DC43E9"/>
    <w:rsid w:val="00DC45BE"/>
    <w:rsid w:val="00DC4695"/>
    <w:rsid w:val="00DC477E"/>
    <w:rsid w:val="00DC4A36"/>
    <w:rsid w:val="00DC5377"/>
    <w:rsid w:val="00DC5967"/>
    <w:rsid w:val="00DC6206"/>
    <w:rsid w:val="00DC6299"/>
    <w:rsid w:val="00DC6867"/>
    <w:rsid w:val="00DC687D"/>
    <w:rsid w:val="00DC6D66"/>
    <w:rsid w:val="00DD0127"/>
    <w:rsid w:val="00DD0FB5"/>
    <w:rsid w:val="00DD2087"/>
    <w:rsid w:val="00DD250D"/>
    <w:rsid w:val="00DD2753"/>
    <w:rsid w:val="00DD281A"/>
    <w:rsid w:val="00DD2A5B"/>
    <w:rsid w:val="00DD3946"/>
    <w:rsid w:val="00DD3AA3"/>
    <w:rsid w:val="00DD3BEB"/>
    <w:rsid w:val="00DD5D44"/>
    <w:rsid w:val="00DD5D70"/>
    <w:rsid w:val="00DD5EBD"/>
    <w:rsid w:val="00DD65A4"/>
    <w:rsid w:val="00DD668E"/>
    <w:rsid w:val="00DD6750"/>
    <w:rsid w:val="00DD687C"/>
    <w:rsid w:val="00DD756E"/>
    <w:rsid w:val="00DD7C1B"/>
    <w:rsid w:val="00DE0725"/>
    <w:rsid w:val="00DE0834"/>
    <w:rsid w:val="00DE17D7"/>
    <w:rsid w:val="00DE2348"/>
    <w:rsid w:val="00DE24CB"/>
    <w:rsid w:val="00DE2698"/>
    <w:rsid w:val="00DE2913"/>
    <w:rsid w:val="00DE344E"/>
    <w:rsid w:val="00DE3AD4"/>
    <w:rsid w:val="00DE461F"/>
    <w:rsid w:val="00DE4A40"/>
    <w:rsid w:val="00DE50E7"/>
    <w:rsid w:val="00DE51A4"/>
    <w:rsid w:val="00DE51CB"/>
    <w:rsid w:val="00DE5815"/>
    <w:rsid w:val="00DE5B69"/>
    <w:rsid w:val="00DE5D99"/>
    <w:rsid w:val="00DE5F5B"/>
    <w:rsid w:val="00DE5FA6"/>
    <w:rsid w:val="00DE6986"/>
    <w:rsid w:val="00DE6DEF"/>
    <w:rsid w:val="00DE7A2B"/>
    <w:rsid w:val="00DF088F"/>
    <w:rsid w:val="00DF09DC"/>
    <w:rsid w:val="00DF0A63"/>
    <w:rsid w:val="00DF1E96"/>
    <w:rsid w:val="00DF1EB9"/>
    <w:rsid w:val="00DF22C2"/>
    <w:rsid w:val="00DF24F0"/>
    <w:rsid w:val="00DF3014"/>
    <w:rsid w:val="00DF316F"/>
    <w:rsid w:val="00DF35D3"/>
    <w:rsid w:val="00DF390A"/>
    <w:rsid w:val="00DF3967"/>
    <w:rsid w:val="00DF44DB"/>
    <w:rsid w:val="00DF4692"/>
    <w:rsid w:val="00DF47C7"/>
    <w:rsid w:val="00DF484E"/>
    <w:rsid w:val="00DF4CFB"/>
    <w:rsid w:val="00DF594F"/>
    <w:rsid w:val="00DF6009"/>
    <w:rsid w:val="00DF6DBD"/>
    <w:rsid w:val="00DF70B8"/>
    <w:rsid w:val="00E00AA6"/>
    <w:rsid w:val="00E013DB"/>
    <w:rsid w:val="00E01732"/>
    <w:rsid w:val="00E01922"/>
    <w:rsid w:val="00E01AA0"/>
    <w:rsid w:val="00E01DC3"/>
    <w:rsid w:val="00E02941"/>
    <w:rsid w:val="00E02968"/>
    <w:rsid w:val="00E02A75"/>
    <w:rsid w:val="00E03570"/>
    <w:rsid w:val="00E03A52"/>
    <w:rsid w:val="00E04362"/>
    <w:rsid w:val="00E048D5"/>
    <w:rsid w:val="00E049F3"/>
    <w:rsid w:val="00E04CCE"/>
    <w:rsid w:val="00E04E7E"/>
    <w:rsid w:val="00E0540B"/>
    <w:rsid w:val="00E058F4"/>
    <w:rsid w:val="00E0600F"/>
    <w:rsid w:val="00E062FD"/>
    <w:rsid w:val="00E0650D"/>
    <w:rsid w:val="00E06744"/>
    <w:rsid w:val="00E072AF"/>
    <w:rsid w:val="00E076D2"/>
    <w:rsid w:val="00E0778F"/>
    <w:rsid w:val="00E077AE"/>
    <w:rsid w:val="00E07D5B"/>
    <w:rsid w:val="00E102F6"/>
    <w:rsid w:val="00E1048B"/>
    <w:rsid w:val="00E108FB"/>
    <w:rsid w:val="00E10AD6"/>
    <w:rsid w:val="00E10E66"/>
    <w:rsid w:val="00E1140D"/>
    <w:rsid w:val="00E117FF"/>
    <w:rsid w:val="00E122D6"/>
    <w:rsid w:val="00E12A44"/>
    <w:rsid w:val="00E12E5F"/>
    <w:rsid w:val="00E12E6C"/>
    <w:rsid w:val="00E12F05"/>
    <w:rsid w:val="00E13152"/>
    <w:rsid w:val="00E133B6"/>
    <w:rsid w:val="00E135E3"/>
    <w:rsid w:val="00E13E49"/>
    <w:rsid w:val="00E13F51"/>
    <w:rsid w:val="00E13F87"/>
    <w:rsid w:val="00E14D4B"/>
    <w:rsid w:val="00E154CF"/>
    <w:rsid w:val="00E15A4D"/>
    <w:rsid w:val="00E15E29"/>
    <w:rsid w:val="00E16A24"/>
    <w:rsid w:val="00E16B0D"/>
    <w:rsid w:val="00E16E26"/>
    <w:rsid w:val="00E216F5"/>
    <w:rsid w:val="00E22690"/>
    <w:rsid w:val="00E22906"/>
    <w:rsid w:val="00E22917"/>
    <w:rsid w:val="00E22A18"/>
    <w:rsid w:val="00E23606"/>
    <w:rsid w:val="00E23FC0"/>
    <w:rsid w:val="00E24229"/>
    <w:rsid w:val="00E24BB9"/>
    <w:rsid w:val="00E25BD6"/>
    <w:rsid w:val="00E25C1C"/>
    <w:rsid w:val="00E2606A"/>
    <w:rsid w:val="00E263FE"/>
    <w:rsid w:val="00E26F39"/>
    <w:rsid w:val="00E27775"/>
    <w:rsid w:val="00E27FA8"/>
    <w:rsid w:val="00E305E7"/>
    <w:rsid w:val="00E30B28"/>
    <w:rsid w:val="00E310B0"/>
    <w:rsid w:val="00E31789"/>
    <w:rsid w:val="00E31932"/>
    <w:rsid w:val="00E3235D"/>
    <w:rsid w:val="00E330AE"/>
    <w:rsid w:val="00E332FB"/>
    <w:rsid w:val="00E33568"/>
    <w:rsid w:val="00E3367F"/>
    <w:rsid w:val="00E3416C"/>
    <w:rsid w:val="00E34A58"/>
    <w:rsid w:val="00E34B02"/>
    <w:rsid w:val="00E34BA5"/>
    <w:rsid w:val="00E34DC7"/>
    <w:rsid w:val="00E34F6C"/>
    <w:rsid w:val="00E350B8"/>
    <w:rsid w:val="00E35F6D"/>
    <w:rsid w:val="00E36C9B"/>
    <w:rsid w:val="00E379E6"/>
    <w:rsid w:val="00E40BB3"/>
    <w:rsid w:val="00E40E1B"/>
    <w:rsid w:val="00E40F98"/>
    <w:rsid w:val="00E43549"/>
    <w:rsid w:val="00E437E0"/>
    <w:rsid w:val="00E445FB"/>
    <w:rsid w:val="00E44620"/>
    <w:rsid w:val="00E4533F"/>
    <w:rsid w:val="00E46FBD"/>
    <w:rsid w:val="00E47514"/>
    <w:rsid w:val="00E505ED"/>
    <w:rsid w:val="00E50925"/>
    <w:rsid w:val="00E5137F"/>
    <w:rsid w:val="00E51383"/>
    <w:rsid w:val="00E51791"/>
    <w:rsid w:val="00E51921"/>
    <w:rsid w:val="00E52AD0"/>
    <w:rsid w:val="00E52CDC"/>
    <w:rsid w:val="00E5351B"/>
    <w:rsid w:val="00E5390B"/>
    <w:rsid w:val="00E53BB6"/>
    <w:rsid w:val="00E55202"/>
    <w:rsid w:val="00E55CD8"/>
    <w:rsid w:val="00E561E2"/>
    <w:rsid w:val="00E5685B"/>
    <w:rsid w:val="00E56D16"/>
    <w:rsid w:val="00E56DC0"/>
    <w:rsid w:val="00E577E4"/>
    <w:rsid w:val="00E60872"/>
    <w:rsid w:val="00E60B0F"/>
    <w:rsid w:val="00E6160E"/>
    <w:rsid w:val="00E6187D"/>
    <w:rsid w:val="00E61C63"/>
    <w:rsid w:val="00E61CE1"/>
    <w:rsid w:val="00E62104"/>
    <w:rsid w:val="00E62561"/>
    <w:rsid w:val="00E62AD3"/>
    <w:rsid w:val="00E62B07"/>
    <w:rsid w:val="00E64965"/>
    <w:rsid w:val="00E64B6A"/>
    <w:rsid w:val="00E66200"/>
    <w:rsid w:val="00E66A60"/>
    <w:rsid w:val="00E67560"/>
    <w:rsid w:val="00E677C9"/>
    <w:rsid w:val="00E67B24"/>
    <w:rsid w:val="00E702B4"/>
    <w:rsid w:val="00E70D1B"/>
    <w:rsid w:val="00E711BA"/>
    <w:rsid w:val="00E71288"/>
    <w:rsid w:val="00E7245F"/>
    <w:rsid w:val="00E72C85"/>
    <w:rsid w:val="00E7344F"/>
    <w:rsid w:val="00E74632"/>
    <w:rsid w:val="00E74682"/>
    <w:rsid w:val="00E74702"/>
    <w:rsid w:val="00E749F4"/>
    <w:rsid w:val="00E74CF8"/>
    <w:rsid w:val="00E7602F"/>
    <w:rsid w:val="00E76FA2"/>
    <w:rsid w:val="00E80356"/>
    <w:rsid w:val="00E8037D"/>
    <w:rsid w:val="00E80727"/>
    <w:rsid w:val="00E80740"/>
    <w:rsid w:val="00E80A18"/>
    <w:rsid w:val="00E80C10"/>
    <w:rsid w:val="00E80E74"/>
    <w:rsid w:val="00E81B8F"/>
    <w:rsid w:val="00E82979"/>
    <w:rsid w:val="00E82B30"/>
    <w:rsid w:val="00E82F9A"/>
    <w:rsid w:val="00E83325"/>
    <w:rsid w:val="00E8408D"/>
    <w:rsid w:val="00E84151"/>
    <w:rsid w:val="00E8421E"/>
    <w:rsid w:val="00E8513C"/>
    <w:rsid w:val="00E85173"/>
    <w:rsid w:val="00E859AE"/>
    <w:rsid w:val="00E86797"/>
    <w:rsid w:val="00E86BDB"/>
    <w:rsid w:val="00E86D0A"/>
    <w:rsid w:val="00E87054"/>
    <w:rsid w:val="00E8705C"/>
    <w:rsid w:val="00E87717"/>
    <w:rsid w:val="00E87C6F"/>
    <w:rsid w:val="00E87E56"/>
    <w:rsid w:val="00E91131"/>
    <w:rsid w:val="00E91755"/>
    <w:rsid w:val="00E92876"/>
    <w:rsid w:val="00E928D5"/>
    <w:rsid w:val="00E92994"/>
    <w:rsid w:val="00E938BB"/>
    <w:rsid w:val="00E93B72"/>
    <w:rsid w:val="00E94094"/>
    <w:rsid w:val="00E947CD"/>
    <w:rsid w:val="00E94844"/>
    <w:rsid w:val="00E94ED8"/>
    <w:rsid w:val="00E95E04"/>
    <w:rsid w:val="00E95FCE"/>
    <w:rsid w:val="00E96E35"/>
    <w:rsid w:val="00E97732"/>
    <w:rsid w:val="00EA0243"/>
    <w:rsid w:val="00EA046F"/>
    <w:rsid w:val="00EA118C"/>
    <w:rsid w:val="00EA1C0C"/>
    <w:rsid w:val="00EA23F4"/>
    <w:rsid w:val="00EA2670"/>
    <w:rsid w:val="00EA3252"/>
    <w:rsid w:val="00EA36AD"/>
    <w:rsid w:val="00EA3BBF"/>
    <w:rsid w:val="00EA3D4B"/>
    <w:rsid w:val="00EA5526"/>
    <w:rsid w:val="00EA5576"/>
    <w:rsid w:val="00EA5720"/>
    <w:rsid w:val="00EA5B2B"/>
    <w:rsid w:val="00EA5D9B"/>
    <w:rsid w:val="00EA65EA"/>
    <w:rsid w:val="00EA67FC"/>
    <w:rsid w:val="00EA6B8B"/>
    <w:rsid w:val="00EA778E"/>
    <w:rsid w:val="00EA795F"/>
    <w:rsid w:val="00EA7D57"/>
    <w:rsid w:val="00EA7FE8"/>
    <w:rsid w:val="00EB01D5"/>
    <w:rsid w:val="00EB0E14"/>
    <w:rsid w:val="00EB0E5B"/>
    <w:rsid w:val="00EB0F9F"/>
    <w:rsid w:val="00EB218E"/>
    <w:rsid w:val="00EB2FCA"/>
    <w:rsid w:val="00EB3589"/>
    <w:rsid w:val="00EB3F16"/>
    <w:rsid w:val="00EB44E6"/>
    <w:rsid w:val="00EB465F"/>
    <w:rsid w:val="00EB515F"/>
    <w:rsid w:val="00EB5706"/>
    <w:rsid w:val="00EB5B8F"/>
    <w:rsid w:val="00EB5EE1"/>
    <w:rsid w:val="00EB6594"/>
    <w:rsid w:val="00EB681F"/>
    <w:rsid w:val="00EB6B93"/>
    <w:rsid w:val="00EB6D32"/>
    <w:rsid w:val="00EB7614"/>
    <w:rsid w:val="00EB78E3"/>
    <w:rsid w:val="00EB7AA4"/>
    <w:rsid w:val="00EB7F35"/>
    <w:rsid w:val="00EC0301"/>
    <w:rsid w:val="00EC036C"/>
    <w:rsid w:val="00EC068C"/>
    <w:rsid w:val="00EC09DC"/>
    <w:rsid w:val="00EC0A8C"/>
    <w:rsid w:val="00EC1580"/>
    <w:rsid w:val="00EC1703"/>
    <w:rsid w:val="00EC1775"/>
    <w:rsid w:val="00EC2797"/>
    <w:rsid w:val="00EC2834"/>
    <w:rsid w:val="00EC3A9F"/>
    <w:rsid w:val="00EC3BE7"/>
    <w:rsid w:val="00EC5054"/>
    <w:rsid w:val="00EC58A6"/>
    <w:rsid w:val="00EC6153"/>
    <w:rsid w:val="00EC6D3B"/>
    <w:rsid w:val="00EC70B9"/>
    <w:rsid w:val="00EC7418"/>
    <w:rsid w:val="00ED13FF"/>
    <w:rsid w:val="00ED1EB1"/>
    <w:rsid w:val="00ED22BE"/>
    <w:rsid w:val="00ED2912"/>
    <w:rsid w:val="00ED30A4"/>
    <w:rsid w:val="00ED350E"/>
    <w:rsid w:val="00ED4524"/>
    <w:rsid w:val="00ED47A0"/>
    <w:rsid w:val="00ED5247"/>
    <w:rsid w:val="00ED598F"/>
    <w:rsid w:val="00ED59E7"/>
    <w:rsid w:val="00ED5C74"/>
    <w:rsid w:val="00ED5D65"/>
    <w:rsid w:val="00ED64E7"/>
    <w:rsid w:val="00ED6C35"/>
    <w:rsid w:val="00ED71B8"/>
    <w:rsid w:val="00ED7704"/>
    <w:rsid w:val="00ED7D92"/>
    <w:rsid w:val="00EE1303"/>
    <w:rsid w:val="00EE2230"/>
    <w:rsid w:val="00EE2673"/>
    <w:rsid w:val="00EE26B0"/>
    <w:rsid w:val="00EE327D"/>
    <w:rsid w:val="00EE3309"/>
    <w:rsid w:val="00EE3540"/>
    <w:rsid w:val="00EE4D1C"/>
    <w:rsid w:val="00EE5D85"/>
    <w:rsid w:val="00EE6568"/>
    <w:rsid w:val="00EE65D9"/>
    <w:rsid w:val="00EE6DA1"/>
    <w:rsid w:val="00EE6E80"/>
    <w:rsid w:val="00EE72B0"/>
    <w:rsid w:val="00EE75AA"/>
    <w:rsid w:val="00EE7C72"/>
    <w:rsid w:val="00EE7E49"/>
    <w:rsid w:val="00EF07A5"/>
    <w:rsid w:val="00EF1FF5"/>
    <w:rsid w:val="00EF20E1"/>
    <w:rsid w:val="00EF28C1"/>
    <w:rsid w:val="00EF28D1"/>
    <w:rsid w:val="00EF2BE1"/>
    <w:rsid w:val="00EF3652"/>
    <w:rsid w:val="00EF3D88"/>
    <w:rsid w:val="00EF46DB"/>
    <w:rsid w:val="00EF5286"/>
    <w:rsid w:val="00EF582A"/>
    <w:rsid w:val="00EF5A46"/>
    <w:rsid w:val="00EF61E4"/>
    <w:rsid w:val="00EF6848"/>
    <w:rsid w:val="00EF6F88"/>
    <w:rsid w:val="00F00502"/>
    <w:rsid w:val="00F00B01"/>
    <w:rsid w:val="00F01B59"/>
    <w:rsid w:val="00F01FA3"/>
    <w:rsid w:val="00F02285"/>
    <w:rsid w:val="00F02993"/>
    <w:rsid w:val="00F032CA"/>
    <w:rsid w:val="00F03810"/>
    <w:rsid w:val="00F039EF"/>
    <w:rsid w:val="00F05082"/>
    <w:rsid w:val="00F05873"/>
    <w:rsid w:val="00F05BD8"/>
    <w:rsid w:val="00F05EE2"/>
    <w:rsid w:val="00F05F0B"/>
    <w:rsid w:val="00F05F37"/>
    <w:rsid w:val="00F06AD6"/>
    <w:rsid w:val="00F06DC4"/>
    <w:rsid w:val="00F1083C"/>
    <w:rsid w:val="00F10E64"/>
    <w:rsid w:val="00F112DB"/>
    <w:rsid w:val="00F11A55"/>
    <w:rsid w:val="00F12A38"/>
    <w:rsid w:val="00F13009"/>
    <w:rsid w:val="00F13893"/>
    <w:rsid w:val="00F13B59"/>
    <w:rsid w:val="00F13E76"/>
    <w:rsid w:val="00F13E92"/>
    <w:rsid w:val="00F145D6"/>
    <w:rsid w:val="00F14723"/>
    <w:rsid w:val="00F1474A"/>
    <w:rsid w:val="00F14F6F"/>
    <w:rsid w:val="00F150B1"/>
    <w:rsid w:val="00F15445"/>
    <w:rsid w:val="00F16C23"/>
    <w:rsid w:val="00F16FC0"/>
    <w:rsid w:val="00F17470"/>
    <w:rsid w:val="00F17C14"/>
    <w:rsid w:val="00F17DF9"/>
    <w:rsid w:val="00F2053E"/>
    <w:rsid w:val="00F20A74"/>
    <w:rsid w:val="00F219FF"/>
    <w:rsid w:val="00F21B31"/>
    <w:rsid w:val="00F21B59"/>
    <w:rsid w:val="00F21F7D"/>
    <w:rsid w:val="00F22533"/>
    <w:rsid w:val="00F22838"/>
    <w:rsid w:val="00F2283B"/>
    <w:rsid w:val="00F22FF6"/>
    <w:rsid w:val="00F2329B"/>
    <w:rsid w:val="00F2331E"/>
    <w:rsid w:val="00F233E7"/>
    <w:rsid w:val="00F23559"/>
    <w:rsid w:val="00F23D96"/>
    <w:rsid w:val="00F25257"/>
    <w:rsid w:val="00F25712"/>
    <w:rsid w:val="00F26162"/>
    <w:rsid w:val="00F264BC"/>
    <w:rsid w:val="00F27301"/>
    <w:rsid w:val="00F3021B"/>
    <w:rsid w:val="00F30D70"/>
    <w:rsid w:val="00F30DDF"/>
    <w:rsid w:val="00F30FB7"/>
    <w:rsid w:val="00F31079"/>
    <w:rsid w:val="00F31448"/>
    <w:rsid w:val="00F31AFF"/>
    <w:rsid w:val="00F324EB"/>
    <w:rsid w:val="00F32525"/>
    <w:rsid w:val="00F331BF"/>
    <w:rsid w:val="00F335B2"/>
    <w:rsid w:val="00F342CC"/>
    <w:rsid w:val="00F344D9"/>
    <w:rsid w:val="00F349FE"/>
    <w:rsid w:val="00F34BA0"/>
    <w:rsid w:val="00F355E8"/>
    <w:rsid w:val="00F35699"/>
    <w:rsid w:val="00F357F6"/>
    <w:rsid w:val="00F36507"/>
    <w:rsid w:val="00F36839"/>
    <w:rsid w:val="00F37CBE"/>
    <w:rsid w:val="00F4005C"/>
    <w:rsid w:val="00F4017C"/>
    <w:rsid w:val="00F4018E"/>
    <w:rsid w:val="00F40722"/>
    <w:rsid w:val="00F40826"/>
    <w:rsid w:val="00F40AAB"/>
    <w:rsid w:val="00F41325"/>
    <w:rsid w:val="00F435DB"/>
    <w:rsid w:val="00F4362E"/>
    <w:rsid w:val="00F4363B"/>
    <w:rsid w:val="00F43D10"/>
    <w:rsid w:val="00F43DC9"/>
    <w:rsid w:val="00F43E8C"/>
    <w:rsid w:val="00F44205"/>
    <w:rsid w:val="00F4465A"/>
    <w:rsid w:val="00F447CC"/>
    <w:rsid w:val="00F449D1"/>
    <w:rsid w:val="00F44C19"/>
    <w:rsid w:val="00F44D46"/>
    <w:rsid w:val="00F44F6A"/>
    <w:rsid w:val="00F4550D"/>
    <w:rsid w:val="00F45C06"/>
    <w:rsid w:val="00F4616D"/>
    <w:rsid w:val="00F4677B"/>
    <w:rsid w:val="00F46CDC"/>
    <w:rsid w:val="00F46CFB"/>
    <w:rsid w:val="00F476DC"/>
    <w:rsid w:val="00F47903"/>
    <w:rsid w:val="00F47F04"/>
    <w:rsid w:val="00F50B29"/>
    <w:rsid w:val="00F51EC9"/>
    <w:rsid w:val="00F5251B"/>
    <w:rsid w:val="00F527E9"/>
    <w:rsid w:val="00F52D99"/>
    <w:rsid w:val="00F5348C"/>
    <w:rsid w:val="00F5352B"/>
    <w:rsid w:val="00F539F3"/>
    <w:rsid w:val="00F53A53"/>
    <w:rsid w:val="00F53F10"/>
    <w:rsid w:val="00F5455D"/>
    <w:rsid w:val="00F5505B"/>
    <w:rsid w:val="00F558A4"/>
    <w:rsid w:val="00F55927"/>
    <w:rsid w:val="00F55989"/>
    <w:rsid w:val="00F55BBA"/>
    <w:rsid w:val="00F565A8"/>
    <w:rsid w:val="00F5707E"/>
    <w:rsid w:val="00F570B4"/>
    <w:rsid w:val="00F6033C"/>
    <w:rsid w:val="00F60B55"/>
    <w:rsid w:val="00F60EC6"/>
    <w:rsid w:val="00F61148"/>
    <w:rsid w:val="00F61BD9"/>
    <w:rsid w:val="00F6242F"/>
    <w:rsid w:val="00F624BD"/>
    <w:rsid w:val="00F62E99"/>
    <w:rsid w:val="00F63A45"/>
    <w:rsid w:val="00F64430"/>
    <w:rsid w:val="00F659B3"/>
    <w:rsid w:val="00F65A80"/>
    <w:rsid w:val="00F65D19"/>
    <w:rsid w:val="00F65DF8"/>
    <w:rsid w:val="00F65F9C"/>
    <w:rsid w:val="00F66D9A"/>
    <w:rsid w:val="00F70EE7"/>
    <w:rsid w:val="00F70FAD"/>
    <w:rsid w:val="00F710C7"/>
    <w:rsid w:val="00F712C0"/>
    <w:rsid w:val="00F717E1"/>
    <w:rsid w:val="00F71AFB"/>
    <w:rsid w:val="00F7211B"/>
    <w:rsid w:val="00F72D4F"/>
    <w:rsid w:val="00F72F05"/>
    <w:rsid w:val="00F7318E"/>
    <w:rsid w:val="00F7344F"/>
    <w:rsid w:val="00F73E9E"/>
    <w:rsid w:val="00F74490"/>
    <w:rsid w:val="00F74579"/>
    <w:rsid w:val="00F74F4C"/>
    <w:rsid w:val="00F7572B"/>
    <w:rsid w:val="00F75A38"/>
    <w:rsid w:val="00F75B46"/>
    <w:rsid w:val="00F75D66"/>
    <w:rsid w:val="00F760D2"/>
    <w:rsid w:val="00F77FE3"/>
    <w:rsid w:val="00F8003B"/>
    <w:rsid w:val="00F80175"/>
    <w:rsid w:val="00F80A61"/>
    <w:rsid w:val="00F81F39"/>
    <w:rsid w:val="00F820F8"/>
    <w:rsid w:val="00F822B3"/>
    <w:rsid w:val="00F82A20"/>
    <w:rsid w:val="00F82A63"/>
    <w:rsid w:val="00F8343D"/>
    <w:rsid w:val="00F83F05"/>
    <w:rsid w:val="00F84334"/>
    <w:rsid w:val="00F84A1A"/>
    <w:rsid w:val="00F84A4D"/>
    <w:rsid w:val="00F84F2C"/>
    <w:rsid w:val="00F8533C"/>
    <w:rsid w:val="00F85941"/>
    <w:rsid w:val="00F85F05"/>
    <w:rsid w:val="00F865A6"/>
    <w:rsid w:val="00F8677E"/>
    <w:rsid w:val="00F867B9"/>
    <w:rsid w:val="00F86EBE"/>
    <w:rsid w:val="00F872B6"/>
    <w:rsid w:val="00F877D7"/>
    <w:rsid w:val="00F90F07"/>
    <w:rsid w:val="00F90F62"/>
    <w:rsid w:val="00F91875"/>
    <w:rsid w:val="00F91C4A"/>
    <w:rsid w:val="00F91E9C"/>
    <w:rsid w:val="00F924A8"/>
    <w:rsid w:val="00F92660"/>
    <w:rsid w:val="00F9287C"/>
    <w:rsid w:val="00F92B03"/>
    <w:rsid w:val="00F92DE4"/>
    <w:rsid w:val="00F937AC"/>
    <w:rsid w:val="00F93CC7"/>
    <w:rsid w:val="00F93EC2"/>
    <w:rsid w:val="00F94A18"/>
    <w:rsid w:val="00F94AB7"/>
    <w:rsid w:val="00F94B3D"/>
    <w:rsid w:val="00F96031"/>
    <w:rsid w:val="00F9649E"/>
    <w:rsid w:val="00F96C89"/>
    <w:rsid w:val="00F9727B"/>
    <w:rsid w:val="00F97C40"/>
    <w:rsid w:val="00FA09BD"/>
    <w:rsid w:val="00FA09CC"/>
    <w:rsid w:val="00FA0C87"/>
    <w:rsid w:val="00FA1109"/>
    <w:rsid w:val="00FA1BD3"/>
    <w:rsid w:val="00FA227F"/>
    <w:rsid w:val="00FA335F"/>
    <w:rsid w:val="00FA36B1"/>
    <w:rsid w:val="00FA3915"/>
    <w:rsid w:val="00FA41D8"/>
    <w:rsid w:val="00FA4BAE"/>
    <w:rsid w:val="00FA4CCB"/>
    <w:rsid w:val="00FA5261"/>
    <w:rsid w:val="00FA5327"/>
    <w:rsid w:val="00FA5C56"/>
    <w:rsid w:val="00FA65EB"/>
    <w:rsid w:val="00FA7079"/>
    <w:rsid w:val="00FB10C4"/>
    <w:rsid w:val="00FB1580"/>
    <w:rsid w:val="00FB215C"/>
    <w:rsid w:val="00FB2BE2"/>
    <w:rsid w:val="00FB327B"/>
    <w:rsid w:val="00FB38E3"/>
    <w:rsid w:val="00FB4327"/>
    <w:rsid w:val="00FB46AF"/>
    <w:rsid w:val="00FB4B73"/>
    <w:rsid w:val="00FB75C0"/>
    <w:rsid w:val="00FB7ADD"/>
    <w:rsid w:val="00FB7B39"/>
    <w:rsid w:val="00FB7E20"/>
    <w:rsid w:val="00FC0645"/>
    <w:rsid w:val="00FC17AA"/>
    <w:rsid w:val="00FC19F4"/>
    <w:rsid w:val="00FC1C47"/>
    <w:rsid w:val="00FC1FA1"/>
    <w:rsid w:val="00FC22D7"/>
    <w:rsid w:val="00FC31B9"/>
    <w:rsid w:val="00FC34C4"/>
    <w:rsid w:val="00FC3909"/>
    <w:rsid w:val="00FC3B12"/>
    <w:rsid w:val="00FC3CC2"/>
    <w:rsid w:val="00FC3EC7"/>
    <w:rsid w:val="00FC488E"/>
    <w:rsid w:val="00FC5214"/>
    <w:rsid w:val="00FC5E35"/>
    <w:rsid w:val="00FC60A3"/>
    <w:rsid w:val="00FC610E"/>
    <w:rsid w:val="00FC61E1"/>
    <w:rsid w:val="00FC6A6C"/>
    <w:rsid w:val="00FC72AE"/>
    <w:rsid w:val="00FD0299"/>
    <w:rsid w:val="00FD0935"/>
    <w:rsid w:val="00FD0C79"/>
    <w:rsid w:val="00FD149D"/>
    <w:rsid w:val="00FD1BE0"/>
    <w:rsid w:val="00FD2283"/>
    <w:rsid w:val="00FD24AC"/>
    <w:rsid w:val="00FD2A86"/>
    <w:rsid w:val="00FD3A5A"/>
    <w:rsid w:val="00FD3AD5"/>
    <w:rsid w:val="00FD3E08"/>
    <w:rsid w:val="00FD4796"/>
    <w:rsid w:val="00FD5800"/>
    <w:rsid w:val="00FD5CA8"/>
    <w:rsid w:val="00FD63E7"/>
    <w:rsid w:val="00FD6DEB"/>
    <w:rsid w:val="00FD716B"/>
    <w:rsid w:val="00FD7211"/>
    <w:rsid w:val="00FD7924"/>
    <w:rsid w:val="00FD7B3B"/>
    <w:rsid w:val="00FE0791"/>
    <w:rsid w:val="00FE116F"/>
    <w:rsid w:val="00FE124B"/>
    <w:rsid w:val="00FE1300"/>
    <w:rsid w:val="00FE1F81"/>
    <w:rsid w:val="00FE221E"/>
    <w:rsid w:val="00FE2C38"/>
    <w:rsid w:val="00FE31B5"/>
    <w:rsid w:val="00FE32DA"/>
    <w:rsid w:val="00FE35B0"/>
    <w:rsid w:val="00FE4501"/>
    <w:rsid w:val="00FE459D"/>
    <w:rsid w:val="00FE486D"/>
    <w:rsid w:val="00FE5188"/>
    <w:rsid w:val="00FE5234"/>
    <w:rsid w:val="00FE5B17"/>
    <w:rsid w:val="00FE6235"/>
    <w:rsid w:val="00FE6749"/>
    <w:rsid w:val="00FE7597"/>
    <w:rsid w:val="00FE75A1"/>
    <w:rsid w:val="00FF12D6"/>
    <w:rsid w:val="00FF1353"/>
    <w:rsid w:val="00FF14C5"/>
    <w:rsid w:val="00FF199C"/>
    <w:rsid w:val="00FF20A6"/>
    <w:rsid w:val="00FF2AFC"/>
    <w:rsid w:val="00FF3945"/>
    <w:rsid w:val="00FF41AE"/>
    <w:rsid w:val="00FF4CA6"/>
    <w:rsid w:val="00FF535D"/>
    <w:rsid w:val="00FF536E"/>
    <w:rsid w:val="00FF57FF"/>
    <w:rsid w:val="00FF7E59"/>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2536C5"/>
  <w15:docId w15:val="{C94D055A-ECB9-41FF-B087-5108B027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53A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9"/>
    <w:qFormat/>
    <w:rsid w:val="009753A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8D1EB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753A3"/>
    <w:rPr>
      <w:rFonts w:ascii="Arial" w:eastAsia="Times New Roman" w:hAnsi="Arial" w:cs="Arial"/>
      <w:b/>
      <w:bCs/>
      <w:i/>
      <w:iCs/>
      <w:sz w:val="28"/>
      <w:szCs w:val="28"/>
    </w:rPr>
  </w:style>
  <w:style w:type="paragraph" w:styleId="ListParagraph">
    <w:name w:val="List Paragraph"/>
    <w:basedOn w:val="Normal"/>
    <w:uiPriority w:val="34"/>
    <w:qFormat/>
    <w:rsid w:val="009753A3"/>
    <w:pPr>
      <w:ind w:left="720"/>
    </w:pPr>
  </w:style>
  <w:style w:type="paragraph" w:customStyle="1" w:styleId="Default">
    <w:name w:val="Default"/>
    <w:rsid w:val="009753A3"/>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rsid w:val="009753A3"/>
    <w:rPr>
      <w:rFonts w:cs="Times New Roman"/>
      <w:color w:val="0000FF"/>
      <w:u w:val="single"/>
    </w:rPr>
  </w:style>
  <w:style w:type="paragraph" w:styleId="NormalWeb">
    <w:name w:val="Normal (Web)"/>
    <w:basedOn w:val="Normal"/>
    <w:uiPriority w:val="99"/>
    <w:unhideWhenUsed/>
    <w:rsid w:val="009753A3"/>
    <w:pPr>
      <w:spacing w:before="100" w:beforeAutospacing="1" w:after="100" w:afterAutospacing="1"/>
    </w:pPr>
    <w:rPr>
      <w:sz w:val="24"/>
      <w:szCs w:val="24"/>
    </w:rPr>
  </w:style>
  <w:style w:type="character" w:styleId="Strong">
    <w:name w:val="Strong"/>
    <w:uiPriority w:val="22"/>
    <w:qFormat/>
    <w:rsid w:val="009753A3"/>
    <w:rPr>
      <w:b/>
      <w:bCs/>
    </w:rPr>
  </w:style>
  <w:style w:type="paragraph" w:styleId="BalloonText">
    <w:name w:val="Balloon Text"/>
    <w:basedOn w:val="Normal"/>
    <w:link w:val="BalloonTextChar"/>
    <w:uiPriority w:val="99"/>
    <w:unhideWhenUsed/>
    <w:rsid w:val="009753A3"/>
    <w:rPr>
      <w:rFonts w:ascii="Tahoma" w:hAnsi="Tahoma" w:cs="Tahoma"/>
      <w:sz w:val="16"/>
      <w:szCs w:val="16"/>
    </w:rPr>
  </w:style>
  <w:style w:type="character" w:customStyle="1" w:styleId="BalloonTextChar">
    <w:name w:val="Balloon Text Char"/>
    <w:basedOn w:val="DefaultParagraphFont"/>
    <w:link w:val="BalloonText"/>
    <w:uiPriority w:val="99"/>
    <w:rsid w:val="009753A3"/>
    <w:rPr>
      <w:rFonts w:ascii="Tahoma" w:eastAsia="Times New Roman" w:hAnsi="Tahoma" w:cs="Tahoma"/>
      <w:sz w:val="16"/>
      <w:szCs w:val="16"/>
    </w:rPr>
  </w:style>
  <w:style w:type="paragraph" w:styleId="Header">
    <w:name w:val="header"/>
    <w:basedOn w:val="Normal"/>
    <w:link w:val="HeaderChar"/>
    <w:uiPriority w:val="99"/>
    <w:unhideWhenUsed/>
    <w:rsid w:val="00873FF2"/>
    <w:pPr>
      <w:tabs>
        <w:tab w:val="center" w:pos="4680"/>
        <w:tab w:val="right" w:pos="9360"/>
      </w:tabs>
    </w:pPr>
  </w:style>
  <w:style w:type="character" w:customStyle="1" w:styleId="HeaderChar">
    <w:name w:val="Header Char"/>
    <w:basedOn w:val="DefaultParagraphFont"/>
    <w:link w:val="Header"/>
    <w:uiPriority w:val="99"/>
    <w:rsid w:val="00873FF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73FF2"/>
    <w:pPr>
      <w:tabs>
        <w:tab w:val="center" w:pos="4680"/>
        <w:tab w:val="right" w:pos="9360"/>
      </w:tabs>
    </w:pPr>
  </w:style>
  <w:style w:type="character" w:customStyle="1" w:styleId="FooterChar">
    <w:name w:val="Footer Char"/>
    <w:basedOn w:val="DefaultParagraphFont"/>
    <w:link w:val="Footer"/>
    <w:uiPriority w:val="99"/>
    <w:rsid w:val="00873FF2"/>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40E1B"/>
    <w:rPr>
      <w:color w:val="800080" w:themeColor="followedHyperlink"/>
      <w:u w:val="single"/>
    </w:rPr>
  </w:style>
  <w:style w:type="character" w:styleId="CommentReference">
    <w:name w:val="annotation reference"/>
    <w:basedOn w:val="DefaultParagraphFont"/>
    <w:uiPriority w:val="99"/>
    <w:semiHidden/>
    <w:unhideWhenUsed/>
    <w:rsid w:val="004E5E57"/>
    <w:rPr>
      <w:sz w:val="16"/>
      <w:szCs w:val="16"/>
    </w:rPr>
  </w:style>
  <w:style w:type="paragraph" w:styleId="CommentText">
    <w:name w:val="annotation text"/>
    <w:basedOn w:val="Normal"/>
    <w:link w:val="CommentTextChar"/>
    <w:uiPriority w:val="99"/>
    <w:semiHidden/>
    <w:unhideWhenUsed/>
    <w:rsid w:val="004E5E57"/>
  </w:style>
  <w:style w:type="character" w:customStyle="1" w:styleId="CommentTextChar">
    <w:name w:val="Comment Text Char"/>
    <w:basedOn w:val="DefaultParagraphFont"/>
    <w:link w:val="CommentText"/>
    <w:uiPriority w:val="99"/>
    <w:semiHidden/>
    <w:rsid w:val="004E5E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5E57"/>
    <w:rPr>
      <w:b/>
      <w:bCs/>
    </w:rPr>
  </w:style>
  <w:style w:type="character" w:customStyle="1" w:styleId="CommentSubjectChar">
    <w:name w:val="Comment Subject Char"/>
    <w:basedOn w:val="CommentTextChar"/>
    <w:link w:val="CommentSubject"/>
    <w:uiPriority w:val="99"/>
    <w:semiHidden/>
    <w:rsid w:val="004E5E57"/>
    <w:rPr>
      <w:rFonts w:ascii="Times New Roman" w:eastAsia="Times New Roman" w:hAnsi="Times New Roman" w:cs="Times New Roman"/>
      <w:b/>
      <w:bCs/>
      <w:sz w:val="20"/>
      <w:szCs w:val="20"/>
    </w:rPr>
  </w:style>
  <w:style w:type="table" w:styleId="TableGrid">
    <w:name w:val="Table Grid"/>
    <w:basedOn w:val="TableNormal"/>
    <w:uiPriority w:val="59"/>
    <w:rsid w:val="009A0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D1EB1"/>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936FB1"/>
    <w:pPr>
      <w:spacing w:after="0" w:line="240" w:lineRule="auto"/>
    </w:pPr>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95976">
      <w:bodyDiv w:val="1"/>
      <w:marLeft w:val="0"/>
      <w:marRight w:val="0"/>
      <w:marTop w:val="0"/>
      <w:marBottom w:val="0"/>
      <w:divBdr>
        <w:top w:val="none" w:sz="0" w:space="0" w:color="auto"/>
        <w:left w:val="none" w:sz="0" w:space="0" w:color="auto"/>
        <w:bottom w:val="none" w:sz="0" w:space="0" w:color="auto"/>
        <w:right w:val="none" w:sz="0" w:space="0" w:color="auto"/>
      </w:divBdr>
      <w:divsChild>
        <w:div w:id="845481825">
          <w:marLeft w:val="0"/>
          <w:marRight w:val="0"/>
          <w:marTop w:val="0"/>
          <w:marBottom w:val="0"/>
          <w:divBdr>
            <w:top w:val="none" w:sz="0" w:space="0" w:color="auto"/>
            <w:left w:val="none" w:sz="0" w:space="0" w:color="auto"/>
            <w:bottom w:val="none" w:sz="0" w:space="0" w:color="auto"/>
            <w:right w:val="none" w:sz="0" w:space="0" w:color="auto"/>
          </w:divBdr>
          <w:divsChild>
            <w:div w:id="7487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08525">
      <w:bodyDiv w:val="1"/>
      <w:marLeft w:val="0"/>
      <w:marRight w:val="0"/>
      <w:marTop w:val="0"/>
      <w:marBottom w:val="0"/>
      <w:divBdr>
        <w:top w:val="none" w:sz="0" w:space="0" w:color="auto"/>
        <w:left w:val="none" w:sz="0" w:space="0" w:color="auto"/>
        <w:bottom w:val="none" w:sz="0" w:space="0" w:color="auto"/>
        <w:right w:val="none" w:sz="0" w:space="0" w:color="auto"/>
      </w:divBdr>
      <w:divsChild>
        <w:div w:id="1623728716">
          <w:marLeft w:val="0"/>
          <w:marRight w:val="0"/>
          <w:marTop w:val="0"/>
          <w:marBottom w:val="0"/>
          <w:divBdr>
            <w:top w:val="none" w:sz="0" w:space="0" w:color="auto"/>
            <w:left w:val="none" w:sz="0" w:space="0" w:color="auto"/>
            <w:bottom w:val="none" w:sz="0" w:space="0" w:color="auto"/>
            <w:right w:val="none" w:sz="0" w:space="0" w:color="auto"/>
          </w:divBdr>
        </w:div>
        <w:div w:id="1591815677">
          <w:marLeft w:val="0"/>
          <w:marRight w:val="0"/>
          <w:marTop w:val="0"/>
          <w:marBottom w:val="0"/>
          <w:divBdr>
            <w:top w:val="none" w:sz="0" w:space="0" w:color="auto"/>
            <w:left w:val="none" w:sz="0" w:space="0" w:color="auto"/>
            <w:bottom w:val="none" w:sz="0" w:space="0" w:color="auto"/>
            <w:right w:val="none" w:sz="0" w:space="0" w:color="auto"/>
          </w:divBdr>
        </w:div>
        <w:div w:id="1614896209">
          <w:marLeft w:val="0"/>
          <w:marRight w:val="0"/>
          <w:marTop w:val="0"/>
          <w:marBottom w:val="0"/>
          <w:divBdr>
            <w:top w:val="none" w:sz="0" w:space="0" w:color="auto"/>
            <w:left w:val="none" w:sz="0" w:space="0" w:color="auto"/>
            <w:bottom w:val="none" w:sz="0" w:space="0" w:color="auto"/>
            <w:right w:val="none" w:sz="0" w:space="0" w:color="auto"/>
          </w:divBdr>
        </w:div>
        <w:div w:id="857156127">
          <w:marLeft w:val="0"/>
          <w:marRight w:val="0"/>
          <w:marTop w:val="0"/>
          <w:marBottom w:val="0"/>
          <w:divBdr>
            <w:top w:val="none" w:sz="0" w:space="0" w:color="auto"/>
            <w:left w:val="none" w:sz="0" w:space="0" w:color="auto"/>
            <w:bottom w:val="none" w:sz="0" w:space="0" w:color="auto"/>
            <w:right w:val="none" w:sz="0" w:space="0" w:color="auto"/>
          </w:divBdr>
        </w:div>
        <w:div w:id="1007743">
          <w:marLeft w:val="0"/>
          <w:marRight w:val="0"/>
          <w:marTop w:val="0"/>
          <w:marBottom w:val="0"/>
          <w:divBdr>
            <w:top w:val="none" w:sz="0" w:space="0" w:color="auto"/>
            <w:left w:val="none" w:sz="0" w:space="0" w:color="auto"/>
            <w:bottom w:val="none" w:sz="0" w:space="0" w:color="auto"/>
            <w:right w:val="none" w:sz="0" w:space="0" w:color="auto"/>
          </w:divBdr>
        </w:div>
        <w:div w:id="128986275">
          <w:marLeft w:val="0"/>
          <w:marRight w:val="0"/>
          <w:marTop w:val="0"/>
          <w:marBottom w:val="0"/>
          <w:divBdr>
            <w:top w:val="none" w:sz="0" w:space="0" w:color="auto"/>
            <w:left w:val="none" w:sz="0" w:space="0" w:color="auto"/>
            <w:bottom w:val="none" w:sz="0" w:space="0" w:color="auto"/>
            <w:right w:val="none" w:sz="0" w:space="0" w:color="auto"/>
          </w:divBdr>
        </w:div>
        <w:div w:id="203980688">
          <w:marLeft w:val="0"/>
          <w:marRight w:val="0"/>
          <w:marTop w:val="0"/>
          <w:marBottom w:val="0"/>
          <w:divBdr>
            <w:top w:val="none" w:sz="0" w:space="0" w:color="auto"/>
            <w:left w:val="none" w:sz="0" w:space="0" w:color="auto"/>
            <w:bottom w:val="none" w:sz="0" w:space="0" w:color="auto"/>
            <w:right w:val="none" w:sz="0" w:space="0" w:color="auto"/>
          </w:divBdr>
        </w:div>
        <w:div w:id="1560896083">
          <w:marLeft w:val="0"/>
          <w:marRight w:val="0"/>
          <w:marTop w:val="0"/>
          <w:marBottom w:val="0"/>
          <w:divBdr>
            <w:top w:val="none" w:sz="0" w:space="0" w:color="auto"/>
            <w:left w:val="none" w:sz="0" w:space="0" w:color="auto"/>
            <w:bottom w:val="none" w:sz="0" w:space="0" w:color="auto"/>
            <w:right w:val="none" w:sz="0" w:space="0" w:color="auto"/>
          </w:divBdr>
        </w:div>
        <w:div w:id="562257186">
          <w:marLeft w:val="0"/>
          <w:marRight w:val="0"/>
          <w:marTop w:val="0"/>
          <w:marBottom w:val="0"/>
          <w:divBdr>
            <w:top w:val="none" w:sz="0" w:space="0" w:color="auto"/>
            <w:left w:val="none" w:sz="0" w:space="0" w:color="auto"/>
            <w:bottom w:val="none" w:sz="0" w:space="0" w:color="auto"/>
            <w:right w:val="none" w:sz="0" w:space="0" w:color="auto"/>
          </w:divBdr>
        </w:div>
        <w:div w:id="72624613">
          <w:marLeft w:val="0"/>
          <w:marRight w:val="0"/>
          <w:marTop w:val="0"/>
          <w:marBottom w:val="0"/>
          <w:divBdr>
            <w:top w:val="none" w:sz="0" w:space="0" w:color="auto"/>
            <w:left w:val="none" w:sz="0" w:space="0" w:color="auto"/>
            <w:bottom w:val="none" w:sz="0" w:space="0" w:color="auto"/>
            <w:right w:val="none" w:sz="0" w:space="0" w:color="auto"/>
          </w:divBdr>
        </w:div>
        <w:div w:id="1523006798">
          <w:marLeft w:val="0"/>
          <w:marRight w:val="0"/>
          <w:marTop w:val="0"/>
          <w:marBottom w:val="0"/>
          <w:divBdr>
            <w:top w:val="none" w:sz="0" w:space="0" w:color="auto"/>
            <w:left w:val="none" w:sz="0" w:space="0" w:color="auto"/>
            <w:bottom w:val="none" w:sz="0" w:space="0" w:color="auto"/>
            <w:right w:val="none" w:sz="0" w:space="0" w:color="auto"/>
          </w:divBdr>
        </w:div>
        <w:div w:id="1782262670">
          <w:marLeft w:val="0"/>
          <w:marRight w:val="0"/>
          <w:marTop w:val="0"/>
          <w:marBottom w:val="0"/>
          <w:divBdr>
            <w:top w:val="none" w:sz="0" w:space="0" w:color="auto"/>
            <w:left w:val="none" w:sz="0" w:space="0" w:color="auto"/>
            <w:bottom w:val="none" w:sz="0" w:space="0" w:color="auto"/>
            <w:right w:val="none" w:sz="0" w:space="0" w:color="auto"/>
          </w:divBdr>
        </w:div>
        <w:div w:id="90517453">
          <w:marLeft w:val="0"/>
          <w:marRight w:val="0"/>
          <w:marTop w:val="0"/>
          <w:marBottom w:val="0"/>
          <w:divBdr>
            <w:top w:val="none" w:sz="0" w:space="0" w:color="auto"/>
            <w:left w:val="none" w:sz="0" w:space="0" w:color="auto"/>
            <w:bottom w:val="none" w:sz="0" w:space="0" w:color="auto"/>
            <w:right w:val="none" w:sz="0" w:space="0" w:color="auto"/>
          </w:divBdr>
        </w:div>
        <w:div w:id="1619022149">
          <w:marLeft w:val="0"/>
          <w:marRight w:val="0"/>
          <w:marTop w:val="0"/>
          <w:marBottom w:val="0"/>
          <w:divBdr>
            <w:top w:val="none" w:sz="0" w:space="0" w:color="auto"/>
            <w:left w:val="none" w:sz="0" w:space="0" w:color="auto"/>
            <w:bottom w:val="none" w:sz="0" w:space="0" w:color="auto"/>
            <w:right w:val="none" w:sz="0" w:space="0" w:color="auto"/>
          </w:divBdr>
        </w:div>
        <w:div w:id="1715231612">
          <w:marLeft w:val="0"/>
          <w:marRight w:val="0"/>
          <w:marTop w:val="0"/>
          <w:marBottom w:val="0"/>
          <w:divBdr>
            <w:top w:val="none" w:sz="0" w:space="0" w:color="auto"/>
            <w:left w:val="none" w:sz="0" w:space="0" w:color="auto"/>
            <w:bottom w:val="none" w:sz="0" w:space="0" w:color="auto"/>
            <w:right w:val="none" w:sz="0" w:space="0" w:color="auto"/>
          </w:divBdr>
        </w:div>
        <w:div w:id="1126897945">
          <w:marLeft w:val="0"/>
          <w:marRight w:val="0"/>
          <w:marTop w:val="0"/>
          <w:marBottom w:val="0"/>
          <w:divBdr>
            <w:top w:val="none" w:sz="0" w:space="0" w:color="auto"/>
            <w:left w:val="none" w:sz="0" w:space="0" w:color="auto"/>
            <w:bottom w:val="none" w:sz="0" w:space="0" w:color="auto"/>
            <w:right w:val="none" w:sz="0" w:space="0" w:color="auto"/>
          </w:divBdr>
        </w:div>
        <w:div w:id="1926916627">
          <w:marLeft w:val="0"/>
          <w:marRight w:val="0"/>
          <w:marTop w:val="0"/>
          <w:marBottom w:val="0"/>
          <w:divBdr>
            <w:top w:val="none" w:sz="0" w:space="0" w:color="auto"/>
            <w:left w:val="none" w:sz="0" w:space="0" w:color="auto"/>
            <w:bottom w:val="none" w:sz="0" w:space="0" w:color="auto"/>
            <w:right w:val="none" w:sz="0" w:space="0" w:color="auto"/>
          </w:divBdr>
        </w:div>
        <w:div w:id="1971547526">
          <w:marLeft w:val="0"/>
          <w:marRight w:val="0"/>
          <w:marTop w:val="0"/>
          <w:marBottom w:val="0"/>
          <w:divBdr>
            <w:top w:val="none" w:sz="0" w:space="0" w:color="auto"/>
            <w:left w:val="none" w:sz="0" w:space="0" w:color="auto"/>
            <w:bottom w:val="none" w:sz="0" w:space="0" w:color="auto"/>
            <w:right w:val="none" w:sz="0" w:space="0" w:color="auto"/>
          </w:divBdr>
        </w:div>
        <w:div w:id="1378509482">
          <w:marLeft w:val="0"/>
          <w:marRight w:val="0"/>
          <w:marTop w:val="0"/>
          <w:marBottom w:val="0"/>
          <w:divBdr>
            <w:top w:val="none" w:sz="0" w:space="0" w:color="auto"/>
            <w:left w:val="none" w:sz="0" w:space="0" w:color="auto"/>
            <w:bottom w:val="none" w:sz="0" w:space="0" w:color="auto"/>
            <w:right w:val="none" w:sz="0" w:space="0" w:color="auto"/>
          </w:divBdr>
        </w:div>
        <w:div w:id="1151405877">
          <w:marLeft w:val="0"/>
          <w:marRight w:val="0"/>
          <w:marTop w:val="0"/>
          <w:marBottom w:val="0"/>
          <w:divBdr>
            <w:top w:val="none" w:sz="0" w:space="0" w:color="auto"/>
            <w:left w:val="none" w:sz="0" w:space="0" w:color="auto"/>
            <w:bottom w:val="none" w:sz="0" w:space="0" w:color="auto"/>
            <w:right w:val="none" w:sz="0" w:space="0" w:color="auto"/>
          </w:divBdr>
        </w:div>
        <w:div w:id="1751736903">
          <w:marLeft w:val="0"/>
          <w:marRight w:val="0"/>
          <w:marTop w:val="0"/>
          <w:marBottom w:val="0"/>
          <w:divBdr>
            <w:top w:val="none" w:sz="0" w:space="0" w:color="auto"/>
            <w:left w:val="none" w:sz="0" w:space="0" w:color="auto"/>
            <w:bottom w:val="none" w:sz="0" w:space="0" w:color="auto"/>
            <w:right w:val="none" w:sz="0" w:space="0" w:color="auto"/>
          </w:divBdr>
        </w:div>
        <w:div w:id="1508716409">
          <w:marLeft w:val="0"/>
          <w:marRight w:val="0"/>
          <w:marTop w:val="0"/>
          <w:marBottom w:val="0"/>
          <w:divBdr>
            <w:top w:val="none" w:sz="0" w:space="0" w:color="auto"/>
            <w:left w:val="none" w:sz="0" w:space="0" w:color="auto"/>
            <w:bottom w:val="none" w:sz="0" w:space="0" w:color="auto"/>
            <w:right w:val="none" w:sz="0" w:space="0" w:color="auto"/>
          </w:divBdr>
        </w:div>
        <w:div w:id="1321736392">
          <w:marLeft w:val="0"/>
          <w:marRight w:val="0"/>
          <w:marTop w:val="0"/>
          <w:marBottom w:val="0"/>
          <w:divBdr>
            <w:top w:val="none" w:sz="0" w:space="0" w:color="auto"/>
            <w:left w:val="none" w:sz="0" w:space="0" w:color="auto"/>
            <w:bottom w:val="none" w:sz="0" w:space="0" w:color="auto"/>
            <w:right w:val="none" w:sz="0" w:space="0" w:color="auto"/>
          </w:divBdr>
        </w:div>
        <w:div w:id="840583425">
          <w:marLeft w:val="0"/>
          <w:marRight w:val="0"/>
          <w:marTop w:val="0"/>
          <w:marBottom w:val="0"/>
          <w:divBdr>
            <w:top w:val="none" w:sz="0" w:space="0" w:color="auto"/>
            <w:left w:val="none" w:sz="0" w:space="0" w:color="auto"/>
            <w:bottom w:val="none" w:sz="0" w:space="0" w:color="auto"/>
            <w:right w:val="none" w:sz="0" w:space="0" w:color="auto"/>
          </w:divBdr>
        </w:div>
        <w:div w:id="1029836867">
          <w:marLeft w:val="0"/>
          <w:marRight w:val="0"/>
          <w:marTop w:val="0"/>
          <w:marBottom w:val="0"/>
          <w:divBdr>
            <w:top w:val="none" w:sz="0" w:space="0" w:color="auto"/>
            <w:left w:val="none" w:sz="0" w:space="0" w:color="auto"/>
            <w:bottom w:val="none" w:sz="0" w:space="0" w:color="auto"/>
            <w:right w:val="none" w:sz="0" w:space="0" w:color="auto"/>
          </w:divBdr>
        </w:div>
        <w:div w:id="1455830751">
          <w:marLeft w:val="0"/>
          <w:marRight w:val="0"/>
          <w:marTop w:val="0"/>
          <w:marBottom w:val="0"/>
          <w:divBdr>
            <w:top w:val="none" w:sz="0" w:space="0" w:color="auto"/>
            <w:left w:val="none" w:sz="0" w:space="0" w:color="auto"/>
            <w:bottom w:val="none" w:sz="0" w:space="0" w:color="auto"/>
            <w:right w:val="none" w:sz="0" w:space="0" w:color="auto"/>
          </w:divBdr>
        </w:div>
        <w:div w:id="504978359">
          <w:marLeft w:val="0"/>
          <w:marRight w:val="0"/>
          <w:marTop w:val="0"/>
          <w:marBottom w:val="0"/>
          <w:divBdr>
            <w:top w:val="none" w:sz="0" w:space="0" w:color="auto"/>
            <w:left w:val="none" w:sz="0" w:space="0" w:color="auto"/>
            <w:bottom w:val="none" w:sz="0" w:space="0" w:color="auto"/>
            <w:right w:val="none" w:sz="0" w:space="0" w:color="auto"/>
          </w:divBdr>
        </w:div>
        <w:div w:id="276181555">
          <w:marLeft w:val="0"/>
          <w:marRight w:val="0"/>
          <w:marTop w:val="0"/>
          <w:marBottom w:val="0"/>
          <w:divBdr>
            <w:top w:val="none" w:sz="0" w:space="0" w:color="auto"/>
            <w:left w:val="none" w:sz="0" w:space="0" w:color="auto"/>
            <w:bottom w:val="none" w:sz="0" w:space="0" w:color="auto"/>
            <w:right w:val="none" w:sz="0" w:space="0" w:color="auto"/>
          </w:divBdr>
        </w:div>
        <w:div w:id="1991471586">
          <w:marLeft w:val="0"/>
          <w:marRight w:val="0"/>
          <w:marTop w:val="0"/>
          <w:marBottom w:val="0"/>
          <w:divBdr>
            <w:top w:val="none" w:sz="0" w:space="0" w:color="auto"/>
            <w:left w:val="none" w:sz="0" w:space="0" w:color="auto"/>
            <w:bottom w:val="none" w:sz="0" w:space="0" w:color="auto"/>
            <w:right w:val="none" w:sz="0" w:space="0" w:color="auto"/>
          </w:divBdr>
        </w:div>
        <w:div w:id="533541967">
          <w:marLeft w:val="0"/>
          <w:marRight w:val="0"/>
          <w:marTop w:val="0"/>
          <w:marBottom w:val="0"/>
          <w:divBdr>
            <w:top w:val="none" w:sz="0" w:space="0" w:color="auto"/>
            <w:left w:val="none" w:sz="0" w:space="0" w:color="auto"/>
            <w:bottom w:val="none" w:sz="0" w:space="0" w:color="auto"/>
            <w:right w:val="none" w:sz="0" w:space="0" w:color="auto"/>
          </w:divBdr>
        </w:div>
        <w:div w:id="1688143143">
          <w:marLeft w:val="0"/>
          <w:marRight w:val="0"/>
          <w:marTop w:val="0"/>
          <w:marBottom w:val="0"/>
          <w:divBdr>
            <w:top w:val="none" w:sz="0" w:space="0" w:color="auto"/>
            <w:left w:val="none" w:sz="0" w:space="0" w:color="auto"/>
            <w:bottom w:val="none" w:sz="0" w:space="0" w:color="auto"/>
            <w:right w:val="none" w:sz="0" w:space="0" w:color="auto"/>
          </w:divBdr>
        </w:div>
        <w:div w:id="1073049005">
          <w:marLeft w:val="0"/>
          <w:marRight w:val="0"/>
          <w:marTop w:val="0"/>
          <w:marBottom w:val="0"/>
          <w:divBdr>
            <w:top w:val="none" w:sz="0" w:space="0" w:color="auto"/>
            <w:left w:val="none" w:sz="0" w:space="0" w:color="auto"/>
            <w:bottom w:val="none" w:sz="0" w:space="0" w:color="auto"/>
            <w:right w:val="none" w:sz="0" w:space="0" w:color="auto"/>
          </w:divBdr>
        </w:div>
        <w:div w:id="552808745">
          <w:marLeft w:val="0"/>
          <w:marRight w:val="0"/>
          <w:marTop w:val="0"/>
          <w:marBottom w:val="0"/>
          <w:divBdr>
            <w:top w:val="none" w:sz="0" w:space="0" w:color="auto"/>
            <w:left w:val="none" w:sz="0" w:space="0" w:color="auto"/>
            <w:bottom w:val="none" w:sz="0" w:space="0" w:color="auto"/>
            <w:right w:val="none" w:sz="0" w:space="0" w:color="auto"/>
          </w:divBdr>
        </w:div>
        <w:div w:id="389351513">
          <w:marLeft w:val="0"/>
          <w:marRight w:val="0"/>
          <w:marTop w:val="0"/>
          <w:marBottom w:val="0"/>
          <w:divBdr>
            <w:top w:val="none" w:sz="0" w:space="0" w:color="auto"/>
            <w:left w:val="none" w:sz="0" w:space="0" w:color="auto"/>
            <w:bottom w:val="none" w:sz="0" w:space="0" w:color="auto"/>
            <w:right w:val="none" w:sz="0" w:space="0" w:color="auto"/>
          </w:divBdr>
        </w:div>
        <w:div w:id="1056513014">
          <w:marLeft w:val="0"/>
          <w:marRight w:val="0"/>
          <w:marTop w:val="0"/>
          <w:marBottom w:val="0"/>
          <w:divBdr>
            <w:top w:val="none" w:sz="0" w:space="0" w:color="auto"/>
            <w:left w:val="none" w:sz="0" w:space="0" w:color="auto"/>
            <w:bottom w:val="none" w:sz="0" w:space="0" w:color="auto"/>
            <w:right w:val="none" w:sz="0" w:space="0" w:color="auto"/>
          </w:divBdr>
        </w:div>
        <w:div w:id="736247275">
          <w:marLeft w:val="0"/>
          <w:marRight w:val="0"/>
          <w:marTop w:val="0"/>
          <w:marBottom w:val="0"/>
          <w:divBdr>
            <w:top w:val="none" w:sz="0" w:space="0" w:color="auto"/>
            <w:left w:val="none" w:sz="0" w:space="0" w:color="auto"/>
            <w:bottom w:val="none" w:sz="0" w:space="0" w:color="auto"/>
            <w:right w:val="none" w:sz="0" w:space="0" w:color="auto"/>
          </w:divBdr>
        </w:div>
        <w:div w:id="135412284">
          <w:marLeft w:val="0"/>
          <w:marRight w:val="0"/>
          <w:marTop w:val="0"/>
          <w:marBottom w:val="0"/>
          <w:divBdr>
            <w:top w:val="none" w:sz="0" w:space="0" w:color="auto"/>
            <w:left w:val="none" w:sz="0" w:space="0" w:color="auto"/>
            <w:bottom w:val="none" w:sz="0" w:space="0" w:color="auto"/>
            <w:right w:val="none" w:sz="0" w:space="0" w:color="auto"/>
          </w:divBdr>
        </w:div>
        <w:div w:id="883636866">
          <w:marLeft w:val="0"/>
          <w:marRight w:val="0"/>
          <w:marTop w:val="0"/>
          <w:marBottom w:val="0"/>
          <w:divBdr>
            <w:top w:val="none" w:sz="0" w:space="0" w:color="auto"/>
            <w:left w:val="none" w:sz="0" w:space="0" w:color="auto"/>
            <w:bottom w:val="none" w:sz="0" w:space="0" w:color="auto"/>
            <w:right w:val="none" w:sz="0" w:space="0" w:color="auto"/>
          </w:divBdr>
        </w:div>
        <w:div w:id="422066495">
          <w:marLeft w:val="0"/>
          <w:marRight w:val="0"/>
          <w:marTop w:val="0"/>
          <w:marBottom w:val="0"/>
          <w:divBdr>
            <w:top w:val="none" w:sz="0" w:space="0" w:color="auto"/>
            <w:left w:val="none" w:sz="0" w:space="0" w:color="auto"/>
            <w:bottom w:val="none" w:sz="0" w:space="0" w:color="auto"/>
            <w:right w:val="none" w:sz="0" w:space="0" w:color="auto"/>
          </w:divBdr>
        </w:div>
        <w:div w:id="823007372">
          <w:marLeft w:val="0"/>
          <w:marRight w:val="0"/>
          <w:marTop w:val="0"/>
          <w:marBottom w:val="0"/>
          <w:divBdr>
            <w:top w:val="none" w:sz="0" w:space="0" w:color="auto"/>
            <w:left w:val="none" w:sz="0" w:space="0" w:color="auto"/>
            <w:bottom w:val="none" w:sz="0" w:space="0" w:color="auto"/>
            <w:right w:val="none" w:sz="0" w:space="0" w:color="auto"/>
          </w:divBdr>
        </w:div>
        <w:div w:id="876967869">
          <w:marLeft w:val="0"/>
          <w:marRight w:val="0"/>
          <w:marTop w:val="0"/>
          <w:marBottom w:val="0"/>
          <w:divBdr>
            <w:top w:val="none" w:sz="0" w:space="0" w:color="auto"/>
            <w:left w:val="none" w:sz="0" w:space="0" w:color="auto"/>
            <w:bottom w:val="none" w:sz="0" w:space="0" w:color="auto"/>
            <w:right w:val="none" w:sz="0" w:space="0" w:color="auto"/>
          </w:divBdr>
        </w:div>
        <w:div w:id="785000348">
          <w:marLeft w:val="0"/>
          <w:marRight w:val="0"/>
          <w:marTop w:val="0"/>
          <w:marBottom w:val="0"/>
          <w:divBdr>
            <w:top w:val="none" w:sz="0" w:space="0" w:color="auto"/>
            <w:left w:val="none" w:sz="0" w:space="0" w:color="auto"/>
            <w:bottom w:val="none" w:sz="0" w:space="0" w:color="auto"/>
            <w:right w:val="none" w:sz="0" w:space="0" w:color="auto"/>
          </w:divBdr>
        </w:div>
        <w:div w:id="370615479">
          <w:marLeft w:val="0"/>
          <w:marRight w:val="0"/>
          <w:marTop w:val="0"/>
          <w:marBottom w:val="0"/>
          <w:divBdr>
            <w:top w:val="none" w:sz="0" w:space="0" w:color="auto"/>
            <w:left w:val="none" w:sz="0" w:space="0" w:color="auto"/>
            <w:bottom w:val="none" w:sz="0" w:space="0" w:color="auto"/>
            <w:right w:val="none" w:sz="0" w:space="0" w:color="auto"/>
          </w:divBdr>
        </w:div>
        <w:div w:id="389379099">
          <w:marLeft w:val="0"/>
          <w:marRight w:val="0"/>
          <w:marTop w:val="0"/>
          <w:marBottom w:val="0"/>
          <w:divBdr>
            <w:top w:val="none" w:sz="0" w:space="0" w:color="auto"/>
            <w:left w:val="none" w:sz="0" w:space="0" w:color="auto"/>
            <w:bottom w:val="none" w:sz="0" w:space="0" w:color="auto"/>
            <w:right w:val="none" w:sz="0" w:space="0" w:color="auto"/>
          </w:divBdr>
        </w:div>
        <w:div w:id="1634753196">
          <w:marLeft w:val="0"/>
          <w:marRight w:val="0"/>
          <w:marTop w:val="0"/>
          <w:marBottom w:val="0"/>
          <w:divBdr>
            <w:top w:val="none" w:sz="0" w:space="0" w:color="auto"/>
            <w:left w:val="none" w:sz="0" w:space="0" w:color="auto"/>
            <w:bottom w:val="none" w:sz="0" w:space="0" w:color="auto"/>
            <w:right w:val="none" w:sz="0" w:space="0" w:color="auto"/>
          </w:divBdr>
        </w:div>
      </w:divsChild>
    </w:div>
    <w:div w:id="719673383">
      <w:bodyDiv w:val="1"/>
      <w:marLeft w:val="0"/>
      <w:marRight w:val="0"/>
      <w:marTop w:val="0"/>
      <w:marBottom w:val="0"/>
      <w:divBdr>
        <w:top w:val="none" w:sz="0" w:space="0" w:color="auto"/>
        <w:left w:val="none" w:sz="0" w:space="0" w:color="auto"/>
        <w:bottom w:val="none" w:sz="0" w:space="0" w:color="auto"/>
        <w:right w:val="none" w:sz="0" w:space="0" w:color="auto"/>
      </w:divBdr>
    </w:div>
    <w:div w:id="867840021">
      <w:bodyDiv w:val="1"/>
      <w:marLeft w:val="0"/>
      <w:marRight w:val="0"/>
      <w:marTop w:val="0"/>
      <w:marBottom w:val="0"/>
      <w:divBdr>
        <w:top w:val="none" w:sz="0" w:space="0" w:color="auto"/>
        <w:left w:val="none" w:sz="0" w:space="0" w:color="auto"/>
        <w:bottom w:val="none" w:sz="0" w:space="0" w:color="auto"/>
        <w:right w:val="none" w:sz="0" w:space="0" w:color="auto"/>
      </w:divBdr>
    </w:div>
    <w:div w:id="1003044432">
      <w:bodyDiv w:val="1"/>
      <w:marLeft w:val="0"/>
      <w:marRight w:val="0"/>
      <w:marTop w:val="0"/>
      <w:marBottom w:val="0"/>
      <w:divBdr>
        <w:top w:val="none" w:sz="0" w:space="0" w:color="auto"/>
        <w:left w:val="none" w:sz="0" w:space="0" w:color="auto"/>
        <w:bottom w:val="none" w:sz="0" w:space="0" w:color="auto"/>
        <w:right w:val="none" w:sz="0" w:space="0" w:color="auto"/>
      </w:divBdr>
      <w:divsChild>
        <w:div w:id="886070470">
          <w:marLeft w:val="0"/>
          <w:marRight w:val="0"/>
          <w:marTop w:val="0"/>
          <w:marBottom w:val="0"/>
          <w:divBdr>
            <w:top w:val="none" w:sz="0" w:space="0" w:color="auto"/>
            <w:left w:val="none" w:sz="0" w:space="0" w:color="auto"/>
            <w:bottom w:val="none" w:sz="0" w:space="0" w:color="auto"/>
            <w:right w:val="none" w:sz="0" w:space="0" w:color="auto"/>
          </w:divBdr>
        </w:div>
        <w:div w:id="981422766">
          <w:marLeft w:val="0"/>
          <w:marRight w:val="0"/>
          <w:marTop w:val="0"/>
          <w:marBottom w:val="0"/>
          <w:divBdr>
            <w:top w:val="none" w:sz="0" w:space="0" w:color="auto"/>
            <w:left w:val="none" w:sz="0" w:space="0" w:color="auto"/>
            <w:bottom w:val="none" w:sz="0" w:space="0" w:color="auto"/>
            <w:right w:val="none" w:sz="0" w:space="0" w:color="auto"/>
          </w:divBdr>
        </w:div>
        <w:div w:id="2079329121">
          <w:marLeft w:val="0"/>
          <w:marRight w:val="0"/>
          <w:marTop w:val="0"/>
          <w:marBottom w:val="0"/>
          <w:divBdr>
            <w:top w:val="none" w:sz="0" w:space="0" w:color="auto"/>
            <w:left w:val="none" w:sz="0" w:space="0" w:color="auto"/>
            <w:bottom w:val="none" w:sz="0" w:space="0" w:color="auto"/>
            <w:right w:val="none" w:sz="0" w:space="0" w:color="auto"/>
          </w:divBdr>
        </w:div>
        <w:div w:id="264268508">
          <w:marLeft w:val="0"/>
          <w:marRight w:val="0"/>
          <w:marTop w:val="0"/>
          <w:marBottom w:val="0"/>
          <w:divBdr>
            <w:top w:val="none" w:sz="0" w:space="0" w:color="auto"/>
            <w:left w:val="none" w:sz="0" w:space="0" w:color="auto"/>
            <w:bottom w:val="none" w:sz="0" w:space="0" w:color="auto"/>
            <w:right w:val="none" w:sz="0" w:space="0" w:color="auto"/>
          </w:divBdr>
        </w:div>
        <w:div w:id="354427337">
          <w:marLeft w:val="0"/>
          <w:marRight w:val="0"/>
          <w:marTop w:val="0"/>
          <w:marBottom w:val="0"/>
          <w:divBdr>
            <w:top w:val="none" w:sz="0" w:space="0" w:color="auto"/>
            <w:left w:val="none" w:sz="0" w:space="0" w:color="auto"/>
            <w:bottom w:val="none" w:sz="0" w:space="0" w:color="auto"/>
            <w:right w:val="none" w:sz="0" w:space="0" w:color="auto"/>
          </w:divBdr>
        </w:div>
        <w:div w:id="843277206">
          <w:marLeft w:val="0"/>
          <w:marRight w:val="0"/>
          <w:marTop w:val="0"/>
          <w:marBottom w:val="0"/>
          <w:divBdr>
            <w:top w:val="none" w:sz="0" w:space="0" w:color="auto"/>
            <w:left w:val="none" w:sz="0" w:space="0" w:color="auto"/>
            <w:bottom w:val="none" w:sz="0" w:space="0" w:color="auto"/>
            <w:right w:val="none" w:sz="0" w:space="0" w:color="auto"/>
          </w:divBdr>
        </w:div>
        <w:div w:id="390274196">
          <w:marLeft w:val="0"/>
          <w:marRight w:val="0"/>
          <w:marTop w:val="0"/>
          <w:marBottom w:val="0"/>
          <w:divBdr>
            <w:top w:val="none" w:sz="0" w:space="0" w:color="auto"/>
            <w:left w:val="none" w:sz="0" w:space="0" w:color="auto"/>
            <w:bottom w:val="none" w:sz="0" w:space="0" w:color="auto"/>
            <w:right w:val="none" w:sz="0" w:space="0" w:color="auto"/>
          </w:divBdr>
        </w:div>
        <w:div w:id="1855849927">
          <w:marLeft w:val="0"/>
          <w:marRight w:val="0"/>
          <w:marTop w:val="0"/>
          <w:marBottom w:val="0"/>
          <w:divBdr>
            <w:top w:val="none" w:sz="0" w:space="0" w:color="auto"/>
            <w:left w:val="none" w:sz="0" w:space="0" w:color="auto"/>
            <w:bottom w:val="none" w:sz="0" w:space="0" w:color="auto"/>
            <w:right w:val="none" w:sz="0" w:space="0" w:color="auto"/>
          </w:divBdr>
        </w:div>
      </w:divsChild>
    </w:div>
    <w:div w:id="1353916029">
      <w:bodyDiv w:val="1"/>
      <w:marLeft w:val="0"/>
      <w:marRight w:val="0"/>
      <w:marTop w:val="0"/>
      <w:marBottom w:val="0"/>
      <w:divBdr>
        <w:top w:val="none" w:sz="0" w:space="0" w:color="auto"/>
        <w:left w:val="none" w:sz="0" w:space="0" w:color="auto"/>
        <w:bottom w:val="none" w:sz="0" w:space="0" w:color="auto"/>
        <w:right w:val="none" w:sz="0" w:space="0" w:color="auto"/>
      </w:divBdr>
      <w:divsChild>
        <w:div w:id="1126848569">
          <w:marLeft w:val="0"/>
          <w:marRight w:val="0"/>
          <w:marTop w:val="0"/>
          <w:marBottom w:val="0"/>
          <w:divBdr>
            <w:top w:val="none" w:sz="0" w:space="0" w:color="auto"/>
            <w:left w:val="none" w:sz="0" w:space="0" w:color="auto"/>
            <w:bottom w:val="none" w:sz="0" w:space="0" w:color="auto"/>
            <w:right w:val="none" w:sz="0" w:space="0" w:color="auto"/>
          </w:divBdr>
        </w:div>
        <w:div w:id="791825574">
          <w:marLeft w:val="0"/>
          <w:marRight w:val="0"/>
          <w:marTop w:val="0"/>
          <w:marBottom w:val="0"/>
          <w:divBdr>
            <w:top w:val="none" w:sz="0" w:space="0" w:color="auto"/>
            <w:left w:val="none" w:sz="0" w:space="0" w:color="auto"/>
            <w:bottom w:val="none" w:sz="0" w:space="0" w:color="auto"/>
            <w:right w:val="none" w:sz="0" w:space="0" w:color="auto"/>
          </w:divBdr>
        </w:div>
        <w:div w:id="752582377">
          <w:marLeft w:val="0"/>
          <w:marRight w:val="0"/>
          <w:marTop w:val="0"/>
          <w:marBottom w:val="0"/>
          <w:divBdr>
            <w:top w:val="none" w:sz="0" w:space="0" w:color="auto"/>
            <w:left w:val="none" w:sz="0" w:space="0" w:color="auto"/>
            <w:bottom w:val="none" w:sz="0" w:space="0" w:color="auto"/>
            <w:right w:val="none" w:sz="0" w:space="0" w:color="auto"/>
          </w:divBdr>
        </w:div>
        <w:div w:id="1740517310">
          <w:marLeft w:val="0"/>
          <w:marRight w:val="0"/>
          <w:marTop w:val="0"/>
          <w:marBottom w:val="0"/>
          <w:divBdr>
            <w:top w:val="none" w:sz="0" w:space="0" w:color="auto"/>
            <w:left w:val="none" w:sz="0" w:space="0" w:color="auto"/>
            <w:bottom w:val="none" w:sz="0" w:space="0" w:color="auto"/>
            <w:right w:val="none" w:sz="0" w:space="0" w:color="auto"/>
          </w:divBdr>
        </w:div>
        <w:div w:id="351299978">
          <w:marLeft w:val="0"/>
          <w:marRight w:val="0"/>
          <w:marTop w:val="0"/>
          <w:marBottom w:val="0"/>
          <w:divBdr>
            <w:top w:val="none" w:sz="0" w:space="0" w:color="auto"/>
            <w:left w:val="none" w:sz="0" w:space="0" w:color="auto"/>
            <w:bottom w:val="none" w:sz="0" w:space="0" w:color="auto"/>
            <w:right w:val="none" w:sz="0" w:space="0" w:color="auto"/>
          </w:divBdr>
        </w:div>
        <w:div w:id="2116055016">
          <w:marLeft w:val="0"/>
          <w:marRight w:val="0"/>
          <w:marTop w:val="0"/>
          <w:marBottom w:val="0"/>
          <w:divBdr>
            <w:top w:val="none" w:sz="0" w:space="0" w:color="auto"/>
            <w:left w:val="none" w:sz="0" w:space="0" w:color="auto"/>
            <w:bottom w:val="none" w:sz="0" w:space="0" w:color="auto"/>
            <w:right w:val="none" w:sz="0" w:space="0" w:color="auto"/>
          </w:divBdr>
        </w:div>
        <w:div w:id="1118714956">
          <w:marLeft w:val="0"/>
          <w:marRight w:val="0"/>
          <w:marTop w:val="0"/>
          <w:marBottom w:val="0"/>
          <w:divBdr>
            <w:top w:val="none" w:sz="0" w:space="0" w:color="auto"/>
            <w:left w:val="none" w:sz="0" w:space="0" w:color="auto"/>
            <w:bottom w:val="none" w:sz="0" w:space="0" w:color="auto"/>
            <w:right w:val="none" w:sz="0" w:space="0" w:color="auto"/>
          </w:divBdr>
        </w:div>
        <w:div w:id="1041057189">
          <w:marLeft w:val="0"/>
          <w:marRight w:val="0"/>
          <w:marTop w:val="0"/>
          <w:marBottom w:val="0"/>
          <w:divBdr>
            <w:top w:val="none" w:sz="0" w:space="0" w:color="auto"/>
            <w:left w:val="none" w:sz="0" w:space="0" w:color="auto"/>
            <w:bottom w:val="none" w:sz="0" w:space="0" w:color="auto"/>
            <w:right w:val="none" w:sz="0" w:space="0" w:color="auto"/>
          </w:divBdr>
        </w:div>
        <w:div w:id="1876497643">
          <w:marLeft w:val="0"/>
          <w:marRight w:val="0"/>
          <w:marTop w:val="0"/>
          <w:marBottom w:val="0"/>
          <w:divBdr>
            <w:top w:val="none" w:sz="0" w:space="0" w:color="auto"/>
            <w:left w:val="none" w:sz="0" w:space="0" w:color="auto"/>
            <w:bottom w:val="none" w:sz="0" w:space="0" w:color="auto"/>
            <w:right w:val="none" w:sz="0" w:space="0" w:color="auto"/>
          </w:divBdr>
        </w:div>
        <w:div w:id="67575599">
          <w:marLeft w:val="0"/>
          <w:marRight w:val="0"/>
          <w:marTop w:val="0"/>
          <w:marBottom w:val="0"/>
          <w:divBdr>
            <w:top w:val="none" w:sz="0" w:space="0" w:color="auto"/>
            <w:left w:val="none" w:sz="0" w:space="0" w:color="auto"/>
            <w:bottom w:val="none" w:sz="0" w:space="0" w:color="auto"/>
            <w:right w:val="none" w:sz="0" w:space="0" w:color="auto"/>
          </w:divBdr>
        </w:div>
        <w:div w:id="1707868806">
          <w:marLeft w:val="0"/>
          <w:marRight w:val="0"/>
          <w:marTop w:val="0"/>
          <w:marBottom w:val="0"/>
          <w:divBdr>
            <w:top w:val="none" w:sz="0" w:space="0" w:color="auto"/>
            <w:left w:val="none" w:sz="0" w:space="0" w:color="auto"/>
            <w:bottom w:val="none" w:sz="0" w:space="0" w:color="auto"/>
            <w:right w:val="none" w:sz="0" w:space="0" w:color="auto"/>
          </w:divBdr>
        </w:div>
        <w:div w:id="1146317456">
          <w:marLeft w:val="0"/>
          <w:marRight w:val="0"/>
          <w:marTop w:val="0"/>
          <w:marBottom w:val="0"/>
          <w:divBdr>
            <w:top w:val="none" w:sz="0" w:space="0" w:color="auto"/>
            <w:left w:val="none" w:sz="0" w:space="0" w:color="auto"/>
            <w:bottom w:val="none" w:sz="0" w:space="0" w:color="auto"/>
            <w:right w:val="none" w:sz="0" w:space="0" w:color="auto"/>
          </w:divBdr>
        </w:div>
        <w:div w:id="855967362">
          <w:marLeft w:val="0"/>
          <w:marRight w:val="0"/>
          <w:marTop w:val="0"/>
          <w:marBottom w:val="0"/>
          <w:divBdr>
            <w:top w:val="none" w:sz="0" w:space="0" w:color="auto"/>
            <w:left w:val="none" w:sz="0" w:space="0" w:color="auto"/>
            <w:bottom w:val="none" w:sz="0" w:space="0" w:color="auto"/>
            <w:right w:val="none" w:sz="0" w:space="0" w:color="auto"/>
          </w:divBdr>
        </w:div>
        <w:div w:id="995764827">
          <w:marLeft w:val="0"/>
          <w:marRight w:val="0"/>
          <w:marTop w:val="0"/>
          <w:marBottom w:val="0"/>
          <w:divBdr>
            <w:top w:val="none" w:sz="0" w:space="0" w:color="auto"/>
            <w:left w:val="none" w:sz="0" w:space="0" w:color="auto"/>
            <w:bottom w:val="none" w:sz="0" w:space="0" w:color="auto"/>
            <w:right w:val="none" w:sz="0" w:space="0" w:color="auto"/>
          </w:divBdr>
        </w:div>
        <w:div w:id="185291064">
          <w:marLeft w:val="0"/>
          <w:marRight w:val="0"/>
          <w:marTop w:val="0"/>
          <w:marBottom w:val="0"/>
          <w:divBdr>
            <w:top w:val="none" w:sz="0" w:space="0" w:color="auto"/>
            <w:left w:val="none" w:sz="0" w:space="0" w:color="auto"/>
            <w:bottom w:val="none" w:sz="0" w:space="0" w:color="auto"/>
            <w:right w:val="none" w:sz="0" w:space="0" w:color="auto"/>
          </w:divBdr>
        </w:div>
        <w:div w:id="1756977104">
          <w:marLeft w:val="0"/>
          <w:marRight w:val="0"/>
          <w:marTop w:val="0"/>
          <w:marBottom w:val="0"/>
          <w:divBdr>
            <w:top w:val="none" w:sz="0" w:space="0" w:color="auto"/>
            <w:left w:val="none" w:sz="0" w:space="0" w:color="auto"/>
            <w:bottom w:val="none" w:sz="0" w:space="0" w:color="auto"/>
            <w:right w:val="none" w:sz="0" w:space="0" w:color="auto"/>
          </w:divBdr>
        </w:div>
        <w:div w:id="1794639642">
          <w:marLeft w:val="0"/>
          <w:marRight w:val="0"/>
          <w:marTop w:val="0"/>
          <w:marBottom w:val="0"/>
          <w:divBdr>
            <w:top w:val="none" w:sz="0" w:space="0" w:color="auto"/>
            <w:left w:val="none" w:sz="0" w:space="0" w:color="auto"/>
            <w:bottom w:val="none" w:sz="0" w:space="0" w:color="auto"/>
            <w:right w:val="none" w:sz="0" w:space="0" w:color="auto"/>
          </w:divBdr>
        </w:div>
        <w:div w:id="2083942826">
          <w:marLeft w:val="0"/>
          <w:marRight w:val="0"/>
          <w:marTop w:val="0"/>
          <w:marBottom w:val="0"/>
          <w:divBdr>
            <w:top w:val="none" w:sz="0" w:space="0" w:color="auto"/>
            <w:left w:val="none" w:sz="0" w:space="0" w:color="auto"/>
            <w:bottom w:val="none" w:sz="0" w:space="0" w:color="auto"/>
            <w:right w:val="none" w:sz="0" w:space="0" w:color="auto"/>
          </w:divBdr>
        </w:div>
        <w:div w:id="816995360">
          <w:marLeft w:val="0"/>
          <w:marRight w:val="0"/>
          <w:marTop w:val="0"/>
          <w:marBottom w:val="0"/>
          <w:divBdr>
            <w:top w:val="none" w:sz="0" w:space="0" w:color="auto"/>
            <w:left w:val="none" w:sz="0" w:space="0" w:color="auto"/>
            <w:bottom w:val="none" w:sz="0" w:space="0" w:color="auto"/>
            <w:right w:val="none" w:sz="0" w:space="0" w:color="auto"/>
          </w:divBdr>
        </w:div>
        <w:div w:id="1520192161">
          <w:marLeft w:val="0"/>
          <w:marRight w:val="0"/>
          <w:marTop w:val="0"/>
          <w:marBottom w:val="0"/>
          <w:divBdr>
            <w:top w:val="none" w:sz="0" w:space="0" w:color="auto"/>
            <w:left w:val="none" w:sz="0" w:space="0" w:color="auto"/>
            <w:bottom w:val="none" w:sz="0" w:space="0" w:color="auto"/>
            <w:right w:val="none" w:sz="0" w:space="0" w:color="auto"/>
          </w:divBdr>
        </w:div>
        <w:div w:id="457529374">
          <w:marLeft w:val="0"/>
          <w:marRight w:val="0"/>
          <w:marTop w:val="0"/>
          <w:marBottom w:val="0"/>
          <w:divBdr>
            <w:top w:val="none" w:sz="0" w:space="0" w:color="auto"/>
            <w:left w:val="none" w:sz="0" w:space="0" w:color="auto"/>
            <w:bottom w:val="none" w:sz="0" w:space="0" w:color="auto"/>
            <w:right w:val="none" w:sz="0" w:space="0" w:color="auto"/>
          </w:divBdr>
        </w:div>
        <w:div w:id="466122310">
          <w:marLeft w:val="0"/>
          <w:marRight w:val="0"/>
          <w:marTop w:val="0"/>
          <w:marBottom w:val="0"/>
          <w:divBdr>
            <w:top w:val="none" w:sz="0" w:space="0" w:color="auto"/>
            <w:left w:val="none" w:sz="0" w:space="0" w:color="auto"/>
            <w:bottom w:val="none" w:sz="0" w:space="0" w:color="auto"/>
            <w:right w:val="none" w:sz="0" w:space="0" w:color="auto"/>
          </w:divBdr>
        </w:div>
        <w:div w:id="2005282811">
          <w:marLeft w:val="0"/>
          <w:marRight w:val="0"/>
          <w:marTop w:val="0"/>
          <w:marBottom w:val="0"/>
          <w:divBdr>
            <w:top w:val="none" w:sz="0" w:space="0" w:color="auto"/>
            <w:left w:val="none" w:sz="0" w:space="0" w:color="auto"/>
            <w:bottom w:val="none" w:sz="0" w:space="0" w:color="auto"/>
            <w:right w:val="none" w:sz="0" w:space="0" w:color="auto"/>
          </w:divBdr>
        </w:div>
        <w:div w:id="1282489766">
          <w:marLeft w:val="0"/>
          <w:marRight w:val="0"/>
          <w:marTop w:val="0"/>
          <w:marBottom w:val="0"/>
          <w:divBdr>
            <w:top w:val="none" w:sz="0" w:space="0" w:color="auto"/>
            <w:left w:val="none" w:sz="0" w:space="0" w:color="auto"/>
            <w:bottom w:val="none" w:sz="0" w:space="0" w:color="auto"/>
            <w:right w:val="none" w:sz="0" w:space="0" w:color="auto"/>
          </w:divBdr>
        </w:div>
        <w:div w:id="752120173">
          <w:marLeft w:val="0"/>
          <w:marRight w:val="0"/>
          <w:marTop w:val="0"/>
          <w:marBottom w:val="0"/>
          <w:divBdr>
            <w:top w:val="none" w:sz="0" w:space="0" w:color="auto"/>
            <w:left w:val="none" w:sz="0" w:space="0" w:color="auto"/>
            <w:bottom w:val="none" w:sz="0" w:space="0" w:color="auto"/>
            <w:right w:val="none" w:sz="0" w:space="0" w:color="auto"/>
          </w:divBdr>
        </w:div>
        <w:div w:id="422578201">
          <w:marLeft w:val="0"/>
          <w:marRight w:val="0"/>
          <w:marTop w:val="0"/>
          <w:marBottom w:val="0"/>
          <w:divBdr>
            <w:top w:val="none" w:sz="0" w:space="0" w:color="auto"/>
            <w:left w:val="none" w:sz="0" w:space="0" w:color="auto"/>
            <w:bottom w:val="none" w:sz="0" w:space="0" w:color="auto"/>
            <w:right w:val="none" w:sz="0" w:space="0" w:color="auto"/>
          </w:divBdr>
        </w:div>
        <w:div w:id="536234814">
          <w:marLeft w:val="0"/>
          <w:marRight w:val="0"/>
          <w:marTop w:val="0"/>
          <w:marBottom w:val="0"/>
          <w:divBdr>
            <w:top w:val="none" w:sz="0" w:space="0" w:color="auto"/>
            <w:left w:val="none" w:sz="0" w:space="0" w:color="auto"/>
            <w:bottom w:val="none" w:sz="0" w:space="0" w:color="auto"/>
            <w:right w:val="none" w:sz="0" w:space="0" w:color="auto"/>
          </w:divBdr>
        </w:div>
        <w:div w:id="956529212">
          <w:marLeft w:val="0"/>
          <w:marRight w:val="0"/>
          <w:marTop w:val="0"/>
          <w:marBottom w:val="0"/>
          <w:divBdr>
            <w:top w:val="none" w:sz="0" w:space="0" w:color="auto"/>
            <w:left w:val="none" w:sz="0" w:space="0" w:color="auto"/>
            <w:bottom w:val="none" w:sz="0" w:space="0" w:color="auto"/>
            <w:right w:val="none" w:sz="0" w:space="0" w:color="auto"/>
          </w:divBdr>
        </w:div>
        <w:div w:id="1857962905">
          <w:marLeft w:val="0"/>
          <w:marRight w:val="0"/>
          <w:marTop w:val="0"/>
          <w:marBottom w:val="0"/>
          <w:divBdr>
            <w:top w:val="none" w:sz="0" w:space="0" w:color="auto"/>
            <w:left w:val="none" w:sz="0" w:space="0" w:color="auto"/>
            <w:bottom w:val="none" w:sz="0" w:space="0" w:color="auto"/>
            <w:right w:val="none" w:sz="0" w:space="0" w:color="auto"/>
          </w:divBdr>
        </w:div>
        <w:div w:id="1818376153">
          <w:marLeft w:val="0"/>
          <w:marRight w:val="0"/>
          <w:marTop w:val="0"/>
          <w:marBottom w:val="0"/>
          <w:divBdr>
            <w:top w:val="none" w:sz="0" w:space="0" w:color="auto"/>
            <w:left w:val="none" w:sz="0" w:space="0" w:color="auto"/>
            <w:bottom w:val="none" w:sz="0" w:space="0" w:color="auto"/>
            <w:right w:val="none" w:sz="0" w:space="0" w:color="auto"/>
          </w:divBdr>
        </w:div>
        <w:div w:id="129788884">
          <w:marLeft w:val="0"/>
          <w:marRight w:val="0"/>
          <w:marTop w:val="0"/>
          <w:marBottom w:val="0"/>
          <w:divBdr>
            <w:top w:val="none" w:sz="0" w:space="0" w:color="auto"/>
            <w:left w:val="none" w:sz="0" w:space="0" w:color="auto"/>
            <w:bottom w:val="none" w:sz="0" w:space="0" w:color="auto"/>
            <w:right w:val="none" w:sz="0" w:space="0" w:color="auto"/>
          </w:divBdr>
        </w:div>
        <w:div w:id="1569926292">
          <w:marLeft w:val="0"/>
          <w:marRight w:val="0"/>
          <w:marTop w:val="0"/>
          <w:marBottom w:val="0"/>
          <w:divBdr>
            <w:top w:val="none" w:sz="0" w:space="0" w:color="auto"/>
            <w:left w:val="none" w:sz="0" w:space="0" w:color="auto"/>
            <w:bottom w:val="none" w:sz="0" w:space="0" w:color="auto"/>
            <w:right w:val="none" w:sz="0" w:space="0" w:color="auto"/>
          </w:divBdr>
        </w:div>
        <w:div w:id="1096437901">
          <w:marLeft w:val="0"/>
          <w:marRight w:val="0"/>
          <w:marTop w:val="0"/>
          <w:marBottom w:val="0"/>
          <w:divBdr>
            <w:top w:val="none" w:sz="0" w:space="0" w:color="auto"/>
            <w:left w:val="none" w:sz="0" w:space="0" w:color="auto"/>
            <w:bottom w:val="none" w:sz="0" w:space="0" w:color="auto"/>
            <w:right w:val="none" w:sz="0" w:space="0" w:color="auto"/>
          </w:divBdr>
        </w:div>
        <w:div w:id="1083184619">
          <w:marLeft w:val="0"/>
          <w:marRight w:val="0"/>
          <w:marTop w:val="0"/>
          <w:marBottom w:val="0"/>
          <w:divBdr>
            <w:top w:val="none" w:sz="0" w:space="0" w:color="auto"/>
            <w:left w:val="none" w:sz="0" w:space="0" w:color="auto"/>
            <w:bottom w:val="none" w:sz="0" w:space="0" w:color="auto"/>
            <w:right w:val="none" w:sz="0" w:space="0" w:color="auto"/>
          </w:divBdr>
        </w:div>
        <w:div w:id="1638605286">
          <w:marLeft w:val="0"/>
          <w:marRight w:val="0"/>
          <w:marTop w:val="0"/>
          <w:marBottom w:val="0"/>
          <w:divBdr>
            <w:top w:val="none" w:sz="0" w:space="0" w:color="auto"/>
            <w:left w:val="none" w:sz="0" w:space="0" w:color="auto"/>
            <w:bottom w:val="none" w:sz="0" w:space="0" w:color="auto"/>
            <w:right w:val="none" w:sz="0" w:space="0" w:color="auto"/>
          </w:divBdr>
        </w:div>
        <w:div w:id="428627066">
          <w:marLeft w:val="0"/>
          <w:marRight w:val="0"/>
          <w:marTop w:val="0"/>
          <w:marBottom w:val="0"/>
          <w:divBdr>
            <w:top w:val="none" w:sz="0" w:space="0" w:color="auto"/>
            <w:left w:val="none" w:sz="0" w:space="0" w:color="auto"/>
            <w:bottom w:val="none" w:sz="0" w:space="0" w:color="auto"/>
            <w:right w:val="none" w:sz="0" w:space="0" w:color="auto"/>
          </w:divBdr>
        </w:div>
        <w:div w:id="1547377116">
          <w:marLeft w:val="0"/>
          <w:marRight w:val="0"/>
          <w:marTop w:val="0"/>
          <w:marBottom w:val="0"/>
          <w:divBdr>
            <w:top w:val="none" w:sz="0" w:space="0" w:color="auto"/>
            <w:left w:val="none" w:sz="0" w:space="0" w:color="auto"/>
            <w:bottom w:val="none" w:sz="0" w:space="0" w:color="auto"/>
            <w:right w:val="none" w:sz="0" w:space="0" w:color="auto"/>
          </w:divBdr>
        </w:div>
        <w:div w:id="577373926">
          <w:marLeft w:val="0"/>
          <w:marRight w:val="0"/>
          <w:marTop w:val="0"/>
          <w:marBottom w:val="0"/>
          <w:divBdr>
            <w:top w:val="none" w:sz="0" w:space="0" w:color="auto"/>
            <w:left w:val="none" w:sz="0" w:space="0" w:color="auto"/>
            <w:bottom w:val="none" w:sz="0" w:space="0" w:color="auto"/>
            <w:right w:val="none" w:sz="0" w:space="0" w:color="auto"/>
          </w:divBdr>
        </w:div>
        <w:div w:id="890386089">
          <w:marLeft w:val="0"/>
          <w:marRight w:val="0"/>
          <w:marTop w:val="0"/>
          <w:marBottom w:val="0"/>
          <w:divBdr>
            <w:top w:val="none" w:sz="0" w:space="0" w:color="auto"/>
            <w:left w:val="none" w:sz="0" w:space="0" w:color="auto"/>
            <w:bottom w:val="none" w:sz="0" w:space="0" w:color="auto"/>
            <w:right w:val="none" w:sz="0" w:space="0" w:color="auto"/>
          </w:divBdr>
        </w:div>
        <w:div w:id="2066173337">
          <w:marLeft w:val="0"/>
          <w:marRight w:val="0"/>
          <w:marTop w:val="0"/>
          <w:marBottom w:val="0"/>
          <w:divBdr>
            <w:top w:val="none" w:sz="0" w:space="0" w:color="auto"/>
            <w:left w:val="none" w:sz="0" w:space="0" w:color="auto"/>
            <w:bottom w:val="none" w:sz="0" w:space="0" w:color="auto"/>
            <w:right w:val="none" w:sz="0" w:space="0" w:color="auto"/>
          </w:divBdr>
        </w:div>
        <w:div w:id="199516323">
          <w:marLeft w:val="0"/>
          <w:marRight w:val="0"/>
          <w:marTop w:val="0"/>
          <w:marBottom w:val="0"/>
          <w:divBdr>
            <w:top w:val="none" w:sz="0" w:space="0" w:color="auto"/>
            <w:left w:val="none" w:sz="0" w:space="0" w:color="auto"/>
            <w:bottom w:val="none" w:sz="0" w:space="0" w:color="auto"/>
            <w:right w:val="none" w:sz="0" w:space="0" w:color="auto"/>
          </w:divBdr>
        </w:div>
        <w:div w:id="1845972911">
          <w:marLeft w:val="0"/>
          <w:marRight w:val="0"/>
          <w:marTop w:val="0"/>
          <w:marBottom w:val="0"/>
          <w:divBdr>
            <w:top w:val="none" w:sz="0" w:space="0" w:color="auto"/>
            <w:left w:val="none" w:sz="0" w:space="0" w:color="auto"/>
            <w:bottom w:val="none" w:sz="0" w:space="0" w:color="auto"/>
            <w:right w:val="none" w:sz="0" w:space="0" w:color="auto"/>
          </w:divBdr>
        </w:div>
        <w:div w:id="460078121">
          <w:marLeft w:val="0"/>
          <w:marRight w:val="0"/>
          <w:marTop w:val="0"/>
          <w:marBottom w:val="0"/>
          <w:divBdr>
            <w:top w:val="none" w:sz="0" w:space="0" w:color="auto"/>
            <w:left w:val="none" w:sz="0" w:space="0" w:color="auto"/>
            <w:bottom w:val="none" w:sz="0" w:space="0" w:color="auto"/>
            <w:right w:val="none" w:sz="0" w:space="0" w:color="auto"/>
          </w:divBdr>
        </w:div>
        <w:div w:id="489712041">
          <w:marLeft w:val="0"/>
          <w:marRight w:val="0"/>
          <w:marTop w:val="0"/>
          <w:marBottom w:val="0"/>
          <w:divBdr>
            <w:top w:val="none" w:sz="0" w:space="0" w:color="auto"/>
            <w:left w:val="none" w:sz="0" w:space="0" w:color="auto"/>
            <w:bottom w:val="none" w:sz="0" w:space="0" w:color="auto"/>
            <w:right w:val="none" w:sz="0" w:space="0" w:color="auto"/>
          </w:divBdr>
        </w:div>
        <w:div w:id="752238108">
          <w:marLeft w:val="0"/>
          <w:marRight w:val="0"/>
          <w:marTop w:val="0"/>
          <w:marBottom w:val="0"/>
          <w:divBdr>
            <w:top w:val="none" w:sz="0" w:space="0" w:color="auto"/>
            <w:left w:val="none" w:sz="0" w:space="0" w:color="auto"/>
            <w:bottom w:val="none" w:sz="0" w:space="0" w:color="auto"/>
            <w:right w:val="none" w:sz="0" w:space="0" w:color="auto"/>
          </w:divBdr>
        </w:div>
      </w:divsChild>
    </w:div>
    <w:div w:id="1581863526">
      <w:bodyDiv w:val="1"/>
      <w:marLeft w:val="0"/>
      <w:marRight w:val="0"/>
      <w:marTop w:val="0"/>
      <w:marBottom w:val="0"/>
      <w:divBdr>
        <w:top w:val="none" w:sz="0" w:space="0" w:color="auto"/>
        <w:left w:val="none" w:sz="0" w:space="0" w:color="auto"/>
        <w:bottom w:val="none" w:sz="0" w:space="0" w:color="auto"/>
        <w:right w:val="none" w:sz="0" w:space="0" w:color="auto"/>
      </w:divBdr>
      <w:divsChild>
        <w:div w:id="2050183092">
          <w:marLeft w:val="0"/>
          <w:marRight w:val="0"/>
          <w:marTop w:val="0"/>
          <w:marBottom w:val="0"/>
          <w:divBdr>
            <w:top w:val="none" w:sz="0" w:space="0" w:color="auto"/>
            <w:left w:val="none" w:sz="0" w:space="0" w:color="auto"/>
            <w:bottom w:val="none" w:sz="0" w:space="0" w:color="auto"/>
            <w:right w:val="none" w:sz="0" w:space="0" w:color="auto"/>
          </w:divBdr>
          <w:divsChild>
            <w:div w:id="10187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ma-assn.org/about/cpt-editorial-panel/summary-panel-actions" TargetMode="External"/><Relationship Id="rId18" Type="http://schemas.openxmlformats.org/officeDocument/2006/relationships/hyperlink" Target="https://www.ama-assn.org/sites/default/files/media-browser/public/cpt/cpt-cat2-codes-alpha-listing-clinical-topics_0.pdf" TargetMode="External"/><Relationship Id="rId26" Type="http://schemas.openxmlformats.org/officeDocument/2006/relationships/hyperlink" Target="http://www.qualityforum.org" TargetMode="External"/><Relationship Id="rId39"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www.jointcommission.org/performancemeasurement.aspx" TargetMode="External"/><Relationship Id="rId34" Type="http://schemas.openxmlformats.org/officeDocument/2006/relationships/hyperlink" Target="http://www.gastro.org" TargetMode="External"/><Relationship Id="rId42" Type="http://schemas.openxmlformats.org/officeDocument/2006/relationships/hyperlink" Target="https://connection.ama-assn.org/sites/CPT/Submit/default.aspx" TargetMode="External"/><Relationship Id="rId7" Type="http://schemas.openxmlformats.org/officeDocument/2006/relationships/webSettings" Target="webSettings.xml"/><Relationship Id="rId12" Type="http://schemas.openxmlformats.org/officeDocument/2006/relationships/hyperlink" Target="mailto:ccpsubmit@ama-assn.org" TargetMode="External"/><Relationship Id="rId17" Type="http://schemas.openxmlformats.org/officeDocument/2006/relationships/hyperlink" Target="http://www.ama-assn.org/ama/pub/physician-resources/solutions-managing-your-practice/coding-billing-insurance/cpt/applying-cpt-codes/request-form-instructions.page" TargetMode="External"/><Relationship Id="rId25" Type="http://schemas.openxmlformats.org/officeDocument/2006/relationships/hyperlink" Target="http://www.sts.org" TargetMode="External"/><Relationship Id="rId33" Type="http://schemas.openxmlformats.org/officeDocument/2006/relationships/hyperlink" Target="http://www.gi.org" TargetMode="External"/><Relationship Id="rId38" Type="http://schemas.openxmlformats.org/officeDocument/2006/relationships/hyperlink" Target="http://www.ama-assn.org/ama/pub/physician-resources/solutions-managing-your-practice/coding-billing-insurance/cpt/applying-cpt-codes.page?"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ma-assn.org/ama/pub/physician-resources/solutions-managing-your-practice/coding-billing-insurance/cpt/applying-cpt-codes.page" TargetMode="External"/><Relationship Id="rId20" Type="http://schemas.openxmlformats.org/officeDocument/2006/relationships/hyperlink" Target="http://www.ncqa.org" TargetMode="External"/><Relationship Id="rId29" Type="http://schemas.openxmlformats.org/officeDocument/2006/relationships/hyperlink" Target="mailto:quality@aan.com" TargetMode="External"/><Relationship Id="rId41" Type="http://schemas.openxmlformats.org/officeDocument/2006/relationships/hyperlink" Target="https://connection.ama-assn.org/sites/CPT/Submit/defaul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assn.org/practice-management/statement-lobbying" TargetMode="External"/><Relationship Id="rId24" Type="http://schemas.openxmlformats.org/officeDocument/2006/relationships/hyperlink" Target="http://www.ncqa.org" TargetMode="External"/><Relationship Id="rId32" Type="http://schemas.openxmlformats.org/officeDocument/2006/relationships/hyperlink" Target="http://www.asahq.org" TargetMode="External"/><Relationship Id="rId37" Type="http://schemas.openxmlformats.org/officeDocument/2006/relationships/hyperlink" Target="https://www.ama-assn.org/practice-management/statement-lobbying" TargetMode="External"/><Relationship Id="rId40" Type="http://schemas.openxmlformats.org/officeDocument/2006/relationships/hyperlink" Target="mailto:ccpsubmit@ama-assn.org"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ma-assn.org/ama/pub/physician-resources/solutions-managing-your-practice/coding-billing-insurance/cpt/applying-cpt-codes/request-form-instructions.page" TargetMode="External"/><Relationship Id="rId23" Type="http://schemas.openxmlformats.org/officeDocument/2006/relationships/hyperlink" Target="http://www.physicianconsortium.org" TargetMode="External"/><Relationship Id="rId28" Type="http://schemas.openxmlformats.org/officeDocument/2006/relationships/hyperlink" Target="http://www.aan.com/go/practice/quality/measurements" TargetMode="External"/><Relationship Id="rId36" Type="http://schemas.openxmlformats.org/officeDocument/2006/relationships/hyperlink" Target="https://www.ama-assn.org/system/files/2018-10/cpt-conflict-of-interest.pdf" TargetMode="External"/><Relationship Id="rId10" Type="http://schemas.openxmlformats.org/officeDocument/2006/relationships/image" Target="media/image1.jpeg"/><Relationship Id="rId19" Type="http://schemas.openxmlformats.org/officeDocument/2006/relationships/hyperlink" Target="https://www.ama-assn.org/sites/default/files/media-browser/public/cpt/cpt-cat2-codes-alpha-listing-clinical-topics_0.pdf" TargetMode="External"/><Relationship Id="rId31" Type="http://schemas.openxmlformats.org/officeDocument/2006/relationships/hyperlink" Target="http://www.gastro.org\quality"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ma-assn.org/practice-management/application-forms" TargetMode="External"/><Relationship Id="rId22" Type="http://schemas.openxmlformats.org/officeDocument/2006/relationships/hyperlink" Target="http://www.nationaldiabetesalliance.org" TargetMode="External"/><Relationship Id="rId27" Type="http://schemas.openxmlformats.org/officeDocument/2006/relationships/hyperlink" Target="http://www.ingenix.com" TargetMode="External"/><Relationship Id="rId30" Type="http://schemas.openxmlformats.org/officeDocument/2006/relationships/hyperlink" Target="http://www.cap.org/apps/docs/advocacy/pathology_performance_measurement.pdf" TargetMode="External"/><Relationship Id="rId35" Type="http://schemas.openxmlformats.org/officeDocument/2006/relationships/hyperlink" Target="http://www.asge.org" TargetMode="External"/><Relationship Id="rId43" Type="http://schemas.openxmlformats.org/officeDocument/2006/relationships/hyperlink" Target="http://r.search.yahoo.com/_ylt=A0LEVrYrq_FVZL0AmdAnnIlQ;_ylu=X3oDMTEyYmI0bWNyBGNvbG8DYmYxBHBvcwMxBHZ0aWQDQjA3MDBfMQRzZWMDc3I-/RV=2/RE=1441930155/RO=10/RU=https%3a%2f%2fwww.mozilla.org%2fen-US%2ffirefox%2fnew%2f/RK=0/RS=Xd56Yul8tZw8ApnT_4s29Lmyt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3EA08194E9E4F9779E377C646135A" ma:contentTypeVersion="10" ma:contentTypeDescription="Create a new document." ma:contentTypeScope="" ma:versionID="a0da128e4810fa2b647be130ed0c2055">
  <xsd:schema xmlns:xsd="http://www.w3.org/2001/XMLSchema" xmlns:xs="http://www.w3.org/2001/XMLSchema" xmlns:p="http://schemas.microsoft.com/office/2006/metadata/properties" xmlns:ns3="9a677047-1e34-4731-a023-f11e63b8cae3" targetNamespace="http://schemas.microsoft.com/office/2006/metadata/properties" ma:root="true" ma:fieldsID="6e547ae1aece8c2ea6c65124f5d0f467" ns3:_="">
    <xsd:import namespace="9a677047-1e34-4731-a023-f11e63b8ca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77047-1e34-4731-a023-f11e63b8c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053D0-A997-48B3-A768-55EA5F963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77047-1e34-4731-a023-f11e63b8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9FECD-E8B7-434C-A81A-4488A62A0DD3}">
  <ds:schemaRefs>
    <ds:schemaRef ds:uri="http://schemas.microsoft.com/sharepoint/v3/contenttype/forms"/>
  </ds:schemaRefs>
</ds:datastoreItem>
</file>

<file path=customXml/itemProps3.xml><?xml version="1.0" encoding="utf-8"?>
<ds:datastoreItem xmlns:ds="http://schemas.openxmlformats.org/officeDocument/2006/customXml" ds:itemID="{D2B21E50-E6D3-4B9C-B481-55539023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7795</Words>
  <Characters>44432</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52123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appbuildxp</dc:creator>
  <cp:lastModifiedBy>Ivonne Cueva</cp:lastModifiedBy>
  <cp:revision>2</cp:revision>
  <cp:lastPrinted>2017-05-05T02:39:00Z</cp:lastPrinted>
  <dcterms:created xsi:type="dcterms:W3CDTF">2019-11-19T18:37:00Z</dcterms:created>
  <dcterms:modified xsi:type="dcterms:W3CDTF">2019-11-19T18:37:00Z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0x0101001993EA08194E9E4F9779E377C646135A</vt:lpwstr>
  </property>
</Properties>
</file>