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E9" w:rsidRPr="00CC5FB4" w:rsidRDefault="006703E9" w:rsidP="001A6AA9">
      <w:pPr>
        <w:tabs>
          <w:tab w:val="right" w:pos="14400"/>
        </w:tabs>
        <w:rPr>
          <w:rFonts w:ascii="Arial" w:hAnsi="Arial" w:cs="Arial"/>
          <w:smallCaps/>
          <w:szCs w:val="22"/>
        </w:rPr>
      </w:pPr>
      <w:r w:rsidRPr="00CC5FB4">
        <w:rPr>
          <w:rFonts w:ascii="Arial" w:hAnsi="Arial" w:cs="Arial"/>
          <w:smallCaps/>
          <w:szCs w:val="22"/>
        </w:rPr>
        <w:t>Abridged Handbook</w:t>
      </w:r>
      <w:r w:rsidR="001A6AA9">
        <w:rPr>
          <w:rFonts w:ascii="Arial" w:hAnsi="Arial" w:cs="Arial"/>
          <w:smallCaps/>
          <w:szCs w:val="22"/>
        </w:rPr>
        <w:tab/>
      </w:r>
      <w:r w:rsidR="001A6AA9" w:rsidRPr="001A6AA9">
        <w:rPr>
          <w:rFonts w:ascii="Arial" w:hAnsi="Arial" w:cs="Arial"/>
          <w:smallCaps/>
          <w:vanish/>
          <w:color w:val="C00000"/>
          <w:szCs w:val="22"/>
          <w:highlight w:val="yellow"/>
        </w:rPr>
        <w:t>Document is currently laid out for letter-sized paper; change as desired.</w:t>
      </w:r>
    </w:p>
    <w:p w:rsidR="009C52C6" w:rsidRPr="00CC5FB4" w:rsidRDefault="009C52C6" w:rsidP="009A1E99">
      <w:pPr>
        <w:rPr>
          <w:rFonts w:ascii="Arial" w:hAnsi="Arial" w:cs="Arial"/>
          <w:szCs w:val="22"/>
        </w:rPr>
      </w:pPr>
      <w:r w:rsidRPr="00CC5FB4">
        <w:rPr>
          <w:rFonts w:ascii="Arial" w:hAnsi="Arial" w:cs="Arial"/>
          <w:szCs w:val="22"/>
        </w:rPr>
        <w:t xml:space="preserve">Note: this table includes only the recommendations from reports and the resolve statements from resolutions. The table can be sorted in Word using either the </w:t>
      </w:r>
      <w:r w:rsidR="00BE3D9C" w:rsidRPr="00CC5FB4">
        <w:rPr>
          <w:rFonts w:ascii="Arial" w:hAnsi="Arial" w:cs="Arial"/>
          <w:szCs w:val="22"/>
        </w:rPr>
        <w:t>“</w:t>
      </w:r>
      <w:r w:rsidR="00125C33" w:rsidRPr="00CC5FB4">
        <w:rPr>
          <w:rFonts w:ascii="Arial" w:hAnsi="Arial" w:cs="Arial"/>
          <w:szCs w:val="22"/>
        </w:rPr>
        <w:t>c</w:t>
      </w:r>
      <w:r w:rsidRPr="00CC5FB4">
        <w:rPr>
          <w:rFonts w:ascii="Arial" w:hAnsi="Arial" w:cs="Arial"/>
          <w:szCs w:val="22"/>
        </w:rPr>
        <w:t>ommittee</w:t>
      </w:r>
      <w:r w:rsidR="00BE3D9C" w:rsidRPr="00CC5FB4">
        <w:rPr>
          <w:rFonts w:ascii="Arial" w:hAnsi="Arial" w:cs="Arial"/>
          <w:szCs w:val="22"/>
        </w:rPr>
        <w:t>”</w:t>
      </w:r>
      <w:r w:rsidRPr="00CC5FB4">
        <w:rPr>
          <w:rFonts w:ascii="Arial" w:hAnsi="Arial" w:cs="Arial"/>
          <w:szCs w:val="22"/>
        </w:rPr>
        <w:t xml:space="preserve"> column or the </w:t>
      </w:r>
      <w:r w:rsidR="00BE3D9C" w:rsidRPr="00CC5FB4">
        <w:rPr>
          <w:rFonts w:ascii="Arial" w:hAnsi="Arial" w:cs="Arial"/>
          <w:szCs w:val="22"/>
        </w:rPr>
        <w:t>“</w:t>
      </w:r>
      <w:r w:rsidR="00125C33" w:rsidRPr="00CC5FB4">
        <w:rPr>
          <w:rFonts w:ascii="Arial" w:hAnsi="Arial" w:cs="Arial"/>
          <w:szCs w:val="22"/>
        </w:rPr>
        <w:t>i</w:t>
      </w:r>
      <w:r w:rsidRPr="00CC5FB4">
        <w:rPr>
          <w:rFonts w:ascii="Arial" w:hAnsi="Arial" w:cs="Arial"/>
          <w:szCs w:val="22"/>
        </w:rPr>
        <w:t>tem</w:t>
      </w:r>
      <w:r w:rsidR="00BE3D9C" w:rsidRPr="00CC5FB4">
        <w:rPr>
          <w:rFonts w:ascii="Arial" w:hAnsi="Arial" w:cs="Arial"/>
          <w:szCs w:val="22"/>
        </w:rPr>
        <w:t>”</w:t>
      </w:r>
      <w:r w:rsidRPr="00CC5FB4">
        <w:rPr>
          <w:rFonts w:ascii="Arial" w:hAnsi="Arial" w:cs="Arial"/>
          <w:szCs w:val="22"/>
        </w:rPr>
        <w:t xml:space="preserve"> column (or both). Alternatively, the table can be copied to a spreadsheet and manipulated there. The table includes all items of business</w:t>
      </w:r>
      <w:r w:rsidR="002276CB" w:rsidRPr="00CC5FB4">
        <w:rPr>
          <w:rFonts w:ascii="Arial" w:hAnsi="Arial" w:cs="Arial"/>
          <w:szCs w:val="22"/>
        </w:rPr>
        <w:t xml:space="preserve"> contained in the </w:t>
      </w:r>
      <w:r w:rsidR="00F621A6" w:rsidRPr="00CC5FB4">
        <w:rPr>
          <w:rFonts w:ascii="Arial" w:hAnsi="Arial" w:cs="Arial"/>
          <w:szCs w:val="22"/>
        </w:rPr>
        <w:t xml:space="preserve">initial </w:t>
      </w:r>
      <w:r w:rsidR="002276CB" w:rsidRPr="00CC5FB4">
        <w:rPr>
          <w:rFonts w:ascii="Arial" w:hAnsi="Arial" w:cs="Arial"/>
          <w:szCs w:val="22"/>
        </w:rPr>
        <w:t>Handbook</w:t>
      </w:r>
      <w:r w:rsidR="00B1500E" w:rsidRPr="00CC5FB4">
        <w:rPr>
          <w:rFonts w:ascii="Arial" w:hAnsi="Arial" w:cs="Arial"/>
          <w:szCs w:val="22"/>
        </w:rPr>
        <w:t xml:space="preserve"> </w:t>
      </w:r>
      <w:r w:rsidR="00125C33" w:rsidRPr="00CC5FB4">
        <w:rPr>
          <w:rFonts w:ascii="Arial" w:hAnsi="Arial" w:cs="Arial"/>
          <w:szCs w:val="22"/>
        </w:rPr>
        <w:t>excepting informational and sunset reports.</w:t>
      </w:r>
      <w:r w:rsidR="0049132D" w:rsidRPr="00CC5FB4">
        <w:rPr>
          <w:rFonts w:ascii="Arial" w:hAnsi="Arial" w:cs="Arial"/>
          <w:szCs w:val="22"/>
        </w:rPr>
        <w:t xml:space="preserve"> Only the primary sponsor, usually the submitter, is listed for resolutions</w:t>
      </w:r>
    </w:p>
    <w:p w:rsidR="003504F9" w:rsidRPr="00CC5FB4" w:rsidRDefault="003504F9" w:rsidP="009A1E99">
      <w:pPr>
        <w:rPr>
          <w:rFonts w:ascii="Arial" w:hAnsi="Arial"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29" w:type="dxa"/>
          <w:right w:w="29" w:type="dxa"/>
        </w:tblCellMar>
        <w:tblLook w:val="01E0" w:firstRow="1" w:lastRow="1" w:firstColumn="1" w:lastColumn="1" w:noHBand="0" w:noVBand="0"/>
      </w:tblPr>
      <w:tblGrid>
        <w:gridCol w:w="715"/>
        <w:gridCol w:w="929"/>
        <w:gridCol w:w="1162"/>
        <w:gridCol w:w="11666"/>
      </w:tblGrid>
      <w:tr w:rsidR="006939C3" w:rsidRPr="00CC5FB4" w:rsidTr="00A96136">
        <w:trPr>
          <w:cantSplit/>
          <w:trHeight w:val="288"/>
          <w:tblHeader/>
        </w:trPr>
        <w:tc>
          <w:tcPr>
            <w:tcW w:w="715" w:type="dxa"/>
            <w:shd w:val="clear" w:color="auto" w:fill="auto"/>
            <w:vAlign w:val="center"/>
          </w:tcPr>
          <w:p w:rsidR="006939C3" w:rsidRPr="00CC5FB4" w:rsidRDefault="006939C3" w:rsidP="00F92788">
            <w:pPr>
              <w:rPr>
                <w:rFonts w:ascii="Arial" w:hAnsi="Arial" w:cs="Arial"/>
                <w:b/>
                <w:szCs w:val="22"/>
              </w:rPr>
            </w:pPr>
            <w:proofErr w:type="spellStart"/>
            <w:r w:rsidRPr="00CC5FB4">
              <w:rPr>
                <w:rFonts w:ascii="Arial" w:hAnsi="Arial" w:cs="Arial"/>
                <w:b/>
                <w:szCs w:val="22"/>
              </w:rPr>
              <w:t>Cmte</w:t>
            </w:r>
            <w:proofErr w:type="spellEnd"/>
            <w:r w:rsidRPr="00CC5FB4">
              <w:rPr>
                <w:rFonts w:ascii="Arial" w:hAnsi="Arial" w:cs="Arial"/>
                <w:b/>
                <w:szCs w:val="22"/>
              </w:rPr>
              <w:t>*</w:t>
            </w:r>
          </w:p>
        </w:tc>
        <w:tc>
          <w:tcPr>
            <w:tcW w:w="929" w:type="dxa"/>
            <w:shd w:val="clear" w:color="auto" w:fill="auto"/>
            <w:vAlign w:val="center"/>
          </w:tcPr>
          <w:p w:rsidR="006939C3" w:rsidRPr="00CC5FB4" w:rsidRDefault="006939C3" w:rsidP="00F92788">
            <w:pPr>
              <w:rPr>
                <w:rFonts w:ascii="Arial" w:hAnsi="Arial" w:cs="Arial"/>
                <w:b/>
                <w:szCs w:val="22"/>
              </w:rPr>
            </w:pPr>
            <w:r w:rsidRPr="00CC5FB4">
              <w:rPr>
                <w:rFonts w:ascii="Arial" w:hAnsi="Arial" w:cs="Arial"/>
                <w:b/>
                <w:szCs w:val="22"/>
              </w:rPr>
              <w:t>Item</w:t>
            </w:r>
          </w:p>
        </w:tc>
        <w:tc>
          <w:tcPr>
            <w:tcW w:w="1162" w:type="dxa"/>
            <w:shd w:val="clear" w:color="auto" w:fill="auto"/>
            <w:vAlign w:val="center"/>
          </w:tcPr>
          <w:p w:rsidR="006939C3" w:rsidRPr="00CC5FB4" w:rsidRDefault="006939C3" w:rsidP="00F92788">
            <w:pPr>
              <w:rPr>
                <w:rFonts w:ascii="Arial" w:hAnsi="Arial" w:cs="Arial"/>
                <w:b/>
                <w:szCs w:val="22"/>
              </w:rPr>
            </w:pPr>
            <w:r>
              <w:rPr>
                <w:rFonts w:ascii="Arial" w:hAnsi="Arial" w:cs="Arial"/>
                <w:b/>
                <w:szCs w:val="22"/>
              </w:rPr>
              <w:t>Sponsor</w:t>
            </w:r>
            <w:r w:rsidRPr="00C6152A">
              <w:rPr>
                <w:rFonts w:ascii="Arial" w:hAnsi="Arial" w:cs="Arial"/>
                <w:szCs w:val="22"/>
                <w:vertAlign w:val="superscript"/>
              </w:rPr>
              <w:t>†</w:t>
            </w:r>
          </w:p>
        </w:tc>
        <w:tc>
          <w:tcPr>
            <w:tcW w:w="11666" w:type="dxa"/>
            <w:shd w:val="clear" w:color="auto" w:fill="auto"/>
            <w:vAlign w:val="center"/>
          </w:tcPr>
          <w:p w:rsidR="006939C3" w:rsidRPr="00CC5FB4" w:rsidRDefault="006939C3" w:rsidP="00F92788">
            <w:pPr>
              <w:rPr>
                <w:rFonts w:ascii="Arial" w:hAnsi="Arial" w:cs="Arial"/>
                <w:b/>
                <w:szCs w:val="22"/>
              </w:rPr>
            </w:pPr>
            <w:r w:rsidRPr="00CC5FB4">
              <w:rPr>
                <w:rFonts w:ascii="Arial" w:hAnsi="Arial" w:cs="Arial"/>
                <w:b/>
                <w:szCs w:val="22"/>
              </w:rPr>
              <w:t>Title / Recommendations or Resolves</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EE3E01">
              <w:rPr>
                <w:rFonts w:ascii="Arial" w:hAnsi="Arial" w:cs="Arial"/>
                <w:sz w:val="8"/>
                <w:szCs w:val="22"/>
              </w:rPr>
              <w:t>.</w:t>
            </w:r>
            <w:r w:rsidRPr="00CC5FB4">
              <w:rPr>
                <w:rFonts w:ascii="Arial" w:hAnsi="Arial" w:cs="Arial"/>
                <w:szCs w:val="22"/>
              </w:rPr>
              <w:t>Con</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14</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Protection of Physician Freedom of Speech</w:t>
            </w:r>
          </w:p>
          <w:p w:rsidR="006939C3" w:rsidRPr="00CC5FB4" w:rsidRDefault="006939C3" w:rsidP="00557C6A">
            <w:pPr>
              <w:rPr>
                <w:rFonts w:ascii="Arial" w:hAnsi="Arial" w:cs="Arial"/>
                <w:szCs w:val="22"/>
              </w:rPr>
            </w:pPr>
            <w:r w:rsidRPr="00CC5FB4">
              <w:rPr>
                <w:rFonts w:ascii="Arial" w:hAnsi="Arial" w:cs="Arial"/>
                <w:szCs w:val="22"/>
              </w:rPr>
              <w:t>The Board of Trustees recommends that the following be adopted in lieu of Resolution 5-I-17 and the remainder of this report be filed:</w:t>
            </w:r>
          </w:p>
          <w:p w:rsidR="006939C3" w:rsidRPr="00CC5FB4" w:rsidRDefault="006939C3" w:rsidP="00557C6A">
            <w:pPr>
              <w:rPr>
                <w:rFonts w:ascii="Arial" w:hAnsi="Arial" w:cs="Arial"/>
                <w:szCs w:val="22"/>
              </w:rPr>
            </w:pPr>
            <w:r w:rsidRPr="00CC5FB4">
              <w:rPr>
                <w:rFonts w:ascii="Arial" w:hAnsi="Arial" w:cs="Arial"/>
                <w:szCs w:val="22"/>
              </w:rPr>
              <w:t>1. That our American Medical Association strongly oppose litigation challenging the exercise of a physician’s First Amendment right to express opinions regarding medical issues; and</w:t>
            </w:r>
          </w:p>
          <w:p w:rsidR="006939C3" w:rsidRPr="00CC5FB4" w:rsidRDefault="006939C3" w:rsidP="00557C6A">
            <w:pPr>
              <w:tabs>
                <w:tab w:val="left" w:pos="0"/>
              </w:tabs>
              <w:rPr>
                <w:rFonts w:ascii="Arial" w:hAnsi="Arial" w:cs="Arial"/>
                <w:szCs w:val="22"/>
              </w:rPr>
            </w:pPr>
            <w:r w:rsidRPr="00CC5FB4">
              <w:rPr>
                <w:rFonts w:ascii="Arial" w:hAnsi="Arial" w:cs="Arial"/>
                <w:szCs w:val="22"/>
              </w:rPr>
              <w:t>2. That AMA Policy H-460.895, “Fre</w:t>
            </w:r>
            <w:bookmarkStart w:id="0" w:name="_GoBack"/>
            <w:bookmarkEnd w:id="0"/>
            <w:r w:rsidRPr="00CC5FB4">
              <w:rPr>
                <w:rFonts w:ascii="Arial" w:hAnsi="Arial" w:cs="Arial"/>
                <w:szCs w:val="22"/>
              </w:rPr>
              <w:t>e Speech Applies to Scientific Knowledge,” be reaffirmed (Reaffirm HOD Policy)</w:t>
            </w:r>
          </w:p>
        </w:tc>
      </w:tr>
      <w:tr w:rsidR="006939C3" w:rsidRPr="00CC5FB4" w:rsidTr="00A96136">
        <w:tc>
          <w:tcPr>
            <w:tcW w:w="715" w:type="dxa"/>
            <w:shd w:val="clear" w:color="auto" w:fill="auto"/>
          </w:tcPr>
          <w:p w:rsidR="006939C3" w:rsidRPr="00AC2E47" w:rsidRDefault="006939C3" w:rsidP="009230A6">
            <w:pPr>
              <w:rPr>
                <w:rFonts w:ascii="Arial" w:hAnsi="Arial" w:cs="Arial"/>
                <w:szCs w:val="22"/>
              </w:rPr>
            </w:pPr>
            <w:r>
              <w:rPr>
                <w:rFonts w:ascii="Arial" w:hAnsi="Arial" w:cs="Arial"/>
                <w:szCs w:val="22"/>
              </w:rPr>
              <w:t>.Con</w:t>
            </w:r>
          </w:p>
        </w:tc>
        <w:tc>
          <w:tcPr>
            <w:tcW w:w="929" w:type="dxa"/>
            <w:shd w:val="clear" w:color="auto" w:fill="auto"/>
          </w:tcPr>
          <w:p w:rsidR="006939C3" w:rsidRPr="00AC2E47" w:rsidRDefault="006939C3" w:rsidP="009230A6">
            <w:pPr>
              <w:rPr>
                <w:rFonts w:ascii="Arial" w:hAnsi="Arial" w:cs="Arial"/>
                <w:szCs w:val="22"/>
              </w:rPr>
            </w:pPr>
            <w:r w:rsidRPr="008B5BFB">
              <w:rPr>
                <w:rFonts w:ascii="Arial" w:hAnsi="Arial" w:cs="Arial"/>
              </w:rPr>
              <w:t>CEJA 01</w:t>
            </w:r>
          </w:p>
        </w:tc>
        <w:tc>
          <w:tcPr>
            <w:tcW w:w="1162" w:type="dxa"/>
            <w:shd w:val="clear" w:color="auto" w:fill="auto"/>
          </w:tcPr>
          <w:p w:rsidR="006939C3" w:rsidRPr="00AC2E47" w:rsidRDefault="006939C3" w:rsidP="009230A6">
            <w:pPr>
              <w:rPr>
                <w:rFonts w:ascii="Arial" w:hAnsi="Arial" w:cs="Arial"/>
                <w:szCs w:val="22"/>
              </w:rPr>
            </w:pPr>
            <w:r>
              <w:rPr>
                <w:rFonts w:ascii="Arial" w:hAnsi="Arial" w:cs="Arial"/>
                <w:szCs w:val="22"/>
              </w:rPr>
              <w:t>n/a</w:t>
            </w:r>
          </w:p>
        </w:tc>
        <w:tc>
          <w:tcPr>
            <w:tcW w:w="11666" w:type="dxa"/>
            <w:shd w:val="clear" w:color="auto" w:fill="auto"/>
          </w:tcPr>
          <w:p w:rsidR="006939C3" w:rsidRPr="008B5BFB" w:rsidRDefault="006939C3" w:rsidP="008B5BFB">
            <w:pPr>
              <w:suppressLineNumbers/>
              <w:rPr>
                <w:rFonts w:ascii="Arial" w:hAnsi="Arial" w:cs="Arial"/>
              </w:rPr>
            </w:pPr>
            <w:r w:rsidRPr="008B5BFB">
              <w:rPr>
                <w:rFonts w:ascii="Arial" w:hAnsi="Arial" w:cs="Arial"/>
              </w:rPr>
              <w:t>Competence, Self-Assessment and Self-Awareness</w:t>
            </w:r>
          </w:p>
          <w:p w:rsidR="006939C3" w:rsidRPr="008B5BFB" w:rsidRDefault="006939C3" w:rsidP="008B5BFB">
            <w:pPr>
              <w:rPr>
                <w:rFonts w:ascii="Arial" w:hAnsi="Arial" w:cs="Arial"/>
              </w:rPr>
            </w:pPr>
            <w:r w:rsidRPr="008B5BFB">
              <w:rPr>
                <w:rFonts w:ascii="Arial" w:hAnsi="Arial" w:cs="Arial"/>
              </w:rPr>
              <w:t>The Council on Ethical and Judicial Affairs recommends that the following be adopted and the remainder of this report be filed:</w:t>
            </w:r>
          </w:p>
          <w:p w:rsidR="006939C3" w:rsidRPr="008B5BFB" w:rsidRDefault="006939C3" w:rsidP="008B5BFB">
            <w:pPr>
              <w:ind w:left="360"/>
              <w:rPr>
                <w:rFonts w:ascii="Arial" w:hAnsi="Arial" w:cs="Arial"/>
              </w:rPr>
            </w:pPr>
            <w:r w:rsidRPr="008B5BFB">
              <w:rPr>
                <w:rFonts w:ascii="Arial" w:hAnsi="Arial" w:cs="Arial"/>
              </w:rPr>
              <w:t>The expectation that physicians will provide competent care is central to medicine. It undergirds professional autonomy and the privilege of self-regulation granted by society. To this end, medical schools, residency and fellowship programs, specialty boards, and other health care organizations regularly assess physicians’ technical knowledge and skills.</w:t>
            </w:r>
          </w:p>
          <w:p w:rsidR="006939C3" w:rsidRPr="008B5BFB" w:rsidRDefault="006939C3" w:rsidP="008B5BFB">
            <w:pPr>
              <w:ind w:left="360"/>
              <w:rPr>
                <w:rFonts w:ascii="Arial" w:hAnsi="Arial" w:cs="Arial"/>
              </w:rPr>
            </w:pPr>
            <w:r w:rsidRPr="008B5BFB">
              <w:rPr>
                <w:rFonts w:ascii="Arial" w:hAnsi="Arial" w:cs="Arial"/>
              </w:rPr>
              <w:t>However, as an ethical responsibility competence encompasses more than medical knowledge and skill. It requires physicians to understand that as a practical matter in the care of actual patients, competence is fluid and dependent on context. Each phase of a medical career, from medical school through retirement, carries its own implications for what a physician should know and be able to do to practice safely and to maintain effective relationships with patients and with colleagues. Physicians at all stages of their professional lives need to be able to recognize when they are and when they are not able to provide appropriate care for the patient in front of them or the patients in their practice as a whole.</w:t>
            </w:r>
          </w:p>
          <w:p w:rsidR="006939C3" w:rsidRPr="008B5BFB" w:rsidRDefault="006939C3" w:rsidP="008B5BFB">
            <w:pPr>
              <w:ind w:left="360"/>
              <w:rPr>
                <w:rFonts w:ascii="Arial" w:hAnsi="Arial" w:cs="Arial"/>
              </w:rPr>
            </w:pPr>
            <w:r w:rsidRPr="008B5BFB">
              <w:rPr>
                <w:rFonts w:ascii="Arial" w:hAnsi="Arial" w:cs="Arial"/>
              </w:rPr>
              <w:t>To fulfill the ethical responsibility of competence, individual physicians and physicians in training should strive to:</w:t>
            </w:r>
          </w:p>
          <w:p w:rsidR="006939C3" w:rsidRPr="008B5BFB" w:rsidRDefault="006939C3" w:rsidP="008B5BFB">
            <w:pPr>
              <w:pStyle w:val="ListParagraph"/>
              <w:numPr>
                <w:ilvl w:val="0"/>
                <w:numId w:val="16"/>
              </w:numPr>
              <w:ind w:left="900"/>
              <w:contextualSpacing/>
              <w:rPr>
                <w:rFonts w:ascii="Arial" w:hAnsi="Arial" w:cs="Arial"/>
              </w:rPr>
            </w:pPr>
            <w:r w:rsidRPr="008B5BFB">
              <w:rPr>
                <w:rFonts w:ascii="Arial" w:hAnsi="Arial" w:cs="Arial"/>
              </w:rPr>
              <w:t>Cultivate continuous self-awareness and self-observation.</w:t>
            </w:r>
          </w:p>
          <w:p w:rsidR="006939C3" w:rsidRPr="008B5BFB" w:rsidRDefault="006939C3" w:rsidP="008B5BFB">
            <w:pPr>
              <w:ind w:left="900" w:hanging="360"/>
              <w:rPr>
                <w:rFonts w:ascii="Arial" w:hAnsi="Arial" w:cs="Arial"/>
              </w:rPr>
            </w:pPr>
            <w:r w:rsidRPr="008B5BFB">
              <w:rPr>
                <w:rFonts w:ascii="Arial" w:hAnsi="Arial" w:cs="Arial"/>
              </w:rPr>
              <w:t>(b)</w:t>
            </w:r>
            <w:r w:rsidRPr="008B5BFB">
              <w:rPr>
                <w:rFonts w:ascii="Arial" w:hAnsi="Arial" w:cs="Arial"/>
              </w:rPr>
              <w:tab/>
              <w:t>Recognize that different points of transition in professional life can make different demands on competence.</w:t>
            </w:r>
          </w:p>
          <w:p w:rsidR="006939C3" w:rsidRPr="008B5BFB" w:rsidRDefault="006939C3" w:rsidP="008B5BFB">
            <w:pPr>
              <w:ind w:left="900" w:hanging="360"/>
              <w:rPr>
                <w:rFonts w:ascii="Arial" w:hAnsi="Arial" w:cs="Arial"/>
              </w:rPr>
            </w:pPr>
            <w:r w:rsidRPr="008B5BFB">
              <w:rPr>
                <w:rFonts w:ascii="Arial" w:hAnsi="Arial" w:cs="Arial"/>
              </w:rPr>
              <w:t>(c)</w:t>
            </w:r>
            <w:r w:rsidRPr="008B5BFB">
              <w:rPr>
                <w:rFonts w:ascii="Arial" w:hAnsi="Arial" w:cs="Arial"/>
              </w:rPr>
              <w:tab/>
              <w:t>Take advantage of well-designed tools for self-assessment appropriate to their practice settings and patient populations.</w:t>
            </w:r>
          </w:p>
          <w:p w:rsidR="006939C3" w:rsidRPr="008B5BFB" w:rsidRDefault="006939C3" w:rsidP="008B5BFB">
            <w:pPr>
              <w:ind w:left="900" w:hanging="360"/>
              <w:rPr>
                <w:rFonts w:ascii="Arial" w:hAnsi="Arial" w:cs="Arial"/>
              </w:rPr>
            </w:pPr>
            <w:r w:rsidRPr="008B5BFB">
              <w:rPr>
                <w:rFonts w:ascii="Arial" w:hAnsi="Arial" w:cs="Arial"/>
              </w:rPr>
              <w:t>(d)</w:t>
            </w:r>
            <w:r w:rsidRPr="008B5BFB">
              <w:rPr>
                <w:rFonts w:ascii="Arial" w:hAnsi="Arial" w:cs="Arial"/>
              </w:rPr>
              <w:tab/>
              <w:t>Seek feedback from peers and others.</w:t>
            </w:r>
          </w:p>
          <w:p w:rsidR="006939C3" w:rsidRPr="008B5BFB" w:rsidRDefault="006939C3" w:rsidP="008B5BFB">
            <w:pPr>
              <w:ind w:left="900" w:hanging="360"/>
              <w:rPr>
                <w:rFonts w:ascii="Arial" w:hAnsi="Arial" w:cs="Arial"/>
              </w:rPr>
            </w:pPr>
            <w:r w:rsidRPr="008B5BFB">
              <w:rPr>
                <w:rFonts w:ascii="Arial" w:hAnsi="Arial" w:cs="Arial"/>
              </w:rPr>
              <w:t>(e)</w:t>
            </w:r>
            <w:r w:rsidRPr="008B5BFB">
              <w:rPr>
                <w:rFonts w:ascii="Arial" w:hAnsi="Arial" w:cs="Arial"/>
              </w:rPr>
              <w:tab/>
              <w:t>Be attentive to environmental and other factors that may compromise their ability to bring appropriate skills to the care of individual patients and act in the patient’s best interest.</w:t>
            </w:r>
          </w:p>
          <w:p w:rsidR="006939C3" w:rsidRPr="008B5BFB" w:rsidRDefault="006939C3" w:rsidP="008B5BFB">
            <w:pPr>
              <w:ind w:left="900" w:hanging="360"/>
              <w:rPr>
                <w:rFonts w:ascii="Arial" w:hAnsi="Arial" w:cs="Arial"/>
              </w:rPr>
            </w:pPr>
            <w:r w:rsidRPr="008B5BFB">
              <w:rPr>
                <w:rFonts w:ascii="Arial" w:hAnsi="Arial" w:cs="Arial"/>
              </w:rPr>
              <w:t xml:space="preserve">(f) </w:t>
            </w:r>
            <w:r w:rsidRPr="008B5BFB">
              <w:rPr>
                <w:rFonts w:ascii="Arial" w:hAnsi="Arial" w:cs="Arial"/>
              </w:rPr>
              <w:tab/>
              <w:t>Intervene in a timely and appropriate manner when a colleague’s ability to practice safely is compromised by impairment, in keeping with ethics guidance.</w:t>
            </w:r>
          </w:p>
          <w:p w:rsidR="006939C3" w:rsidRPr="008B5BFB" w:rsidRDefault="006939C3" w:rsidP="008B5BFB">
            <w:pPr>
              <w:rPr>
                <w:rFonts w:ascii="Arial" w:hAnsi="Arial" w:cs="Arial"/>
                <w:szCs w:val="22"/>
              </w:rPr>
            </w:pPr>
            <w:r w:rsidRPr="008B5BFB">
              <w:rPr>
                <w:rFonts w:ascii="Arial" w:hAnsi="Arial" w:cs="Arial"/>
              </w:rPr>
              <w:t xml:space="preserve">Medicine as a profession should continue to refine mechanisms for assessing knowledge and skill and should develop </w:t>
            </w:r>
            <w:r w:rsidRPr="008B5BFB">
              <w:rPr>
                <w:rFonts w:ascii="Arial" w:hAnsi="Arial" w:cs="Arial"/>
              </w:rPr>
              <w:lastRenderedPageBreak/>
              <w:t>meaningful opportunities for physicians and physicians in training to hone their ability to be self-reflective and attentive in the moment.</w:t>
            </w:r>
          </w:p>
        </w:tc>
      </w:tr>
      <w:tr w:rsidR="006939C3" w:rsidRPr="00CC5FB4" w:rsidTr="00A96136">
        <w:tc>
          <w:tcPr>
            <w:tcW w:w="715" w:type="dxa"/>
            <w:shd w:val="clear" w:color="auto" w:fill="auto"/>
          </w:tcPr>
          <w:p w:rsidR="006939C3" w:rsidRPr="00AC2E47" w:rsidRDefault="006939C3" w:rsidP="009230A6">
            <w:pPr>
              <w:rPr>
                <w:rFonts w:ascii="Arial" w:hAnsi="Arial" w:cs="Arial"/>
                <w:szCs w:val="22"/>
              </w:rPr>
            </w:pPr>
            <w:r>
              <w:rPr>
                <w:rFonts w:ascii="Arial" w:hAnsi="Arial" w:cs="Arial"/>
                <w:szCs w:val="22"/>
              </w:rPr>
              <w:lastRenderedPageBreak/>
              <w:t>.Con</w:t>
            </w:r>
          </w:p>
        </w:tc>
        <w:tc>
          <w:tcPr>
            <w:tcW w:w="929" w:type="dxa"/>
            <w:shd w:val="clear" w:color="auto" w:fill="auto"/>
          </w:tcPr>
          <w:p w:rsidR="006939C3" w:rsidRPr="00AC2E47" w:rsidRDefault="006939C3" w:rsidP="009230A6">
            <w:pPr>
              <w:rPr>
                <w:rFonts w:ascii="Arial" w:hAnsi="Arial" w:cs="Arial"/>
                <w:szCs w:val="22"/>
              </w:rPr>
            </w:pPr>
            <w:r w:rsidRPr="008B5BFB">
              <w:rPr>
                <w:rFonts w:ascii="Arial" w:hAnsi="Arial" w:cs="Arial"/>
              </w:rPr>
              <w:t>CEJA 0</w:t>
            </w:r>
            <w:r>
              <w:rPr>
                <w:rFonts w:ascii="Arial" w:hAnsi="Arial" w:cs="Arial"/>
              </w:rPr>
              <w:t>2</w:t>
            </w:r>
          </w:p>
        </w:tc>
        <w:tc>
          <w:tcPr>
            <w:tcW w:w="1162" w:type="dxa"/>
            <w:shd w:val="clear" w:color="auto" w:fill="auto"/>
          </w:tcPr>
          <w:p w:rsidR="006939C3" w:rsidRPr="00AC2E47" w:rsidRDefault="006939C3" w:rsidP="009230A6">
            <w:pPr>
              <w:rPr>
                <w:rFonts w:ascii="Arial" w:hAnsi="Arial" w:cs="Arial"/>
                <w:szCs w:val="22"/>
              </w:rPr>
            </w:pPr>
            <w:r>
              <w:rPr>
                <w:rFonts w:ascii="Arial" w:hAnsi="Arial" w:cs="Arial"/>
                <w:szCs w:val="22"/>
              </w:rPr>
              <w:t>n/a</w:t>
            </w:r>
          </w:p>
        </w:tc>
        <w:tc>
          <w:tcPr>
            <w:tcW w:w="11666" w:type="dxa"/>
            <w:shd w:val="clear" w:color="auto" w:fill="auto"/>
          </w:tcPr>
          <w:p w:rsidR="006939C3" w:rsidRPr="008B5BFB" w:rsidRDefault="006939C3" w:rsidP="008B5BFB">
            <w:pPr>
              <w:suppressLineNumbers/>
              <w:rPr>
                <w:rFonts w:ascii="Arial" w:hAnsi="Arial" w:cs="Arial"/>
              </w:rPr>
            </w:pPr>
            <w:r w:rsidRPr="008B5BFB">
              <w:rPr>
                <w:rFonts w:ascii="Arial" w:hAnsi="Arial" w:cs="Arial"/>
              </w:rPr>
              <w:t>Study Aid-in-Dying as End-of-Life Option / The Need to Distinguish “Physician-Assisted Suicide” and “Aid in Dying”</w:t>
            </w:r>
          </w:p>
          <w:p w:rsidR="006939C3" w:rsidRPr="008B5BFB" w:rsidRDefault="006939C3" w:rsidP="008B5BFB">
            <w:pPr>
              <w:rPr>
                <w:rFonts w:ascii="Arial" w:hAnsi="Arial" w:cs="Arial"/>
              </w:rPr>
            </w:pPr>
            <w:r w:rsidRPr="008B5BFB">
              <w:rPr>
                <w:rFonts w:ascii="Arial" w:hAnsi="Arial" w:cs="Arial"/>
              </w:rPr>
              <w:t xml:space="preserve">The Council on Ethical and Judicial Affairs has reviewed the literature and received thoughtful input from numerous individuals and organizations to inform its deliberations, and is deeply grateful to all who shared their insights. CEJA engaged in extensive, often passionate discussion about how to interpret the </w:t>
            </w:r>
            <w:r w:rsidRPr="008B5BFB">
              <w:rPr>
                <w:rFonts w:ascii="Arial" w:hAnsi="Arial" w:cs="Arial"/>
                <w:i/>
                <w:iCs/>
              </w:rPr>
              <w:t>Code of Medical Ethics</w:t>
            </w:r>
            <w:r w:rsidRPr="008B5BFB">
              <w:rPr>
                <w:rFonts w:ascii="Arial" w:hAnsi="Arial" w:cs="Arial"/>
              </w:rPr>
              <w:t xml:space="preserve"> in light of ongoing debate and the irreducible differences in moral perspectives identified above. The council recognized that supporters and opponents share a fundamental commitment to values of care, compassion, respect, and dignity, but diverge in drawing different moral conclusions from those underlying values in equally good faith. The council further recognized that medicine must learn from experience of physician-assisted suicide, and must ensure that, where the practice is legal, safeguards are improved.</w:t>
            </w:r>
          </w:p>
          <w:p w:rsidR="006939C3" w:rsidRPr="008B5BFB" w:rsidRDefault="006939C3" w:rsidP="008B5BFB">
            <w:pPr>
              <w:rPr>
                <w:rFonts w:ascii="Arial" w:hAnsi="Arial" w:cs="Arial"/>
              </w:rPr>
            </w:pPr>
            <w:r w:rsidRPr="008B5BFB">
              <w:rPr>
                <w:rFonts w:ascii="Arial" w:hAnsi="Arial" w:cs="Arial"/>
              </w:rPr>
              <w:t xml:space="preserve">After careful consideration, CEJA concludes that in existing opinions on physician-assisted suicide and the exercise of conscience, the </w:t>
            </w:r>
            <w:r w:rsidRPr="008B5BFB">
              <w:rPr>
                <w:rFonts w:ascii="Arial" w:hAnsi="Arial" w:cs="Arial"/>
                <w:i/>
                <w:iCs/>
              </w:rPr>
              <w:t>Code</w:t>
            </w:r>
            <w:r w:rsidRPr="008B5BFB">
              <w:rPr>
                <w:rFonts w:ascii="Arial" w:hAnsi="Arial" w:cs="Arial"/>
              </w:rPr>
              <w:t xml:space="preserve"> offers guidance to support physicians and the patients they serve in making well-considered, mutually respectful decisions about legally available options for care at the end of life in the intimacy of a patient-physician relationship.</w:t>
            </w:r>
          </w:p>
          <w:p w:rsidR="006939C3" w:rsidRPr="008B5BFB" w:rsidRDefault="006939C3" w:rsidP="008B5BFB">
            <w:pPr>
              <w:rPr>
                <w:rFonts w:ascii="Arial" w:hAnsi="Arial" w:cs="Arial"/>
                <w:szCs w:val="22"/>
              </w:rPr>
            </w:pPr>
            <w:r w:rsidRPr="008B5BFB">
              <w:rPr>
                <w:rFonts w:ascii="Arial" w:hAnsi="Arial" w:cs="Arial"/>
              </w:rPr>
              <w:t xml:space="preserve">The Council on Ethical and Judicial Affairs therefore recommends </w:t>
            </w:r>
            <w:r w:rsidRPr="008B5BFB">
              <w:rPr>
                <w:rFonts w:ascii="Arial" w:hAnsi="Arial" w:cs="Arial"/>
                <w:color w:val="000000" w:themeColor="text1"/>
              </w:rPr>
              <w:t xml:space="preserve">that the </w:t>
            </w:r>
            <w:r w:rsidRPr="008B5BFB">
              <w:rPr>
                <w:rFonts w:ascii="Arial" w:hAnsi="Arial" w:cs="Arial"/>
                <w:i/>
                <w:iCs/>
                <w:color w:val="000000" w:themeColor="text1"/>
              </w:rPr>
              <w:t>Code of Medical Ethics</w:t>
            </w:r>
            <w:r w:rsidRPr="008B5BFB">
              <w:rPr>
                <w:rFonts w:ascii="Arial" w:hAnsi="Arial" w:cs="Arial"/>
                <w:color w:val="000000" w:themeColor="text1"/>
              </w:rPr>
              <w:t xml:space="preserve"> not be amended, that Resolutions 15-A-16 and 14-A-17 not be adopted and that the remainder of the report be filed.</w:t>
            </w:r>
          </w:p>
        </w:tc>
      </w:tr>
      <w:tr w:rsidR="006939C3" w:rsidRPr="00CC5FB4" w:rsidTr="00A96136">
        <w:tc>
          <w:tcPr>
            <w:tcW w:w="715" w:type="dxa"/>
            <w:shd w:val="clear" w:color="auto" w:fill="auto"/>
          </w:tcPr>
          <w:p w:rsidR="006939C3" w:rsidRPr="00AC2E47" w:rsidRDefault="006939C3" w:rsidP="009230A6">
            <w:pPr>
              <w:rPr>
                <w:rFonts w:ascii="Arial" w:hAnsi="Arial" w:cs="Arial"/>
                <w:szCs w:val="22"/>
              </w:rPr>
            </w:pPr>
            <w:r>
              <w:rPr>
                <w:rFonts w:ascii="Arial" w:hAnsi="Arial" w:cs="Arial"/>
                <w:szCs w:val="22"/>
              </w:rPr>
              <w:t>.Con</w:t>
            </w:r>
          </w:p>
        </w:tc>
        <w:tc>
          <w:tcPr>
            <w:tcW w:w="929" w:type="dxa"/>
            <w:shd w:val="clear" w:color="auto" w:fill="auto"/>
          </w:tcPr>
          <w:p w:rsidR="006939C3" w:rsidRPr="00AC2E47" w:rsidRDefault="006939C3" w:rsidP="009230A6">
            <w:pPr>
              <w:rPr>
                <w:rFonts w:ascii="Arial" w:hAnsi="Arial" w:cs="Arial"/>
                <w:szCs w:val="22"/>
              </w:rPr>
            </w:pPr>
            <w:r>
              <w:rPr>
                <w:rFonts w:ascii="Arial" w:hAnsi="Arial" w:cs="Arial"/>
                <w:szCs w:val="22"/>
              </w:rPr>
              <w:t>CEJA 03</w:t>
            </w:r>
          </w:p>
        </w:tc>
        <w:tc>
          <w:tcPr>
            <w:tcW w:w="1162" w:type="dxa"/>
            <w:shd w:val="clear" w:color="auto" w:fill="auto"/>
          </w:tcPr>
          <w:p w:rsidR="006939C3" w:rsidRPr="00AC2E47" w:rsidRDefault="006939C3" w:rsidP="009230A6">
            <w:pPr>
              <w:rPr>
                <w:rFonts w:ascii="Arial" w:hAnsi="Arial" w:cs="Arial"/>
                <w:szCs w:val="22"/>
              </w:rPr>
            </w:pPr>
            <w:r w:rsidRPr="00CC5FB4">
              <w:rPr>
                <w:rFonts w:ascii="Arial" w:hAnsi="Arial" w:cs="Arial"/>
                <w:szCs w:val="22"/>
              </w:rPr>
              <w:t>n/a</w:t>
            </w:r>
          </w:p>
        </w:tc>
        <w:tc>
          <w:tcPr>
            <w:tcW w:w="11666" w:type="dxa"/>
            <w:shd w:val="clear" w:color="auto" w:fill="auto"/>
          </w:tcPr>
          <w:p w:rsidR="006939C3" w:rsidRPr="00AC2E47" w:rsidRDefault="006939C3" w:rsidP="00AC2E47">
            <w:pPr>
              <w:rPr>
                <w:rFonts w:ascii="Arial" w:hAnsi="Arial" w:cs="Arial"/>
                <w:szCs w:val="22"/>
              </w:rPr>
            </w:pPr>
            <w:r w:rsidRPr="00AC2E47">
              <w:rPr>
                <w:rFonts w:ascii="Arial" w:hAnsi="Arial" w:cs="Arial"/>
                <w:szCs w:val="22"/>
              </w:rPr>
              <w:t>Amendment to E-2.2.1, “Pediatric Decision Making”</w:t>
            </w:r>
          </w:p>
          <w:p w:rsidR="006939C3" w:rsidRPr="00AC2E47" w:rsidRDefault="006939C3" w:rsidP="00AC2E47">
            <w:pPr>
              <w:tabs>
                <w:tab w:val="left" w:pos="2730"/>
              </w:tabs>
              <w:rPr>
                <w:rFonts w:ascii="Arial" w:hAnsi="Arial" w:cs="Arial"/>
                <w:szCs w:val="22"/>
              </w:rPr>
            </w:pPr>
            <w:r w:rsidRPr="00AC2E47">
              <w:rPr>
                <w:rFonts w:ascii="Arial" w:hAnsi="Arial" w:cs="Arial"/>
                <w:szCs w:val="22"/>
              </w:rPr>
              <w:t>In light of the foregoing analysis, the Council on Ethical and Judicial Affairs recommends that Opinion E-2.2.1, “Pediatric Decision Making,” be amended by substitution as follows in lieu of Resolutions 3-A-16, “Supporting Autonomy for Patients with Differences of Sex Development (DSD),”and 13-A-18, “Opposing Surgical Sex Assignment of Infants with Differences of Sex Development,” and the remainder of this report be filed:</w:t>
            </w:r>
          </w:p>
          <w:p w:rsidR="006939C3" w:rsidRPr="00AC2E47" w:rsidRDefault="006939C3" w:rsidP="00AC2E47">
            <w:pPr>
              <w:rPr>
                <w:rFonts w:ascii="Arial" w:hAnsi="Arial" w:cs="Arial"/>
                <w:szCs w:val="22"/>
              </w:rPr>
            </w:pPr>
            <w:r w:rsidRPr="00AC2E47">
              <w:rPr>
                <w:rFonts w:ascii="Arial" w:hAnsi="Arial" w:cs="Arial"/>
                <w:szCs w:val="22"/>
              </w:rPr>
              <w:t xml:space="preserve">As the persons best positioned to understand their child’s unique needs and interests, parents (or guardians) are asked to fill the dual responsibility of protecting their children and, at the same time, empowering them and promoting development of children’s capacity to become independent decision makers. In giving or withholding permission for medical treatment for their children, parents/guardians are expected to safeguard their children’s physical health and well-being and to nurture their children’s developing personhood and autonomy. </w:t>
            </w:r>
          </w:p>
          <w:p w:rsidR="006939C3" w:rsidRPr="00AC2E47" w:rsidRDefault="006939C3" w:rsidP="00AC2E47">
            <w:pPr>
              <w:rPr>
                <w:rFonts w:ascii="Arial" w:hAnsi="Arial" w:cs="Arial"/>
                <w:szCs w:val="22"/>
              </w:rPr>
            </w:pPr>
            <w:r w:rsidRPr="00AC2E47">
              <w:rPr>
                <w:rFonts w:ascii="Arial" w:hAnsi="Arial" w:cs="Arial"/>
                <w:szCs w:val="22"/>
              </w:rPr>
              <w:t>But parents’ authority as decision makers does not mean children should have no role in the decision-making process. Respect and shared decision making remain important in the context of decisions for minors. Thus, physicians should evaluate minor patients to determine if they can understand the risks and benefits of proposed treatment and tailor disclosure accordingly. The more mature a minor patient is, the better able to understand what a decision will mean, and the more clearly the child can communicate preferences, the stronger the ethical obligation to seek minor patients’ assent to treatment. Except when immediate intervention is essential to preserve life or avert serious, irreversible harm, physicians and parents/guardians should respect a child’s refusal to assent, and when circumstances permit should explore the child’s reason for dissent.</w:t>
            </w:r>
          </w:p>
          <w:p w:rsidR="006939C3" w:rsidRPr="00AC2E47" w:rsidRDefault="006939C3" w:rsidP="00AC2E47">
            <w:pPr>
              <w:rPr>
                <w:rFonts w:ascii="Arial" w:hAnsi="Arial" w:cs="Arial"/>
                <w:szCs w:val="22"/>
              </w:rPr>
            </w:pPr>
            <w:r w:rsidRPr="00AC2E47">
              <w:rPr>
                <w:rFonts w:ascii="Arial" w:hAnsi="Arial" w:cs="Arial"/>
                <w:szCs w:val="22"/>
              </w:rPr>
              <w:t>For health care decisions involving minor patients, physicians should:</w:t>
            </w:r>
          </w:p>
          <w:p w:rsidR="006939C3" w:rsidRPr="00AC2E47" w:rsidRDefault="006939C3" w:rsidP="00AC2E47">
            <w:pPr>
              <w:rPr>
                <w:rFonts w:ascii="Arial" w:hAnsi="Arial" w:cs="Arial"/>
                <w:szCs w:val="22"/>
              </w:rPr>
            </w:pPr>
            <w:r w:rsidRPr="00AC2E47">
              <w:rPr>
                <w:rFonts w:ascii="Arial" w:hAnsi="Arial" w:cs="Arial"/>
                <w:szCs w:val="22"/>
              </w:rPr>
              <w:t>(a)  Provide compassionate, humane care to all pediatric patients.</w:t>
            </w:r>
          </w:p>
          <w:p w:rsidR="006939C3" w:rsidRPr="00AC2E47" w:rsidRDefault="006939C3" w:rsidP="00AC2E47">
            <w:pPr>
              <w:rPr>
                <w:rFonts w:ascii="Arial" w:hAnsi="Arial" w:cs="Arial"/>
                <w:szCs w:val="22"/>
              </w:rPr>
            </w:pPr>
            <w:r w:rsidRPr="00AC2E47">
              <w:rPr>
                <w:rFonts w:ascii="Arial" w:hAnsi="Arial" w:cs="Arial"/>
                <w:szCs w:val="22"/>
              </w:rPr>
              <w:lastRenderedPageBreak/>
              <w:t>(b)  Negotiate with parents/guardians a shared understanding of the patient’s medical and psychosocial needs and interests in the context of family relationships and resources.</w:t>
            </w:r>
          </w:p>
          <w:p w:rsidR="006939C3" w:rsidRPr="00AC2E47" w:rsidRDefault="006939C3" w:rsidP="00AC2E47">
            <w:pPr>
              <w:rPr>
                <w:rFonts w:ascii="Arial" w:hAnsi="Arial" w:cs="Arial"/>
                <w:szCs w:val="22"/>
              </w:rPr>
            </w:pPr>
            <w:r w:rsidRPr="00AC2E47">
              <w:rPr>
                <w:rFonts w:ascii="Arial" w:hAnsi="Arial" w:cs="Arial"/>
                <w:szCs w:val="22"/>
              </w:rPr>
              <w:t>(c)  Develop an individualized plan of care that will best serve the patient, basing treatment recommendations on the best available evidence and in general preferring alternatives that will not foreclose important future choices by the adolescent and adult the patient will become. Where there are questions about the efficacy or long-term impact of treatment alternatives, physicians should encourage ongoing collection of data to help clarify value to patients of different approaches to care.</w:t>
            </w:r>
          </w:p>
          <w:p w:rsidR="006939C3" w:rsidRPr="00AC2E47" w:rsidRDefault="006939C3" w:rsidP="00AC2E47">
            <w:pPr>
              <w:rPr>
                <w:rFonts w:ascii="Arial" w:hAnsi="Arial" w:cs="Arial"/>
                <w:szCs w:val="22"/>
              </w:rPr>
            </w:pPr>
            <w:r w:rsidRPr="00AC2E47">
              <w:rPr>
                <w:rFonts w:ascii="Arial" w:hAnsi="Arial" w:cs="Arial"/>
                <w:szCs w:val="22"/>
              </w:rPr>
              <w:t>(d)  Work with parents/guardians to simplify complex treatment regimens whenever possible and educate parents/guardians in ways to avoid behaviors that will put the child or others at risk.</w:t>
            </w:r>
          </w:p>
          <w:p w:rsidR="006939C3" w:rsidRPr="00AC2E47" w:rsidRDefault="006939C3" w:rsidP="00AC2E47">
            <w:pPr>
              <w:rPr>
                <w:rFonts w:ascii="Arial" w:hAnsi="Arial" w:cs="Arial"/>
                <w:szCs w:val="22"/>
              </w:rPr>
            </w:pPr>
            <w:r w:rsidRPr="00AC2E47">
              <w:rPr>
                <w:rFonts w:ascii="Arial" w:hAnsi="Arial" w:cs="Arial"/>
                <w:szCs w:val="22"/>
              </w:rPr>
              <w:t>(e)  Provide a supportive environment and encourage parents/guardians to discuss the child’s health status with the patient, offering to facilitate the parent-child conversation for reluctant parents. Physicians should offer education and support to minimize the psychosocial impact of socially or culturally sensitive care, including putting the patient and parents/guardians in contact with others who have dealt with similar decisions and have volunteered their support as peers.</w:t>
            </w:r>
          </w:p>
          <w:p w:rsidR="006939C3" w:rsidRPr="00AC2E47" w:rsidRDefault="006939C3" w:rsidP="00AC2E47">
            <w:pPr>
              <w:rPr>
                <w:rFonts w:ascii="Arial" w:hAnsi="Arial" w:cs="Arial"/>
                <w:szCs w:val="22"/>
              </w:rPr>
            </w:pPr>
            <w:r w:rsidRPr="00AC2E47">
              <w:rPr>
                <w:rFonts w:ascii="Arial" w:hAnsi="Arial" w:cs="Arial"/>
                <w:szCs w:val="22"/>
              </w:rPr>
              <w:t>(f)  When decisions involve life-sustaining treatment for a terminally ill child, ensure that patients have an opportunity to be involved in decision making in keeping with their ability to understand decisions and their desire to participate. Physicians should ensure that the patient and parents/guardians understand the prognosis (with and without treatment). They should discuss the option of initiating therapy with the intention of evaluating its clinical effectiveness for the patient after a specified time to determine whether it has led to improvement and confirm that if the intervention has not achieved agreed-on goals it may be discontinued.</w:t>
            </w:r>
          </w:p>
          <w:p w:rsidR="006939C3" w:rsidRPr="00AC2E47" w:rsidRDefault="006939C3" w:rsidP="00AC2E47">
            <w:pPr>
              <w:rPr>
                <w:rFonts w:ascii="Arial" w:hAnsi="Arial" w:cs="Arial"/>
                <w:szCs w:val="22"/>
              </w:rPr>
            </w:pPr>
            <w:r w:rsidRPr="00AC2E47">
              <w:rPr>
                <w:rFonts w:ascii="Arial" w:hAnsi="Arial" w:cs="Arial"/>
                <w:szCs w:val="22"/>
              </w:rPr>
              <w:t>(g)  When it is not clear whether a specific intervention promotes the patient’s interests, respect the decision of the patient (if the patient has capacity and is able to express a preference) and parents/guardians.</w:t>
            </w:r>
          </w:p>
          <w:p w:rsidR="006939C3" w:rsidRPr="00AC2E47" w:rsidRDefault="006939C3" w:rsidP="00AC2E47">
            <w:pPr>
              <w:rPr>
                <w:rFonts w:ascii="Arial" w:hAnsi="Arial" w:cs="Arial"/>
                <w:szCs w:val="22"/>
              </w:rPr>
            </w:pPr>
            <w:r w:rsidRPr="00AC2E47">
              <w:rPr>
                <w:rFonts w:ascii="Arial" w:hAnsi="Arial" w:cs="Arial"/>
                <w:szCs w:val="22"/>
              </w:rPr>
              <w:t>(h)  When there is ongoing disagreement about patient’s best interest or treatment recommendations, seek consultation with an ethics committee or other institutional resource.</w:t>
            </w:r>
          </w:p>
        </w:tc>
      </w:tr>
      <w:tr w:rsidR="006939C3" w:rsidRPr="00CC5FB4" w:rsidTr="00A96136">
        <w:tc>
          <w:tcPr>
            <w:tcW w:w="715" w:type="dxa"/>
            <w:shd w:val="clear" w:color="auto" w:fill="auto"/>
          </w:tcPr>
          <w:p w:rsidR="006939C3" w:rsidRPr="00AC2E47" w:rsidRDefault="006939C3" w:rsidP="009230A6">
            <w:pPr>
              <w:rPr>
                <w:rFonts w:ascii="Arial" w:hAnsi="Arial" w:cs="Arial"/>
                <w:szCs w:val="22"/>
              </w:rPr>
            </w:pPr>
            <w:r>
              <w:rPr>
                <w:rFonts w:ascii="Arial" w:hAnsi="Arial" w:cs="Arial"/>
                <w:szCs w:val="22"/>
              </w:rPr>
              <w:lastRenderedPageBreak/>
              <w:t>.Con</w:t>
            </w:r>
          </w:p>
        </w:tc>
        <w:tc>
          <w:tcPr>
            <w:tcW w:w="929" w:type="dxa"/>
            <w:shd w:val="clear" w:color="auto" w:fill="auto"/>
          </w:tcPr>
          <w:p w:rsidR="006939C3" w:rsidRPr="00AC2E47" w:rsidRDefault="006939C3" w:rsidP="009230A6">
            <w:pPr>
              <w:rPr>
                <w:rFonts w:ascii="Arial" w:hAnsi="Arial" w:cs="Arial"/>
                <w:szCs w:val="22"/>
              </w:rPr>
            </w:pPr>
            <w:r w:rsidRPr="008B5BFB">
              <w:rPr>
                <w:rFonts w:ascii="Arial" w:hAnsi="Arial" w:cs="Arial"/>
              </w:rPr>
              <w:t>CEJA 04</w:t>
            </w:r>
          </w:p>
        </w:tc>
        <w:tc>
          <w:tcPr>
            <w:tcW w:w="1162" w:type="dxa"/>
            <w:shd w:val="clear" w:color="auto" w:fill="auto"/>
          </w:tcPr>
          <w:p w:rsidR="006939C3" w:rsidRPr="00AC2E47" w:rsidRDefault="006939C3" w:rsidP="009230A6">
            <w:pPr>
              <w:rPr>
                <w:rFonts w:ascii="Arial" w:hAnsi="Arial" w:cs="Arial"/>
                <w:szCs w:val="22"/>
              </w:rPr>
            </w:pPr>
            <w:r>
              <w:rPr>
                <w:rFonts w:ascii="Arial" w:hAnsi="Arial" w:cs="Arial"/>
                <w:szCs w:val="22"/>
              </w:rPr>
              <w:t>n/a</w:t>
            </w:r>
          </w:p>
        </w:tc>
        <w:tc>
          <w:tcPr>
            <w:tcW w:w="11666" w:type="dxa"/>
            <w:shd w:val="clear" w:color="auto" w:fill="auto"/>
          </w:tcPr>
          <w:p w:rsidR="006939C3" w:rsidRPr="008B5BFB" w:rsidRDefault="006939C3" w:rsidP="008B5BFB">
            <w:pPr>
              <w:suppressLineNumbers/>
              <w:rPr>
                <w:rFonts w:ascii="Arial" w:hAnsi="Arial" w:cs="Arial"/>
              </w:rPr>
            </w:pPr>
            <w:r w:rsidRPr="008B5BFB">
              <w:rPr>
                <w:rFonts w:ascii="Arial" w:hAnsi="Arial" w:cs="Arial"/>
              </w:rPr>
              <w:t>CEJA Role in Implementing H-140.837, “Anti-Harassment Policy”</w:t>
            </w:r>
          </w:p>
          <w:p w:rsidR="006939C3" w:rsidRPr="008B5BFB" w:rsidRDefault="006939C3" w:rsidP="008B5BFB">
            <w:pPr>
              <w:rPr>
                <w:rFonts w:ascii="Arial" w:hAnsi="Arial" w:cs="Arial"/>
              </w:rPr>
            </w:pPr>
            <w:r w:rsidRPr="008B5BFB">
              <w:rPr>
                <w:rFonts w:ascii="Arial" w:hAnsi="Arial" w:cs="Arial"/>
              </w:rPr>
              <w:t>The Council on Ethical and Judicial Affairs recommends that the following be adopted and the remainder of this report be filed:</w:t>
            </w:r>
          </w:p>
          <w:p w:rsidR="006939C3" w:rsidRPr="008B5BFB" w:rsidRDefault="006939C3" w:rsidP="008B5BFB">
            <w:pPr>
              <w:rPr>
                <w:rFonts w:ascii="Arial" w:hAnsi="Arial" w:cs="Arial"/>
              </w:rPr>
            </w:pPr>
            <w:r>
              <w:rPr>
                <w:rFonts w:ascii="Arial" w:hAnsi="Arial" w:cs="Arial"/>
              </w:rPr>
              <w:t xml:space="preserve">1. </w:t>
            </w:r>
            <w:r w:rsidRPr="008B5BFB">
              <w:rPr>
                <w:rFonts w:ascii="Arial" w:hAnsi="Arial" w:cs="Arial"/>
              </w:rPr>
              <w:t>That provision (3) of H-140.837, “Anti-Harassment Policy” be rescinded (Directive to Take Action); and</w:t>
            </w:r>
          </w:p>
          <w:p w:rsidR="006939C3" w:rsidRPr="008B5BFB" w:rsidRDefault="006939C3" w:rsidP="008B5BFB">
            <w:pPr>
              <w:rPr>
                <w:rFonts w:ascii="Arial" w:hAnsi="Arial" w:cs="Arial"/>
                <w:szCs w:val="22"/>
              </w:rPr>
            </w:pPr>
            <w:r>
              <w:rPr>
                <w:rFonts w:ascii="Arial" w:hAnsi="Arial" w:cs="Arial"/>
              </w:rPr>
              <w:t xml:space="preserve">2. </w:t>
            </w:r>
            <w:r w:rsidRPr="008B5BFB">
              <w:rPr>
                <w:rFonts w:ascii="Arial" w:hAnsi="Arial" w:cs="Arial"/>
              </w:rPr>
              <w:t>That the process for implementing AMA’s anti-harassment policy be referred to the Board of Trustees for further study (Directive to Take Action)</w:t>
            </w:r>
          </w:p>
        </w:tc>
      </w:tr>
      <w:tr w:rsidR="006939C3" w:rsidRPr="00CC5FB4" w:rsidTr="00A96136">
        <w:tc>
          <w:tcPr>
            <w:tcW w:w="715" w:type="dxa"/>
            <w:shd w:val="clear" w:color="auto" w:fill="auto"/>
          </w:tcPr>
          <w:p w:rsidR="006939C3" w:rsidRPr="00AC2E47" w:rsidRDefault="006939C3" w:rsidP="009230A6">
            <w:pPr>
              <w:rPr>
                <w:rFonts w:ascii="Arial" w:hAnsi="Arial" w:cs="Arial"/>
                <w:szCs w:val="22"/>
              </w:rPr>
            </w:pPr>
            <w:r>
              <w:rPr>
                <w:rFonts w:ascii="Arial" w:hAnsi="Arial" w:cs="Arial"/>
                <w:szCs w:val="22"/>
              </w:rPr>
              <w:t>.Con</w:t>
            </w:r>
          </w:p>
        </w:tc>
        <w:tc>
          <w:tcPr>
            <w:tcW w:w="929" w:type="dxa"/>
            <w:shd w:val="clear" w:color="auto" w:fill="auto"/>
          </w:tcPr>
          <w:p w:rsidR="006939C3" w:rsidRPr="00AC2E47" w:rsidRDefault="006939C3" w:rsidP="009230A6">
            <w:pPr>
              <w:rPr>
                <w:rFonts w:ascii="Arial" w:hAnsi="Arial" w:cs="Arial"/>
                <w:szCs w:val="22"/>
              </w:rPr>
            </w:pPr>
            <w:r w:rsidRPr="008B5BFB">
              <w:rPr>
                <w:rFonts w:ascii="Arial" w:hAnsi="Arial" w:cs="Arial"/>
              </w:rPr>
              <w:t xml:space="preserve">CEJA </w:t>
            </w:r>
            <w:r>
              <w:rPr>
                <w:rFonts w:ascii="Arial" w:hAnsi="Arial" w:cs="Arial"/>
              </w:rPr>
              <w:t>0</w:t>
            </w:r>
            <w:r w:rsidRPr="008B5BFB">
              <w:rPr>
                <w:rFonts w:ascii="Arial" w:hAnsi="Arial" w:cs="Arial"/>
              </w:rPr>
              <w:t>5</w:t>
            </w:r>
          </w:p>
        </w:tc>
        <w:tc>
          <w:tcPr>
            <w:tcW w:w="1162" w:type="dxa"/>
            <w:shd w:val="clear" w:color="auto" w:fill="auto"/>
          </w:tcPr>
          <w:p w:rsidR="006939C3" w:rsidRPr="00AC2E47" w:rsidRDefault="006939C3" w:rsidP="009230A6">
            <w:pPr>
              <w:rPr>
                <w:rFonts w:ascii="Arial" w:hAnsi="Arial" w:cs="Arial"/>
                <w:szCs w:val="22"/>
              </w:rPr>
            </w:pPr>
            <w:r>
              <w:rPr>
                <w:rFonts w:ascii="Arial" w:hAnsi="Arial" w:cs="Arial"/>
                <w:szCs w:val="22"/>
              </w:rPr>
              <w:t>n/a</w:t>
            </w:r>
          </w:p>
        </w:tc>
        <w:tc>
          <w:tcPr>
            <w:tcW w:w="11666" w:type="dxa"/>
            <w:shd w:val="clear" w:color="auto" w:fill="auto"/>
          </w:tcPr>
          <w:p w:rsidR="006939C3" w:rsidRPr="008B5BFB" w:rsidRDefault="006939C3" w:rsidP="008B5BFB">
            <w:pPr>
              <w:suppressLineNumbers/>
              <w:rPr>
                <w:rFonts w:ascii="Arial" w:hAnsi="Arial" w:cs="Arial"/>
              </w:rPr>
            </w:pPr>
            <w:r w:rsidRPr="008B5BFB">
              <w:rPr>
                <w:rFonts w:ascii="Arial" w:hAnsi="Arial" w:cs="Arial"/>
              </w:rPr>
              <w:t>Physicians’ Freedom of Speech</w:t>
            </w:r>
          </w:p>
          <w:p w:rsidR="006939C3" w:rsidRPr="008B5BFB" w:rsidRDefault="006939C3" w:rsidP="008B5BFB">
            <w:pPr>
              <w:rPr>
                <w:rFonts w:ascii="Arial" w:hAnsi="Arial" w:cs="Arial"/>
                <w:szCs w:val="22"/>
              </w:rPr>
            </w:pPr>
            <w:r w:rsidRPr="008B5BFB">
              <w:rPr>
                <w:rFonts w:ascii="Arial" w:hAnsi="Arial" w:cs="Arial"/>
              </w:rPr>
              <w:t>For the foregoing reasons, the Council on Ethical and Judicial Affairs recommends that Resolution 6-I-17, “Physicians’ Freedom of Speech,” not be adopted and the remainder of this report be filed.</w:t>
            </w:r>
          </w:p>
        </w:tc>
      </w:tr>
      <w:tr w:rsidR="006939C3" w:rsidRPr="00CC5FB4" w:rsidTr="00A96136">
        <w:tc>
          <w:tcPr>
            <w:tcW w:w="715" w:type="dxa"/>
            <w:shd w:val="clear" w:color="auto" w:fill="auto"/>
          </w:tcPr>
          <w:p w:rsidR="006939C3" w:rsidRPr="00CC5FB4" w:rsidRDefault="006939C3" w:rsidP="00EE3E01">
            <w:pPr>
              <w:rPr>
                <w:rFonts w:ascii="Arial" w:hAnsi="Arial" w:cs="Arial"/>
                <w:szCs w:val="22"/>
              </w:rPr>
            </w:pPr>
            <w:r w:rsidRPr="00EE3E01">
              <w:rPr>
                <w:rFonts w:ascii="Arial" w:hAnsi="Arial" w:cs="Arial"/>
                <w:sz w:val="8"/>
                <w:szCs w:val="22"/>
              </w:rPr>
              <w:t>.</w:t>
            </w:r>
            <w:r w:rsidRPr="00CC5FB4">
              <w:rPr>
                <w:rFonts w:ascii="Arial" w:hAnsi="Arial" w:cs="Arial"/>
                <w:szCs w:val="22"/>
              </w:rPr>
              <w:t>Con</w:t>
            </w:r>
          </w:p>
        </w:tc>
        <w:tc>
          <w:tcPr>
            <w:tcW w:w="929" w:type="dxa"/>
            <w:shd w:val="clear" w:color="auto" w:fill="auto"/>
          </w:tcPr>
          <w:p w:rsidR="006939C3" w:rsidRPr="00CC5FB4" w:rsidRDefault="006939C3" w:rsidP="00EE3E01">
            <w:pPr>
              <w:rPr>
                <w:rFonts w:ascii="Arial" w:hAnsi="Arial" w:cs="Arial"/>
                <w:szCs w:val="22"/>
              </w:rPr>
            </w:pPr>
            <w:r w:rsidRPr="00CC5FB4">
              <w:rPr>
                <w:rFonts w:ascii="Arial" w:hAnsi="Arial" w:cs="Arial"/>
                <w:szCs w:val="22"/>
              </w:rPr>
              <w:t>Res 001</w:t>
            </w:r>
          </w:p>
        </w:tc>
        <w:tc>
          <w:tcPr>
            <w:tcW w:w="1162" w:type="dxa"/>
            <w:shd w:val="clear" w:color="auto" w:fill="auto"/>
          </w:tcPr>
          <w:p w:rsidR="006939C3" w:rsidRPr="00CC5FB4" w:rsidRDefault="006939C3" w:rsidP="00EE3E01">
            <w:pPr>
              <w:rPr>
                <w:rFonts w:ascii="Arial" w:hAnsi="Arial" w:cs="Arial"/>
                <w:szCs w:val="22"/>
              </w:rPr>
            </w:pPr>
            <w:r w:rsidRPr="00CC5FB4">
              <w:rPr>
                <w:rFonts w:ascii="Arial" w:hAnsi="Arial" w:cs="Arial"/>
                <w:szCs w:val="22"/>
              </w:rPr>
              <w:t>Wisconsin</w:t>
            </w:r>
          </w:p>
        </w:tc>
        <w:tc>
          <w:tcPr>
            <w:tcW w:w="11666" w:type="dxa"/>
            <w:shd w:val="clear" w:color="auto" w:fill="auto"/>
          </w:tcPr>
          <w:p w:rsidR="006939C3" w:rsidRPr="00CC5FB4" w:rsidRDefault="006939C3" w:rsidP="00EE3E01">
            <w:pPr>
              <w:rPr>
                <w:rFonts w:ascii="Arial" w:hAnsi="Arial" w:cs="Arial"/>
                <w:szCs w:val="22"/>
              </w:rPr>
            </w:pPr>
            <w:r w:rsidRPr="00CC5FB4">
              <w:rPr>
                <w:rFonts w:ascii="Arial" w:hAnsi="Arial" w:cs="Arial"/>
                <w:szCs w:val="22"/>
              </w:rPr>
              <w:t>Support of a National Registry for Advance Directives</w:t>
            </w:r>
          </w:p>
          <w:p w:rsidR="006939C3" w:rsidRPr="00CC5FB4" w:rsidRDefault="006939C3" w:rsidP="00EE3E01">
            <w:pPr>
              <w:rPr>
                <w:rFonts w:ascii="Arial" w:hAnsi="Arial" w:cs="Arial"/>
                <w:color w:val="222222"/>
                <w:szCs w:val="22"/>
                <w:highlight w:val="white"/>
              </w:rPr>
            </w:pPr>
            <w:r w:rsidRPr="00CC5FB4">
              <w:rPr>
                <w:rFonts w:ascii="Arial" w:hAnsi="Arial" w:cs="Arial"/>
                <w:szCs w:val="22"/>
              </w:rPr>
              <w:t xml:space="preserve">RESOLVED, That our American Medical Association advocate for the establishment and maintenance of a national, </w:t>
            </w:r>
            <w:r w:rsidRPr="00CC5FB4">
              <w:rPr>
                <w:rFonts w:ascii="Arial" w:hAnsi="Arial" w:cs="Arial"/>
                <w:szCs w:val="22"/>
                <w:highlight w:val="white"/>
              </w:rPr>
              <w:t>no-charge, confidential and secure method for the storage and retrieval of advance directive documents by authorized agents.</w:t>
            </w:r>
          </w:p>
        </w:tc>
      </w:tr>
      <w:tr w:rsidR="006939C3" w:rsidRPr="00BD493B" w:rsidTr="00A96136">
        <w:tc>
          <w:tcPr>
            <w:tcW w:w="715" w:type="dxa"/>
            <w:shd w:val="clear" w:color="auto" w:fill="auto"/>
          </w:tcPr>
          <w:p w:rsidR="006939C3" w:rsidRPr="00CC5FB4" w:rsidRDefault="006939C3" w:rsidP="00EE3E01">
            <w:pPr>
              <w:rPr>
                <w:rFonts w:ascii="Arial" w:hAnsi="Arial" w:cs="Arial"/>
                <w:szCs w:val="22"/>
              </w:rPr>
            </w:pPr>
            <w:r w:rsidRPr="00EE3E01">
              <w:rPr>
                <w:rFonts w:ascii="Arial" w:hAnsi="Arial" w:cs="Arial"/>
                <w:sz w:val="8"/>
                <w:szCs w:val="22"/>
              </w:rPr>
              <w:lastRenderedPageBreak/>
              <w:t>.</w:t>
            </w:r>
            <w:r w:rsidRPr="00CC5FB4">
              <w:rPr>
                <w:rFonts w:ascii="Arial" w:hAnsi="Arial" w:cs="Arial"/>
                <w:szCs w:val="22"/>
              </w:rPr>
              <w:t>Con</w:t>
            </w:r>
          </w:p>
        </w:tc>
        <w:tc>
          <w:tcPr>
            <w:tcW w:w="929" w:type="dxa"/>
            <w:shd w:val="clear" w:color="auto" w:fill="auto"/>
          </w:tcPr>
          <w:p w:rsidR="006939C3" w:rsidRPr="00BD493B" w:rsidRDefault="006939C3" w:rsidP="00EE3E01">
            <w:pPr>
              <w:rPr>
                <w:rFonts w:ascii="Arial" w:hAnsi="Arial" w:cs="Arial"/>
                <w:szCs w:val="22"/>
              </w:rPr>
            </w:pPr>
            <w:r w:rsidRPr="00BD493B">
              <w:rPr>
                <w:rFonts w:ascii="Arial" w:hAnsi="Arial" w:cs="Arial"/>
                <w:szCs w:val="22"/>
              </w:rPr>
              <w:t>Res 002</w:t>
            </w:r>
          </w:p>
        </w:tc>
        <w:tc>
          <w:tcPr>
            <w:tcW w:w="1162" w:type="dxa"/>
            <w:shd w:val="clear" w:color="auto" w:fill="auto"/>
          </w:tcPr>
          <w:p w:rsidR="006939C3" w:rsidRPr="00BD493B" w:rsidRDefault="006939C3" w:rsidP="00EE3E01">
            <w:pPr>
              <w:tabs>
                <w:tab w:val="left" w:pos="1800"/>
              </w:tabs>
              <w:ind w:left="1800" w:hanging="1800"/>
              <w:rPr>
                <w:rFonts w:ascii="Arial" w:hAnsi="Arial" w:cs="Arial"/>
                <w:szCs w:val="22"/>
              </w:rPr>
            </w:pPr>
            <w:r w:rsidRPr="00BD493B">
              <w:rPr>
                <w:rFonts w:ascii="Arial" w:hAnsi="Arial" w:cs="Arial"/>
                <w:bCs/>
                <w:szCs w:val="22"/>
              </w:rPr>
              <w:t>GLMA</w:t>
            </w:r>
          </w:p>
        </w:tc>
        <w:tc>
          <w:tcPr>
            <w:tcW w:w="11666" w:type="dxa"/>
            <w:shd w:val="clear" w:color="auto" w:fill="auto"/>
          </w:tcPr>
          <w:p w:rsidR="006939C3" w:rsidRPr="00BD493B" w:rsidRDefault="006939C3" w:rsidP="00EE3E01">
            <w:pPr>
              <w:tabs>
                <w:tab w:val="left" w:pos="1800"/>
              </w:tabs>
              <w:ind w:left="1800" w:hanging="1800"/>
              <w:rPr>
                <w:rFonts w:ascii="Arial" w:hAnsi="Arial" w:cs="Arial"/>
                <w:szCs w:val="22"/>
              </w:rPr>
            </w:pPr>
            <w:r w:rsidRPr="00BD493B">
              <w:rPr>
                <w:rFonts w:ascii="Arial" w:hAnsi="Arial" w:cs="Arial"/>
                <w:bCs/>
                <w:szCs w:val="22"/>
              </w:rPr>
              <w:t>Protecting the Integrity of Public Health Data Collection</w:t>
            </w:r>
          </w:p>
          <w:p w:rsidR="006939C3" w:rsidRDefault="006939C3" w:rsidP="00EE3E01">
            <w:pPr>
              <w:tabs>
                <w:tab w:val="left" w:pos="1800"/>
              </w:tabs>
              <w:rPr>
                <w:rFonts w:ascii="Arial" w:hAnsi="Arial" w:cs="Arial"/>
                <w:bCs/>
                <w:szCs w:val="22"/>
              </w:rPr>
            </w:pPr>
            <w:r w:rsidRPr="00BD493B">
              <w:rPr>
                <w:rFonts w:ascii="Arial" w:hAnsi="Arial" w:cs="Arial"/>
                <w:bCs/>
                <w:szCs w:val="22"/>
              </w:rPr>
              <w:t>RESOLVED, That our American Medical Association advocate for the inclusion of demographic data inclusive of sexual orientation and gender identity in national and state surveys, surveillance systems, and health registries; including but not limited to the Current Population Survey, United States Census, National Survey of Older Americans Act Participants, all-payer claims databases; and be it further</w:t>
            </w:r>
          </w:p>
          <w:p w:rsidR="006939C3" w:rsidRPr="00BD493B" w:rsidRDefault="006939C3" w:rsidP="00EE3E01">
            <w:pPr>
              <w:rPr>
                <w:rFonts w:ascii="Arial" w:hAnsi="Arial" w:cs="Arial"/>
                <w:szCs w:val="22"/>
              </w:rPr>
            </w:pPr>
            <w:r w:rsidRPr="00BD493B">
              <w:rPr>
                <w:rFonts w:ascii="Arial" w:hAnsi="Arial" w:cs="Arial"/>
                <w:bCs/>
                <w:szCs w:val="22"/>
              </w:rPr>
              <w:t>RESOLVED, That our AMA advocate against the removal of demographic data inclusive of sexual orientation and gender identity in national and state surveys, surveillance systems, and health registries without plans for updating measures of such demographic data.</w:t>
            </w:r>
          </w:p>
        </w:tc>
      </w:tr>
      <w:tr w:rsidR="006939C3" w:rsidRPr="00BD493B" w:rsidTr="00A96136">
        <w:tc>
          <w:tcPr>
            <w:tcW w:w="715" w:type="dxa"/>
            <w:shd w:val="clear" w:color="auto" w:fill="auto"/>
          </w:tcPr>
          <w:p w:rsidR="006939C3" w:rsidRPr="00CC5FB4" w:rsidRDefault="006939C3" w:rsidP="00EE3E01">
            <w:pPr>
              <w:rPr>
                <w:rFonts w:ascii="Arial" w:hAnsi="Arial" w:cs="Arial"/>
                <w:szCs w:val="22"/>
              </w:rPr>
            </w:pPr>
            <w:r w:rsidRPr="00EE3E01">
              <w:rPr>
                <w:rFonts w:ascii="Arial" w:hAnsi="Arial" w:cs="Arial"/>
                <w:sz w:val="8"/>
                <w:szCs w:val="22"/>
              </w:rPr>
              <w:t>.</w:t>
            </w:r>
            <w:r w:rsidRPr="00CC5FB4">
              <w:rPr>
                <w:rFonts w:ascii="Arial" w:hAnsi="Arial" w:cs="Arial"/>
                <w:szCs w:val="22"/>
              </w:rPr>
              <w:t>Con</w:t>
            </w:r>
          </w:p>
        </w:tc>
        <w:tc>
          <w:tcPr>
            <w:tcW w:w="929" w:type="dxa"/>
            <w:shd w:val="clear" w:color="auto" w:fill="auto"/>
          </w:tcPr>
          <w:p w:rsidR="006939C3" w:rsidRPr="00BD493B" w:rsidRDefault="006939C3" w:rsidP="00EE3E01">
            <w:pPr>
              <w:rPr>
                <w:rFonts w:ascii="Arial" w:hAnsi="Arial" w:cs="Arial"/>
                <w:szCs w:val="22"/>
              </w:rPr>
            </w:pPr>
            <w:r w:rsidRPr="00BD493B">
              <w:rPr>
                <w:rFonts w:ascii="Arial" w:hAnsi="Arial" w:cs="Arial"/>
                <w:szCs w:val="22"/>
              </w:rPr>
              <w:t>Res 003</w:t>
            </w:r>
          </w:p>
        </w:tc>
        <w:tc>
          <w:tcPr>
            <w:tcW w:w="1162" w:type="dxa"/>
            <w:shd w:val="clear" w:color="auto" w:fill="auto"/>
          </w:tcPr>
          <w:p w:rsidR="006939C3" w:rsidRPr="00BD493B" w:rsidRDefault="006939C3" w:rsidP="00EE3E01">
            <w:pPr>
              <w:tabs>
                <w:tab w:val="left" w:pos="1800"/>
              </w:tabs>
              <w:ind w:left="1800" w:hanging="1800"/>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EE3E01">
            <w:pPr>
              <w:tabs>
                <w:tab w:val="left" w:pos="1800"/>
              </w:tabs>
              <w:ind w:left="1800" w:hanging="1800"/>
              <w:rPr>
                <w:rFonts w:ascii="Arial" w:hAnsi="Arial" w:cs="Arial"/>
                <w:szCs w:val="22"/>
              </w:rPr>
            </w:pPr>
            <w:r w:rsidRPr="00BD493B">
              <w:rPr>
                <w:rFonts w:ascii="Arial" w:hAnsi="Arial" w:cs="Arial"/>
                <w:szCs w:val="22"/>
              </w:rPr>
              <w:t>Mental Health Issues and Use of Psychotropic Drugs for Undocumented Immigrant Children</w:t>
            </w:r>
          </w:p>
          <w:p w:rsidR="006939C3" w:rsidRPr="00BD493B" w:rsidRDefault="006939C3" w:rsidP="00EE3E01">
            <w:pPr>
              <w:rPr>
                <w:rFonts w:ascii="Arial" w:hAnsi="Arial" w:cs="Arial"/>
                <w:szCs w:val="22"/>
              </w:rPr>
            </w:pPr>
            <w:bookmarkStart w:id="1" w:name="_Hlk520985355"/>
            <w:r w:rsidRPr="00BD493B">
              <w:rPr>
                <w:rFonts w:ascii="Arial" w:hAnsi="Arial" w:cs="Arial"/>
                <w:szCs w:val="22"/>
              </w:rPr>
              <w:t>RESOLVED, That our American Medical Association officially object to policies separating undocumented immigrant parents and/or guardians from children, as well as allowing unaccompanied undocumented minors access to the U.S.; and be it further</w:t>
            </w:r>
          </w:p>
          <w:bookmarkEnd w:id="1"/>
          <w:p w:rsidR="006939C3" w:rsidRPr="00BD493B" w:rsidRDefault="006939C3" w:rsidP="00EE3E01">
            <w:pPr>
              <w:rPr>
                <w:rFonts w:ascii="Arial" w:hAnsi="Arial" w:cs="Arial"/>
                <w:szCs w:val="22"/>
              </w:rPr>
            </w:pPr>
            <w:r w:rsidRPr="00BD493B">
              <w:rPr>
                <w:rFonts w:ascii="Arial" w:hAnsi="Arial" w:cs="Arial"/>
                <w:szCs w:val="22"/>
              </w:rPr>
              <w:t>RESOLVED, That our AMA condemn the practice of administering psychotropic drugs to immigrant children without parental or guardian consent or court order except in the case of imminent danger to self or others; and be it further</w:t>
            </w:r>
          </w:p>
          <w:p w:rsidR="006939C3" w:rsidRPr="00BD493B" w:rsidRDefault="006939C3" w:rsidP="00EE3E01">
            <w:pPr>
              <w:rPr>
                <w:rFonts w:ascii="Arial" w:hAnsi="Arial" w:cs="Arial"/>
                <w:szCs w:val="22"/>
              </w:rPr>
            </w:pPr>
            <w:r w:rsidRPr="00BD493B">
              <w:rPr>
                <w:rFonts w:ascii="Arial" w:hAnsi="Arial" w:cs="Arial"/>
                <w:szCs w:val="22"/>
              </w:rPr>
              <w:t>RESOLVED, That our AMA support a position whereby federal immigration officials would become more aware of the emotional decompensation in this immigrant population, with the establishment of policies designed to decrease stress and emotional trauma.</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04</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Increased Use of Body-Worn Cameras by Law Enforcement Officers</w:t>
            </w:r>
          </w:p>
          <w:p w:rsidR="006939C3" w:rsidRPr="00CC5FB4" w:rsidRDefault="006939C3" w:rsidP="00557C6A">
            <w:pPr>
              <w:rPr>
                <w:rFonts w:ascii="Arial" w:hAnsi="Arial" w:cs="Arial"/>
                <w:szCs w:val="22"/>
              </w:rPr>
            </w:pPr>
            <w:r w:rsidRPr="00CC5FB4">
              <w:rPr>
                <w:rFonts w:ascii="Arial" w:hAnsi="Arial" w:cs="Arial"/>
                <w:szCs w:val="22"/>
              </w:rPr>
              <w:t>The Board recommends that the following be adopted in lieu of Resolution 208-I-17, and that the remainder of the report be filed.</w:t>
            </w:r>
          </w:p>
          <w:p w:rsidR="006939C3" w:rsidRPr="00CC5FB4" w:rsidRDefault="006939C3" w:rsidP="00557C6A">
            <w:pPr>
              <w:tabs>
                <w:tab w:val="left" w:pos="0"/>
              </w:tabs>
              <w:rPr>
                <w:rFonts w:ascii="Arial" w:hAnsi="Arial" w:cs="Arial"/>
                <w:szCs w:val="22"/>
              </w:rPr>
            </w:pPr>
            <w:r w:rsidRPr="00CC5FB4">
              <w:rPr>
                <w:rFonts w:ascii="Arial" w:hAnsi="Arial" w:cs="Arial"/>
                <w:szCs w:val="22"/>
              </w:rPr>
              <w:t>That our American Medical Association work with interested state and national medical specialty societies to support state legislation and/or regulation that would encourage the use of body-worn camera programs for law enforcement officers and fund the purchase of body-worn cameras, training for officers and technical assistance for law enforcement agencies.</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05</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Exclusive State Control of Methadone Clinics</w:t>
            </w:r>
          </w:p>
          <w:p w:rsidR="006939C3" w:rsidRPr="00CC5FB4" w:rsidRDefault="006939C3" w:rsidP="00557C6A">
            <w:pPr>
              <w:rPr>
                <w:rFonts w:ascii="Arial" w:hAnsi="Arial" w:cs="Arial"/>
                <w:szCs w:val="22"/>
              </w:rPr>
            </w:pPr>
            <w:r w:rsidRPr="00CC5FB4">
              <w:rPr>
                <w:rFonts w:ascii="Arial" w:hAnsi="Arial" w:cs="Arial"/>
                <w:szCs w:val="22"/>
              </w:rPr>
              <w:t>The Board recommends that the following recommendation be adopted in lieu of Resolution 211-I-17, and that the remainder of the report be filed.</w:t>
            </w:r>
          </w:p>
          <w:p w:rsidR="006939C3" w:rsidRDefault="006939C3" w:rsidP="00557C6A">
            <w:pPr>
              <w:rPr>
                <w:rFonts w:ascii="Arial" w:hAnsi="Arial" w:cs="Arial"/>
                <w:szCs w:val="22"/>
              </w:rPr>
            </w:pPr>
            <w:r w:rsidRPr="00CC5FB4">
              <w:rPr>
                <w:rFonts w:ascii="Arial" w:hAnsi="Arial" w:cs="Arial"/>
                <w:szCs w:val="22"/>
              </w:rPr>
              <w:t>1. That our American Medical Association (AMA) support the right of federally certified Opioid Treatment Programs (OTPs) to be located within residential, commercial and any other areas where there is a demonstrated medical need;</w:t>
            </w:r>
          </w:p>
          <w:p w:rsidR="006939C3" w:rsidRDefault="006939C3" w:rsidP="00557C6A">
            <w:pPr>
              <w:rPr>
                <w:rFonts w:ascii="Arial" w:hAnsi="Arial" w:cs="Arial"/>
                <w:szCs w:val="22"/>
              </w:rPr>
            </w:pPr>
            <w:r w:rsidRPr="00CC5FB4">
              <w:rPr>
                <w:rFonts w:ascii="Arial" w:hAnsi="Arial" w:cs="Arial"/>
                <w:szCs w:val="22"/>
              </w:rPr>
              <w:t>2. That our AMA encourage state governments to collaborate with health insurance companies and other payers, state medical societies, national medical specialty societies, OTPs and other health care organizations to develop and disseminate resources that identify where OTP providers operate in a state and take part in surveillance efforts to obtain timely and comprehensive data to inform treatment opportunities; and</w:t>
            </w:r>
          </w:p>
          <w:p w:rsidR="006939C3" w:rsidRPr="00CC5FB4" w:rsidRDefault="006939C3" w:rsidP="00557C6A">
            <w:pPr>
              <w:tabs>
                <w:tab w:val="left" w:pos="0"/>
              </w:tabs>
              <w:rPr>
                <w:rFonts w:ascii="Arial" w:hAnsi="Arial" w:cs="Arial"/>
                <w:szCs w:val="22"/>
              </w:rPr>
            </w:pPr>
            <w:r w:rsidRPr="00CC5FB4">
              <w:rPr>
                <w:rFonts w:ascii="Arial" w:hAnsi="Arial" w:cs="Arial"/>
                <w:szCs w:val="22"/>
              </w:rPr>
              <w:t xml:space="preserve">3. That our AMA advocate for the federal agencies responsible for approving opioid treatment programs to consider the views of state and local stakeholders when making decisions about OTP locations and policies.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07</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Advocacy for Seamless Interface Between Physicians Electronic Health Records (EHRs), Pharmacies and Prescription Drug Monitoring Programs (PDMPs)</w:t>
            </w:r>
          </w:p>
          <w:p w:rsidR="006939C3" w:rsidRPr="00CC5FB4" w:rsidRDefault="006939C3" w:rsidP="00557C6A">
            <w:pPr>
              <w:rPr>
                <w:rFonts w:ascii="Arial" w:hAnsi="Arial" w:cs="Arial"/>
                <w:szCs w:val="22"/>
              </w:rPr>
            </w:pPr>
            <w:r w:rsidRPr="00CC5FB4">
              <w:rPr>
                <w:rFonts w:ascii="Arial" w:hAnsi="Arial" w:cs="Arial"/>
                <w:szCs w:val="22"/>
              </w:rPr>
              <w:lastRenderedPageBreak/>
              <w:t>The Board of Trustees recommends that the following recommendations be adopted in lieu of Resolution 212-A-17, and the remainder of the report be filed:</w:t>
            </w:r>
          </w:p>
          <w:p w:rsidR="006939C3" w:rsidRDefault="006939C3" w:rsidP="00557C6A">
            <w:pPr>
              <w:rPr>
                <w:rFonts w:ascii="Arial" w:hAnsi="Arial" w:cs="Arial"/>
                <w:szCs w:val="22"/>
              </w:rPr>
            </w:pPr>
            <w:r w:rsidRPr="00CC5FB4">
              <w:rPr>
                <w:rFonts w:ascii="Arial" w:hAnsi="Arial" w:cs="Arial"/>
                <w:szCs w:val="22"/>
              </w:rPr>
              <w:t>1. That our American Medical Association (AMA) advocate for a federal study to evaluate the use of PDMPs to improve pain care as well as treatment for substance use disorders. This would include identifying whether PDMPs can distinguish team-based care from uncoordinated care, misuse, or “doctor shopping,” as well as help coordinate care for a patient with a substance use disorder or other condition requiring specialty care.</w:t>
            </w:r>
          </w:p>
          <w:p w:rsidR="006939C3" w:rsidRDefault="006939C3" w:rsidP="00557C6A">
            <w:pPr>
              <w:rPr>
                <w:rFonts w:ascii="Arial" w:hAnsi="Arial" w:cs="Arial"/>
                <w:szCs w:val="22"/>
              </w:rPr>
            </w:pPr>
            <w:r w:rsidRPr="00CC5FB4">
              <w:rPr>
                <w:rFonts w:ascii="Arial" w:hAnsi="Arial" w:cs="Arial"/>
                <w:szCs w:val="22"/>
              </w:rPr>
              <w:t>2. That our AMA urge EHR vendors to increase transparency of custom connections and costs for physicians to integrate their products in their practice.</w:t>
            </w:r>
          </w:p>
          <w:p w:rsidR="006939C3" w:rsidRPr="00CC5FB4" w:rsidRDefault="006939C3" w:rsidP="00557C6A">
            <w:pPr>
              <w:tabs>
                <w:tab w:val="left" w:pos="0"/>
              </w:tabs>
              <w:rPr>
                <w:rFonts w:ascii="Arial" w:hAnsi="Arial" w:cs="Arial"/>
                <w:szCs w:val="22"/>
              </w:rPr>
            </w:pPr>
            <w:r w:rsidRPr="00CC5FB4">
              <w:rPr>
                <w:rFonts w:ascii="Arial" w:hAnsi="Arial" w:cs="Arial"/>
                <w:szCs w:val="22"/>
              </w:rPr>
              <w:t xml:space="preserve">3. That our AMA support state-based pilot studies of best practices to integrate EHRs, EPCS and PDMPs as well as efforts to identify burdensome state and federal regulations that prevent such integration from occurring.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lastRenderedPageBreak/>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08</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340B Drug Discount Program</w:t>
            </w:r>
          </w:p>
          <w:p w:rsidR="006939C3" w:rsidRPr="00CC5FB4" w:rsidRDefault="006939C3" w:rsidP="00557C6A">
            <w:pPr>
              <w:rPr>
                <w:rFonts w:ascii="Arial" w:hAnsi="Arial" w:cs="Arial"/>
                <w:szCs w:val="22"/>
              </w:rPr>
            </w:pPr>
            <w:r w:rsidRPr="00CC5FB4">
              <w:rPr>
                <w:rFonts w:ascii="Arial" w:hAnsi="Arial" w:cs="Arial"/>
                <w:szCs w:val="22"/>
              </w:rPr>
              <w:t>In light of these considerations, your Board of Trustees recommends that the following recommendations be adopted in lieu of the third resolve Resolution 225-A-18 and the remainder of this report be filed:</w:t>
            </w:r>
          </w:p>
          <w:p w:rsidR="006939C3" w:rsidRDefault="006939C3" w:rsidP="00557C6A">
            <w:pPr>
              <w:rPr>
                <w:rFonts w:ascii="Arial" w:hAnsi="Arial" w:cs="Arial"/>
                <w:szCs w:val="22"/>
              </w:rPr>
            </w:pPr>
            <w:r w:rsidRPr="00CC5FB4">
              <w:rPr>
                <w:rFonts w:ascii="Arial" w:hAnsi="Arial" w:cs="Arial"/>
                <w:szCs w:val="22"/>
              </w:rPr>
              <w:t>1. That our American Medical Association support a revised 340B drug discount program covered entity eligibility formula, which appropriately captures the level of outpatient charity care provided by hospitals, as well as standalone community practices.</w:t>
            </w:r>
          </w:p>
          <w:p w:rsidR="006939C3" w:rsidRPr="00CC5FB4" w:rsidRDefault="006939C3" w:rsidP="00557C6A">
            <w:pPr>
              <w:tabs>
                <w:tab w:val="left" w:pos="0"/>
              </w:tabs>
              <w:rPr>
                <w:rFonts w:ascii="Arial" w:hAnsi="Arial" w:cs="Arial"/>
                <w:szCs w:val="22"/>
              </w:rPr>
            </w:pPr>
            <w:r w:rsidRPr="00CC5FB4">
              <w:rPr>
                <w:rFonts w:ascii="Arial" w:hAnsi="Arial" w:cs="Arial"/>
                <w:szCs w:val="22"/>
              </w:rPr>
              <w:t xml:space="preserve">2. Our AMA will confer with national medical specialty societies on providing policymakers with specific recommended covered entity criteria for the 340B drug discount program.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11</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Violence Prevention</w:t>
            </w:r>
          </w:p>
          <w:p w:rsidR="006939C3" w:rsidRPr="00CC5FB4" w:rsidRDefault="006939C3" w:rsidP="00557C6A">
            <w:pPr>
              <w:rPr>
                <w:rFonts w:ascii="Arial" w:hAnsi="Arial" w:cs="Arial"/>
                <w:szCs w:val="22"/>
              </w:rPr>
            </w:pPr>
            <w:r w:rsidRPr="00CC5FB4">
              <w:rPr>
                <w:rFonts w:ascii="Arial" w:hAnsi="Arial" w:cs="Arial"/>
                <w:szCs w:val="22"/>
              </w:rPr>
              <w:t>The Board of Trustees recommends that the following recommendations be adopted in lieu of the first and third resolves of Resolution 419-A-18 and the remainder of the report be filed.</w:t>
            </w:r>
          </w:p>
          <w:p w:rsidR="006939C3" w:rsidRPr="00CC5FB4" w:rsidRDefault="006939C3" w:rsidP="00557C6A">
            <w:pPr>
              <w:rPr>
                <w:rFonts w:ascii="Arial" w:hAnsi="Arial" w:cs="Arial"/>
                <w:szCs w:val="22"/>
              </w:rPr>
            </w:pPr>
            <w:r w:rsidRPr="00CC5FB4">
              <w:rPr>
                <w:rFonts w:ascii="Arial" w:hAnsi="Arial" w:cs="Arial"/>
                <w:szCs w:val="22"/>
              </w:rPr>
              <w:t>1. That Policy H-145.996, “Firearm Availability” be amended by addition and deletion to read as follows:</w:t>
            </w:r>
          </w:p>
          <w:p w:rsidR="006939C3" w:rsidRPr="00CC5FB4" w:rsidRDefault="006939C3" w:rsidP="00557C6A">
            <w:pPr>
              <w:rPr>
                <w:rFonts w:ascii="Arial" w:hAnsi="Arial" w:cs="Arial"/>
                <w:szCs w:val="22"/>
              </w:rPr>
            </w:pPr>
            <w:r w:rsidRPr="00CC5FB4">
              <w:rPr>
                <w:rFonts w:ascii="Arial" w:hAnsi="Arial" w:cs="Arial"/>
                <w:szCs w:val="22"/>
              </w:rPr>
              <w:t>H-145.996 Firearm Availability</w:t>
            </w:r>
          </w:p>
          <w:p w:rsidR="006939C3" w:rsidRPr="00CC5FB4" w:rsidRDefault="006939C3" w:rsidP="00557C6A">
            <w:pPr>
              <w:rPr>
                <w:rFonts w:ascii="Arial" w:hAnsi="Arial" w:cs="Arial"/>
                <w:szCs w:val="22"/>
              </w:rPr>
            </w:pPr>
            <w:r w:rsidRPr="00CC5FB4">
              <w:rPr>
                <w:rFonts w:ascii="Arial" w:hAnsi="Arial" w:cs="Arial"/>
                <w:szCs w:val="22"/>
              </w:rPr>
              <w:t>1. Our AMA: (a) Advocates a waiting period and background check for all firearm purchasers; (b) encourages legislation that enforces a waiting period and background check for all firearm purchasers; and (c) urges legislation to prohibit the manufacture, sale or import of lethal and non-lethal guns made of plastic, ceramics, or other non-metallic materials that cannot be detected by airport and weapon detection devices.</w:t>
            </w:r>
          </w:p>
          <w:p w:rsidR="006939C3" w:rsidRPr="00CC5FB4" w:rsidRDefault="006939C3" w:rsidP="00557C6A">
            <w:pPr>
              <w:rPr>
                <w:rFonts w:ascii="Arial" w:hAnsi="Arial" w:cs="Arial"/>
                <w:szCs w:val="22"/>
              </w:rPr>
            </w:pPr>
            <w:r w:rsidRPr="00CC5FB4">
              <w:rPr>
                <w:rFonts w:ascii="Arial" w:hAnsi="Arial" w:cs="Arial"/>
                <w:szCs w:val="22"/>
              </w:rPr>
              <w:t xml:space="preserve">2. Our AMA </w:t>
            </w:r>
            <w:r w:rsidRPr="00CC5FB4">
              <w:rPr>
                <w:rFonts w:ascii="Arial" w:hAnsi="Arial" w:cs="Arial"/>
                <w:strike/>
                <w:szCs w:val="22"/>
              </w:rPr>
              <w:t>policy is to</w:t>
            </w:r>
            <w:r w:rsidRPr="00CC5FB4">
              <w:rPr>
                <w:rFonts w:ascii="Arial" w:hAnsi="Arial" w:cs="Arial"/>
                <w:szCs w:val="22"/>
              </w:rPr>
              <w:t xml:space="preserve"> </w:t>
            </w:r>
            <w:r w:rsidRPr="00CC5FB4">
              <w:rPr>
                <w:rFonts w:ascii="Arial" w:hAnsi="Arial" w:cs="Arial"/>
                <w:szCs w:val="22"/>
                <w:u w:val="single"/>
              </w:rPr>
              <w:t xml:space="preserve">supports requiring </w:t>
            </w:r>
            <w:r w:rsidRPr="00CC5FB4">
              <w:rPr>
                <w:rFonts w:ascii="Arial" w:hAnsi="Arial" w:cs="Arial"/>
                <w:strike/>
                <w:szCs w:val="22"/>
              </w:rPr>
              <w:t>require</w:t>
            </w:r>
            <w:r w:rsidRPr="00CC5FB4">
              <w:rPr>
                <w:rFonts w:ascii="Arial" w:hAnsi="Arial" w:cs="Arial"/>
                <w:szCs w:val="22"/>
              </w:rPr>
              <w:t xml:space="preserve"> the licensing</w:t>
            </w:r>
            <w:r w:rsidRPr="00CC5FB4">
              <w:rPr>
                <w:rFonts w:ascii="Arial" w:hAnsi="Arial" w:cs="Arial"/>
                <w:szCs w:val="22"/>
                <w:u w:val="single"/>
              </w:rPr>
              <w:t>/permitting</w:t>
            </w:r>
            <w:r w:rsidRPr="00CC5FB4">
              <w:rPr>
                <w:rFonts w:ascii="Arial" w:hAnsi="Arial" w:cs="Arial"/>
                <w:szCs w:val="22"/>
              </w:rPr>
              <w:t xml:space="preserve"> of </w:t>
            </w:r>
            <w:r w:rsidRPr="00CC5FB4">
              <w:rPr>
                <w:rFonts w:ascii="Arial" w:hAnsi="Arial" w:cs="Arial"/>
                <w:strike/>
                <w:szCs w:val="22"/>
              </w:rPr>
              <w:t>owners of</w:t>
            </w:r>
            <w:r w:rsidRPr="00CC5FB4">
              <w:rPr>
                <w:rFonts w:ascii="Arial" w:hAnsi="Arial" w:cs="Arial"/>
                <w:szCs w:val="22"/>
              </w:rPr>
              <w:t xml:space="preserve"> firearm</w:t>
            </w:r>
            <w:r w:rsidRPr="00CC5FB4">
              <w:rPr>
                <w:rFonts w:ascii="Arial" w:hAnsi="Arial" w:cs="Arial"/>
                <w:strike/>
                <w:szCs w:val="22"/>
              </w:rPr>
              <w:t xml:space="preserve">s </w:t>
            </w:r>
            <w:r w:rsidRPr="00CC5FB4">
              <w:rPr>
                <w:rFonts w:ascii="Arial" w:hAnsi="Arial" w:cs="Arial"/>
                <w:szCs w:val="22"/>
                <w:u w:val="single"/>
              </w:rPr>
              <w:t xml:space="preserve">owners and purchasers, </w:t>
            </w:r>
            <w:r w:rsidRPr="00CC5FB4">
              <w:rPr>
                <w:rFonts w:ascii="Arial" w:hAnsi="Arial" w:cs="Arial"/>
                <w:szCs w:val="22"/>
              </w:rPr>
              <w:t xml:space="preserve">including </w:t>
            </w:r>
            <w:r w:rsidRPr="00CC5FB4">
              <w:rPr>
                <w:rFonts w:ascii="Arial" w:hAnsi="Arial" w:cs="Arial"/>
                <w:szCs w:val="22"/>
                <w:u w:val="single"/>
              </w:rPr>
              <w:t>the</w:t>
            </w:r>
            <w:r w:rsidRPr="00CC5FB4">
              <w:rPr>
                <w:rFonts w:ascii="Arial" w:hAnsi="Arial" w:cs="Arial"/>
                <w:szCs w:val="22"/>
              </w:rPr>
              <w:t xml:space="preserve"> completion of a required safety course</w:t>
            </w:r>
            <w:r w:rsidRPr="00CC5FB4">
              <w:rPr>
                <w:rFonts w:ascii="Arial" w:hAnsi="Arial" w:cs="Arial"/>
                <w:szCs w:val="22"/>
                <w:u w:val="single"/>
              </w:rPr>
              <w:t>,</w:t>
            </w:r>
            <w:r w:rsidRPr="00CC5FB4">
              <w:rPr>
                <w:rFonts w:ascii="Arial" w:hAnsi="Arial" w:cs="Arial"/>
                <w:szCs w:val="22"/>
              </w:rPr>
              <w:t xml:space="preserve"> and registration of all firearms.</w:t>
            </w:r>
          </w:p>
          <w:p w:rsidR="006939C3" w:rsidRPr="00CC5FB4" w:rsidRDefault="006939C3" w:rsidP="00557C6A">
            <w:pPr>
              <w:rPr>
                <w:rFonts w:ascii="Arial" w:hAnsi="Arial" w:cs="Arial"/>
                <w:szCs w:val="22"/>
              </w:rPr>
            </w:pPr>
            <w:r w:rsidRPr="00CC5FB4">
              <w:rPr>
                <w:rFonts w:ascii="Arial" w:hAnsi="Arial" w:cs="Arial"/>
                <w:szCs w:val="22"/>
              </w:rPr>
              <w:t xml:space="preserve">3. Our AMA supports </w:t>
            </w:r>
            <w:r w:rsidRPr="00CC5FB4">
              <w:rPr>
                <w:rFonts w:ascii="Arial" w:hAnsi="Arial" w:cs="Arial"/>
                <w:szCs w:val="22"/>
                <w:u w:val="single"/>
              </w:rPr>
              <w:t xml:space="preserve">granting </w:t>
            </w:r>
            <w:r w:rsidRPr="00CC5FB4">
              <w:rPr>
                <w:rFonts w:ascii="Arial" w:hAnsi="Arial" w:cs="Arial"/>
                <w:szCs w:val="22"/>
              </w:rPr>
              <w:t xml:space="preserve">local law </w:t>
            </w:r>
            <w:r w:rsidRPr="00CC5FB4">
              <w:rPr>
                <w:rFonts w:ascii="Arial" w:hAnsi="Arial" w:cs="Arial"/>
                <w:szCs w:val="22"/>
                <w:u w:val="single"/>
              </w:rPr>
              <w:t>enforcement discretion over whether to issue concealed carry permits.</w:t>
            </w:r>
            <w:r w:rsidRPr="00CC5FB4">
              <w:rPr>
                <w:rFonts w:ascii="Arial" w:hAnsi="Arial" w:cs="Arial"/>
                <w:szCs w:val="22"/>
              </w:rPr>
              <w:t xml:space="preserve"> </w:t>
            </w:r>
            <w:r w:rsidRPr="00CC5FB4">
              <w:rPr>
                <w:rFonts w:ascii="Arial" w:hAnsi="Arial" w:cs="Arial"/>
                <w:strike/>
                <w:szCs w:val="22"/>
              </w:rPr>
              <w:t>in the permitting process in such that local police chiefs are empowered to make permitting decisions regarding “concealed carry”,</w:t>
            </w:r>
            <w:r w:rsidRPr="00CC5FB4">
              <w:rPr>
                <w:rFonts w:ascii="Arial" w:hAnsi="Arial" w:cs="Arial"/>
                <w:szCs w:val="22"/>
              </w:rPr>
              <w:t xml:space="preserve"> </w:t>
            </w:r>
            <w:r w:rsidRPr="00CC5FB4">
              <w:rPr>
                <w:rFonts w:ascii="Arial" w:hAnsi="Arial" w:cs="Arial"/>
                <w:strike/>
                <w:szCs w:val="22"/>
              </w:rPr>
              <w:t>by supporting “gun violence restraining orders” for individuals arrested or convicted of domestic violence or stalking, and by supporting “red-flag” laws for individuals who have demonstrated significant signs of potential violence.</w:t>
            </w:r>
            <w:r w:rsidRPr="00CC5FB4">
              <w:rPr>
                <w:rFonts w:ascii="Arial" w:hAnsi="Arial" w:cs="Arial"/>
                <w:szCs w:val="22"/>
              </w:rPr>
              <w:t xml:space="preserve"> In supporting local law enforcement, we </w:t>
            </w:r>
            <w:r w:rsidRPr="00CC5FB4">
              <w:rPr>
                <w:rFonts w:ascii="Arial" w:hAnsi="Arial" w:cs="Arial"/>
                <w:szCs w:val="22"/>
                <w:u w:val="single"/>
              </w:rPr>
              <w:t>also</w:t>
            </w:r>
            <w:r w:rsidRPr="00CC5FB4">
              <w:rPr>
                <w:rFonts w:ascii="Arial" w:hAnsi="Arial" w:cs="Arial"/>
                <w:szCs w:val="22"/>
              </w:rPr>
              <w:t xml:space="preserve"> support </w:t>
            </w:r>
            <w:r w:rsidRPr="00CC5FB4">
              <w:rPr>
                <w:rFonts w:ascii="Arial" w:hAnsi="Arial" w:cs="Arial"/>
                <w:strike/>
                <w:szCs w:val="22"/>
              </w:rPr>
              <w:t xml:space="preserve">as well </w:t>
            </w:r>
            <w:r w:rsidRPr="00CC5FB4">
              <w:rPr>
                <w:rFonts w:ascii="Arial" w:hAnsi="Arial" w:cs="Arial"/>
                <w:szCs w:val="22"/>
              </w:rPr>
              <w:t xml:space="preserve">the importance of </w:t>
            </w:r>
            <w:r w:rsidRPr="00CC5FB4">
              <w:rPr>
                <w:rFonts w:ascii="Arial" w:hAnsi="Arial" w:cs="Arial"/>
                <w:strike/>
                <w:szCs w:val="22"/>
              </w:rPr>
              <w:t>“</w:t>
            </w:r>
            <w:r w:rsidRPr="00CC5FB4">
              <w:rPr>
                <w:rFonts w:ascii="Arial" w:hAnsi="Arial" w:cs="Arial"/>
                <w:szCs w:val="22"/>
              </w:rPr>
              <w:t>due process</w:t>
            </w:r>
            <w:r w:rsidRPr="00CC5FB4">
              <w:rPr>
                <w:rFonts w:ascii="Arial" w:hAnsi="Arial" w:cs="Arial"/>
                <w:strike/>
                <w:szCs w:val="22"/>
              </w:rPr>
              <w:t>”</w:t>
            </w:r>
            <w:r w:rsidRPr="00CC5FB4">
              <w:rPr>
                <w:rFonts w:ascii="Arial" w:hAnsi="Arial" w:cs="Arial"/>
                <w:szCs w:val="22"/>
              </w:rPr>
              <w:t xml:space="preserve"> so that </w:t>
            </w:r>
            <w:r w:rsidRPr="00CC5FB4">
              <w:rPr>
                <w:rFonts w:ascii="Arial" w:hAnsi="Arial" w:cs="Arial"/>
                <w:strike/>
                <w:szCs w:val="22"/>
              </w:rPr>
              <w:t>decisions could be reversible by</w:t>
            </w:r>
            <w:r w:rsidRPr="00CC5FB4">
              <w:rPr>
                <w:rFonts w:ascii="Arial" w:hAnsi="Arial" w:cs="Arial"/>
                <w:szCs w:val="22"/>
              </w:rPr>
              <w:t xml:space="preserve"> individuals </w:t>
            </w:r>
            <w:r w:rsidRPr="00CC5FB4">
              <w:rPr>
                <w:rFonts w:ascii="Arial" w:hAnsi="Arial" w:cs="Arial"/>
                <w:szCs w:val="22"/>
                <w:u w:val="single"/>
              </w:rPr>
              <w:t xml:space="preserve">can petition </w:t>
            </w:r>
            <w:r w:rsidRPr="00CC5FB4">
              <w:rPr>
                <w:rFonts w:ascii="Arial" w:hAnsi="Arial" w:cs="Arial"/>
                <w:strike/>
                <w:szCs w:val="22"/>
              </w:rPr>
              <w:t>petitioning in court</w:t>
            </w:r>
            <w:r w:rsidRPr="00CC5FB4">
              <w:rPr>
                <w:rFonts w:ascii="Arial" w:hAnsi="Arial" w:cs="Arial"/>
                <w:szCs w:val="22"/>
              </w:rPr>
              <w:t xml:space="preserve"> for their rights to be restored.</w:t>
            </w:r>
          </w:p>
          <w:p w:rsidR="006939C3" w:rsidRPr="00CC5FB4" w:rsidRDefault="006939C3" w:rsidP="00557C6A">
            <w:pPr>
              <w:rPr>
                <w:rFonts w:ascii="Arial" w:hAnsi="Arial" w:cs="Arial"/>
                <w:szCs w:val="22"/>
              </w:rPr>
            </w:pPr>
            <w:r w:rsidRPr="00CC5FB4">
              <w:rPr>
                <w:rFonts w:ascii="Arial" w:hAnsi="Arial" w:cs="Arial"/>
                <w:szCs w:val="22"/>
              </w:rPr>
              <w:t>2. That Policy H-145.972, “Firearms and High-Risk Individuals” be reaffirmed.</w:t>
            </w:r>
          </w:p>
          <w:p w:rsidR="006939C3" w:rsidRPr="00CC5FB4" w:rsidRDefault="006939C3" w:rsidP="00557C6A">
            <w:pPr>
              <w:rPr>
                <w:rFonts w:ascii="Arial" w:hAnsi="Arial" w:cs="Arial"/>
                <w:szCs w:val="22"/>
              </w:rPr>
            </w:pPr>
            <w:r w:rsidRPr="00CC5FB4">
              <w:rPr>
                <w:rFonts w:ascii="Arial" w:hAnsi="Arial" w:cs="Arial"/>
                <w:szCs w:val="22"/>
              </w:rPr>
              <w:t xml:space="preserve">Our AMA supports: (1) the establishment of laws allowing family members, intimate partners, household members, </w:t>
            </w:r>
            <w:r w:rsidRPr="00CC5FB4">
              <w:rPr>
                <w:rFonts w:ascii="Arial" w:hAnsi="Arial" w:cs="Arial"/>
                <w:bCs/>
                <w:szCs w:val="22"/>
              </w:rPr>
              <w:t>and</w:t>
            </w:r>
            <w:r w:rsidRPr="00CC5FB4">
              <w:rPr>
                <w:rFonts w:ascii="Arial" w:hAnsi="Arial" w:cs="Arial"/>
                <w:szCs w:val="22"/>
              </w:rPr>
              <w:t xml:space="preserve"> </w:t>
            </w:r>
            <w:r w:rsidRPr="00CC5FB4">
              <w:rPr>
                <w:rFonts w:ascii="Arial" w:hAnsi="Arial" w:cs="Arial"/>
                <w:szCs w:val="22"/>
              </w:rPr>
              <w:lastRenderedPageBreak/>
              <w:t xml:space="preserve">law enforcement personnel to petition a court for the removal of a firearm when there is a </w:t>
            </w:r>
            <w:r w:rsidRPr="00CC5FB4">
              <w:rPr>
                <w:rFonts w:ascii="Arial" w:hAnsi="Arial" w:cs="Arial"/>
                <w:bCs/>
                <w:szCs w:val="22"/>
              </w:rPr>
              <w:t>high</w:t>
            </w:r>
            <w:r w:rsidRPr="00CC5FB4">
              <w:rPr>
                <w:rFonts w:ascii="Arial" w:hAnsi="Arial" w:cs="Arial"/>
                <w:szCs w:val="22"/>
              </w:rPr>
              <w:t xml:space="preserve"> or imminent </w:t>
            </w:r>
            <w:r w:rsidRPr="00CC5FB4">
              <w:rPr>
                <w:rFonts w:ascii="Arial" w:hAnsi="Arial" w:cs="Arial"/>
                <w:bCs/>
                <w:szCs w:val="22"/>
              </w:rPr>
              <w:t>risk</w:t>
            </w:r>
            <w:r w:rsidRPr="00CC5FB4">
              <w:rPr>
                <w:rFonts w:ascii="Arial" w:hAnsi="Arial" w:cs="Arial"/>
                <w:szCs w:val="22"/>
              </w:rPr>
              <w:t xml:space="preserve"> for violence; (2) prohibiting persons who are under domestic violence restraining orders, convicted of misdemeanor domestic violence crimes or stalking, from possessing or purchasing </w:t>
            </w:r>
            <w:r w:rsidRPr="00CC5FB4">
              <w:rPr>
                <w:rFonts w:ascii="Arial" w:hAnsi="Arial" w:cs="Arial"/>
                <w:bCs/>
                <w:szCs w:val="22"/>
              </w:rPr>
              <w:t>firearms</w:t>
            </w:r>
            <w:r w:rsidRPr="00CC5FB4">
              <w:rPr>
                <w:rFonts w:ascii="Arial" w:hAnsi="Arial" w:cs="Arial"/>
                <w:szCs w:val="22"/>
              </w:rPr>
              <w:t xml:space="preserve">; (3) expanding domestic violence restraining orders to include dating partners; (4) requiring states to have protocols or processes in place for requiring the removal of </w:t>
            </w:r>
            <w:r w:rsidRPr="00CC5FB4">
              <w:rPr>
                <w:rFonts w:ascii="Arial" w:hAnsi="Arial" w:cs="Arial"/>
                <w:bCs/>
                <w:szCs w:val="22"/>
              </w:rPr>
              <w:t>firearms</w:t>
            </w:r>
            <w:r w:rsidRPr="00CC5FB4">
              <w:rPr>
                <w:rFonts w:ascii="Arial" w:hAnsi="Arial" w:cs="Arial"/>
                <w:szCs w:val="22"/>
              </w:rPr>
              <w:t xml:space="preserve"> by prohibited persons; (5) requiring domestic violence restraining orders </w:t>
            </w:r>
            <w:r w:rsidRPr="00CC5FB4">
              <w:rPr>
                <w:rFonts w:ascii="Arial" w:hAnsi="Arial" w:cs="Arial"/>
                <w:bCs/>
                <w:szCs w:val="22"/>
              </w:rPr>
              <w:t>and</w:t>
            </w:r>
            <w:r w:rsidRPr="00CC5FB4">
              <w:rPr>
                <w:rFonts w:ascii="Arial" w:hAnsi="Arial" w:cs="Arial"/>
                <w:szCs w:val="22"/>
              </w:rPr>
              <w:t xml:space="preserve"> gun violence restraining orders to be entered into the National Instant Criminal Background Check System; </w:t>
            </w:r>
            <w:r w:rsidRPr="00CC5FB4">
              <w:rPr>
                <w:rFonts w:ascii="Arial" w:hAnsi="Arial" w:cs="Arial"/>
                <w:bCs/>
                <w:szCs w:val="22"/>
              </w:rPr>
              <w:t>and</w:t>
            </w:r>
            <w:r w:rsidRPr="00CC5FB4">
              <w:rPr>
                <w:rFonts w:ascii="Arial" w:hAnsi="Arial" w:cs="Arial"/>
                <w:szCs w:val="22"/>
              </w:rPr>
              <w:t xml:space="preserve"> (6) efforts to ensure the public is aware of the existence of laws that allow for the removal of </w:t>
            </w:r>
            <w:r w:rsidRPr="00CC5FB4">
              <w:rPr>
                <w:rFonts w:ascii="Arial" w:hAnsi="Arial" w:cs="Arial"/>
                <w:bCs/>
                <w:szCs w:val="22"/>
              </w:rPr>
              <w:t>firearms</w:t>
            </w:r>
            <w:r w:rsidRPr="00CC5FB4">
              <w:rPr>
                <w:rFonts w:ascii="Arial" w:hAnsi="Arial" w:cs="Arial"/>
                <w:szCs w:val="22"/>
              </w:rPr>
              <w:t xml:space="preserve"> from </w:t>
            </w:r>
            <w:r w:rsidRPr="00CC5FB4">
              <w:rPr>
                <w:rFonts w:ascii="Arial" w:hAnsi="Arial" w:cs="Arial"/>
                <w:bCs/>
                <w:szCs w:val="22"/>
              </w:rPr>
              <w:t>high</w:t>
            </w:r>
            <w:r w:rsidRPr="00CC5FB4">
              <w:rPr>
                <w:rFonts w:ascii="Arial" w:hAnsi="Arial" w:cs="Arial"/>
                <w:szCs w:val="22"/>
              </w:rPr>
              <w:t>-</w:t>
            </w:r>
            <w:r w:rsidRPr="00CC5FB4">
              <w:rPr>
                <w:rFonts w:ascii="Arial" w:hAnsi="Arial" w:cs="Arial"/>
                <w:bCs/>
                <w:szCs w:val="22"/>
              </w:rPr>
              <w:t>risk</w:t>
            </w:r>
            <w:r w:rsidRPr="00CC5FB4">
              <w:rPr>
                <w:rFonts w:ascii="Arial" w:hAnsi="Arial" w:cs="Arial"/>
                <w:szCs w:val="22"/>
              </w:rPr>
              <w:t xml:space="preserve"> </w:t>
            </w:r>
            <w:r w:rsidRPr="00CC5FB4">
              <w:rPr>
                <w:rFonts w:ascii="Arial" w:hAnsi="Arial" w:cs="Arial"/>
                <w:bCs/>
                <w:szCs w:val="22"/>
              </w:rPr>
              <w:t>individuals</w:t>
            </w:r>
            <w:r w:rsidRPr="00CC5FB4">
              <w:rPr>
                <w:rFonts w:ascii="Arial" w:hAnsi="Arial" w:cs="Arial"/>
                <w:szCs w:val="22"/>
              </w:rPr>
              <w:t>.</w:t>
            </w:r>
          </w:p>
          <w:p w:rsidR="006939C3" w:rsidRPr="00CC5FB4" w:rsidRDefault="006939C3" w:rsidP="00557C6A">
            <w:pPr>
              <w:tabs>
                <w:tab w:val="left" w:pos="0"/>
              </w:tabs>
              <w:rPr>
                <w:rFonts w:ascii="Arial" w:hAnsi="Arial" w:cs="Arial"/>
                <w:szCs w:val="22"/>
              </w:rPr>
            </w:pPr>
            <w:r w:rsidRPr="00CC5FB4">
              <w:rPr>
                <w:rFonts w:ascii="Arial" w:hAnsi="Arial" w:cs="Arial"/>
                <w:szCs w:val="22"/>
              </w:rPr>
              <w:t xml:space="preserve">3. That our American Medical Association: (1) encourages the enactment of state laws requiring the reporting of relevant mental health records, as defined by state and federal law, to the National Instant Criminal Background Check System (NICS); (2) supports federal funding to provide grants to states to improve NICS reporting; and (3) encourages states to automate the reporting of mental health records to NICS to improve the quality and timeliness of the data.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lastRenderedPageBreak/>
              <w:t>B</w:t>
            </w:r>
          </w:p>
        </w:tc>
        <w:tc>
          <w:tcPr>
            <w:tcW w:w="929" w:type="dxa"/>
            <w:shd w:val="clear" w:color="auto" w:fill="auto"/>
          </w:tcPr>
          <w:p w:rsidR="006939C3" w:rsidRPr="00CC5FB4" w:rsidRDefault="006939C3" w:rsidP="009A1E99">
            <w:pPr>
              <w:rPr>
                <w:rFonts w:ascii="Arial" w:eastAsiaTheme="minorHAnsi" w:hAnsi="Arial" w:cs="Arial"/>
                <w:szCs w:val="22"/>
              </w:rPr>
            </w:pPr>
            <w:r w:rsidRPr="00CC5FB4">
              <w:rPr>
                <w:rFonts w:ascii="Arial" w:eastAsiaTheme="minorHAnsi" w:hAnsi="Arial" w:cs="Arial"/>
                <w:szCs w:val="22"/>
              </w:rPr>
              <w:t>Res 201</w:t>
            </w:r>
          </w:p>
        </w:tc>
        <w:tc>
          <w:tcPr>
            <w:tcW w:w="1162" w:type="dxa"/>
            <w:shd w:val="clear" w:color="auto" w:fill="auto"/>
          </w:tcPr>
          <w:p w:rsidR="006939C3" w:rsidRPr="00CC5FB4" w:rsidRDefault="006939C3" w:rsidP="00F92788">
            <w:pPr>
              <w:rPr>
                <w:rFonts w:ascii="Arial" w:eastAsiaTheme="minorHAnsi" w:hAnsi="Arial" w:cs="Arial"/>
                <w:szCs w:val="22"/>
              </w:rPr>
            </w:pPr>
            <w:r w:rsidRPr="00CC5FB4">
              <w:rPr>
                <w:rFonts w:ascii="Arial" w:hAnsi="Arial" w:cs="Arial"/>
                <w:szCs w:val="22"/>
              </w:rPr>
              <w:t>Virginia</w:t>
            </w:r>
          </w:p>
        </w:tc>
        <w:tc>
          <w:tcPr>
            <w:tcW w:w="11666" w:type="dxa"/>
            <w:shd w:val="clear" w:color="auto" w:fill="auto"/>
          </w:tcPr>
          <w:p w:rsidR="006939C3" w:rsidRPr="00CC5FB4" w:rsidRDefault="006939C3" w:rsidP="00EF718E">
            <w:pPr>
              <w:tabs>
                <w:tab w:val="left" w:pos="1800"/>
              </w:tabs>
              <w:rPr>
                <w:rFonts w:ascii="Arial" w:hAnsi="Arial" w:cs="Arial"/>
                <w:szCs w:val="22"/>
              </w:rPr>
            </w:pPr>
            <w:r w:rsidRPr="00CC5FB4">
              <w:rPr>
                <w:rFonts w:ascii="Arial" w:hAnsi="Arial" w:cs="Arial"/>
                <w:szCs w:val="22"/>
              </w:rPr>
              <w:t>Reimbursement for Services Rendered During Pendency of Physician's Credentialing Application</w:t>
            </w:r>
          </w:p>
          <w:p w:rsidR="006939C3" w:rsidRPr="00CC5FB4" w:rsidRDefault="006939C3" w:rsidP="00EF718E">
            <w:pPr>
              <w:tabs>
                <w:tab w:val="left" w:pos="1800"/>
              </w:tabs>
              <w:rPr>
                <w:rFonts w:ascii="Arial" w:hAnsi="Arial" w:cs="Arial"/>
                <w:szCs w:val="22"/>
              </w:rPr>
            </w:pPr>
            <w:r w:rsidRPr="00CC5FB4">
              <w:rPr>
                <w:rFonts w:ascii="Arial" w:hAnsi="Arial" w:cs="Arial"/>
                <w:szCs w:val="22"/>
              </w:rPr>
              <w:t>RESOLVED, That our American Medical Association develop model state legislation for physicians being credentialed by a health plan to treat patients and retroactively receive payments if they are ultimately credentialed.</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eastAsiaTheme="minorHAnsi" w:hAnsi="Arial" w:cs="Arial"/>
                <w:szCs w:val="22"/>
              </w:rPr>
            </w:pPr>
            <w:r w:rsidRPr="00CC5FB4">
              <w:rPr>
                <w:rFonts w:ascii="Arial" w:eastAsiaTheme="minorHAnsi" w:hAnsi="Arial" w:cs="Arial"/>
                <w:szCs w:val="22"/>
              </w:rPr>
              <w:t xml:space="preserve">Res </w:t>
            </w:r>
            <w:r w:rsidRPr="00CC5FB4">
              <w:rPr>
                <w:rFonts w:ascii="Arial" w:hAnsi="Arial" w:cs="Arial"/>
                <w:szCs w:val="22"/>
              </w:rPr>
              <w:t>202</w:t>
            </w:r>
          </w:p>
        </w:tc>
        <w:tc>
          <w:tcPr>
            <w:tcW w:w="1162" w:type="dxa"/>
            <w:shd w:val="clear" w:color="auto" w:fill="auto"/>
          </w:tcPr>
          <w:p w:rsidR="006939C3" w:rsidRPr="00CC5FB4" w:rsidRDefault="006939C3" w:rsidP="009A1E99">
            <w:pPr>
              <w:rPr>
                <w:rFonts w:ascii="Arial" w:eastAsiaTheme="minorHAnsi" w:hAnsi="Arial" w:cs="Arial"/>
                <w:szCs w:val="22"/>
              </w:rPr>
            </w:pPr>
            <w:r w:rsidRPr="00CC5FB4">
              <w:rPr>
                <w:rFonts w:ascii="Arial" w:hAnsi="Arial" w:cs="Arial"/>
                <w:szCs w:val="22"/>
              </w:rPr>
              <w:t>Penn</w:t>
            </w:r>
            <w:r>
              <w:rPr>
                <w:rFonts w:ascii="Arial" w:hAnsi="Arial" w:cs="Arial"/>
                <w:szCs w:val="22"/>
              </w:rPr>
              <w:t>syl</w:t>
            </w:r>
            <w:r>
              <w:rPr>
                <w:rFonts w:ascii="Arial" w:hAnsi="Arial" w:cs="Arial"/>
                <w:szCs w:val="22"/>
              </w:rPr>
              <w:softHyphen/>
              <w:t>vania</w:t>
            </w:r>
          </w:p>
        </w:tc>
        <w:tc>
          <w:tcPr>
            <w:tcW w:w="11666" w:type="dxa"/>
            <w:shd w:val="clear" w:color="auto" w:fill="auto"/>
          </w:tcPr>
          <w:p w:rsidR="006939C3" w:rsidRPr="00CC5FB4" w:rsidRDefault="006939C3" w:rsidP="006C6A24">
            <w:pPr>
              <w:rPr>
                <w:rFonts w:ascii="Arial" w:hAnsi="Arial" w:cs="Arial"/>
                <w:szCs w:val="22"/>
              </w:rPr>
            </w:pPr>
            <w:r w:rsidRPr="00CC5FB4">
              <w:rPr>
                <w:rFonts w:ascii="Arial" w:hAnsi="Arial" w:cs="Arial"/>
                <w:szCs w:val="22"/>
              </w:rPr>
              <w:t>Enabling Methadone Treatment of Opioid Use Disorder in Primary Care Settings</w:t>
            </w:r>
          </w:p>
          <w:p w:rsidR="006939C3" w:rsidRPr="00CC5FB4" w:rsidRDefault="006939C3" w:rsidP="006C6A24">
            <w:pPr>
              <w:rPr>
                <w:rFonts w:ascii="Arial" w:hAnsi="Arial" w:cs="Arial"/>
                <w:szCs w:val="22"/>
              </w:rPr>
            </w:pPr>
            <w:r w:rsidRPr="00CC5FB4">
              <w:rPr>
                <w:rFonts w:ascii="Arial" w:hAnsi="Arial" w:cs="Arial"/>
                <w:szCs w:val="22"/>
              </w:rPr>
              <w:t>RESOLVED, That our American Medical Association identify and work to remove those administrative and/or legal barriers that hamper the ability of primary care providers to prescribe methadone, through all appropriate legislative and/or regulatory means possible; and be it further</w:t>
            </w:r>
          </w:p>
          <w:p w:rsidR="006939C3" w:rsidRPr="00CC5FB4" w:rsidRDefault="006939C3" w:rsidP="006C6A24">
            <w:pPr>
              <w:tabs>
                <w:tab w:val="left" w:pos="1800"/>
              </w:tabs>
              <w:rPr>
                <w:rFonts w:ascii="Arial" w:hAnsi="Arial" w:cs="Arial"/>
                <w:szCs w:val="22"/>
              </w:rPr>
            </w:pPr>
            <w:r w:rsidRPr="00CC5FB4">
              <w:rPr>
                <w:rFonts w:ascii="Arial" w:hAnsi="Arial" w:cs="Arial"/>
                <w:szCs w:val="22"/>
              </w:rPr>
              <w:t>RESOLVED, That our AMA, working with other federation stakeholders, identify the appropriate educational tools that would support primary care physicians to provide ongoing methadone treatment for appropriate patients.</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Res 203</w:t>
            </w:r>
          </w:p>
        </w:tc>
        <w:tc>
          <w:tcPr>
            <w:tcW w:w="1162"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RFS</w:t>
            </w:r>
          </w:p>
        </w:tc>
        <w:tc>
          <w:tcPr>
            <w:tcW w:w="11666"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Support for the Development and Distribution of HIPAA-Compliant Communication Technologies</w:t>
            </w:r>
          </w:p>
          <w:p w:rsidR="006939C3" w:rsidRPr="00CC5FB4" w:rsidRDefault="006939C3" w:rsidP="00E05593">
            <w:pPr>
              <w:rPr>
                <w:rFonts w:ascii="Arial" w:hAnsi="Arial" w:cs="Arial"/>
                <w:color w:val="222222"/>
                <w:szCs w:val="22"/>
                <w:highlight w:val="white"/>
              </w:rPr>
            </w:pPr>
            <w:r w:rsidRPr="00CC5FB4">
              <w:rPr>
                <w:rFonts w:ascii="Arial" w:hAnsi="Arial" w:cs="Arial"/>
                <w:szCs w:val="22"/>
              </w:rPr>
              <w:t>RESOLVED, That our American Medical Association promote the development and use of Health Insurance Portability and Accountability Act of 1996 (HIPAA) -compliant technologies for text messaging, electronic mail and video conferencing.</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Res 204</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RFS </w:t>
            </w:r>
          </w:p>
        </w:tc>
        <w:tc>
          <w:tcPr>
            <w:tcW w:w="11666"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Restriction on IMG Moonlighting</w:t>
            </w:r>
          </w:p>
          <w:p w:rsidR="006939C3" w:rsidRPr="00CC5FB4" w:rsidRDefault="006939C3" w:rsidP="00E05593">
            <w:pPr>
              <w:rPr>
                <w:rFonts w:ascii="Arial" w:hAnsi="Arial" w:cs="Arial"/>
                <w:color w:val="222222"/>
                <w:szCs w:val="22"/>
                <w:highlight w:val="white"/>
              </w:rPr>
            </w:pPr>
            <w:r w:rsidRPr="00CC5FB4">
              <w:rPr>
                <w:rFonts w:ascii="Arial" w:hAnsi="Arial" w:cs="Arial"/>
                <w:szCs w:val="22"/>
              </w:rPr>
              <w:t>RESOLVED, That our American Medical Association advocate for changes to federal legislation allowing physicians with a J-1 visa in fellowship training programs the</w:t>
            </w:r>
            <w:r>
              <w:rPr>
                <w:rFonts w:ascii="Arial" w:hAnsi="Arial" w:cs="Arial"/>
                <w:szCs w:val="22"/>
              </w:rPr>
              <w:t xml:space="preserve"> ability to moonlight.</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205</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IMG</w:t>
            </w:r>
          </w:p>
        </w:tc>
        <w:tc>
          <w:tcPr>
            <w:tcW w:w="11666" w:type="dxa"/>
            <w:shd w:val="clear" w:color="auto" w:fill="auto"/>
          </w:tcPr>
          <w:p w:rsidR="006939C3" w:rsidRPr="00CC5FB4" w:rsidRDefault="006939C3" w:rsidP="00FB406B">
            <w:pPr>
              <w:tabs>
                <w:tab w:val="left" w:pos="1800"/>
              </w:tabs>
              <w:ind w:left="1800" w:hanging="1800"/>
              <w:rPr>
                <w:rFonts w:ascii="Arial" w:hAnsi="Arial" w:cs="Arial"/>
                <w:szCs w:val="22"/>
              </w:rPr>
            </w:pPr>
            <w:r w:rsidRPr="00CC5FB4">
              <w:rPr>
                <w:rFonts w:ascii="Arial" w:hAnsi="Arial" w:cs="Arial"/>
                <w:color w:val="000000"/>
                <w:szCs w:val="22"/>
              </w:rPr>
              <w:t>Legalization of the Deferred Action for Legal Childhood Arrival (DALCA)</w:t>
            </w:r>
          </w:p>
          <w:p w:rsidR="006939C3" w:rsidRPr="00CC5FB4" w:rsidRDefault="006939C3" w:rsidP="00FB406B">
            <w:pPr>
              <w:rPr>
                <w:rFonts w:ascii="Arial" w:hAnsi="Arial" w:cs="Arial"/>
                <w:color w:val="000000"/>
                <w:szCs w:val="22"/>
              </w:rPr>
            </w:pPr>
            <w:r w:rsidRPr="00CC5FB4">
              <w:rPr>
                <w:rFonts w:ascii="Arial" w:hAnsi="Arial" w:cs="Arial"/>
                <w:color w:val="000000"/>
                <w:szCs w:val="22"/>
              </w:rPr>
              <w:t>RESOLVED, That our American Medical Association support legalization of the Deferred Action for Legal Childhood Arrival (DALCA); and be it further</w:t>
            </w:r>
          </w:p>
          <w:p w:rsidR="006939C3" w:rsidRPr="00CC5FB4" w:rsidRDefault="006939C3" w:rsidP="00FB406B">
            <w:pPr>
              <w:rPr>
                <w:rFonts w:ascii="Arial" w:hAnsi="Arial" w:cs="Arial"/>
                <w:color w:val="222222"/>
                <w:szCs w:val="22"/>
                <w:highlight w:val="white"/>
              </w:rPr>
            </w:pPr>
            <w:r w:rsidRPr="00CC5FB4">
              <w:rPr>
                <w:rFonts w:ascii="Arial" w:hAnsi="Arial" w:cs="Arial"/>
                <w:color w:val="000000"/>
                <w:szCs w:val="22"/>
              </w:rPr>
              <w:t>RESOLVED, That our AMA work with the appropriate agencies to allow DALCA children to start and finish medical school and/or residency training until these DALCA children have officially become legal.</w:t>
            </w:r>
          </w:p>
        </w:tc>
      </w:tr>
      <w:tr w:rsidR="006939C3" w:rsidRPr="00CC5FB4" w:rsidTr="00A96136">
        <w:tc>
          <w:tcPr>
            <w:tcW w:w="715"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Res 206</w:t>
            </w:r>
          </w:p>
        </w:tc>
        <w:tc>
          <w:tcPr>
            <w:tcW w:w="1162" w:type="dxa"/>
            <w:shd w:val="clear" w:color="auto" w:fill="auto"/>
          </w:tcPr>
          <w:p w:rsidR="006939C3" w:rsidRPr="00CC5FB4" w:rsidRDefault="006939C3" w:rsidP="00FB406B">
            <w:pPr>
              <w:tabs>
                <w:tab w:val="left" w:pos="1800"/>
              </w:tabs>
              <w:ind w:left="1800" w:hanging="1800"/>
              <w:rPr>
                <w:rFonts w:ascii="Arial" w:hAnsi="Arial" w:cs="Arial"/>
                <w:szCs w:val="22"/>
              </w:rPr>
            </w:pPr>
            <w:r w:rsidRPr="00CC5FB4">
              <w:rPr>
                <w:rFonts w:ascii="Arial" w:hAnsi="Arial" w:cs="Arial"/>
                <w:szCs w:val="22"/>
              </w:rPr>
              <w:t>Florida</w:t>
            </w:r>
          </w:p>
        </w:tc>
        <w:tc>
          <w:tcPr>
            <w:tcW w:w="11666" w:type="dxa"/>
            <w:shd w:val="clear" w:color="auto" w:fill="auto"/>
          </w:tcPr>
          <w:p w:rsidR="006939C3" w:rsidRDefault="006939C3" w:rsidP="00FB406B">
            <w:pPr>
              <w:tabs>
                <w:tab w:val="left" w:pos="1800"/>
              </w:tabs>
              <w:ind w:left="1800" w:hanging="1800"/>
              <w:rPr>
                <w:rFonts w:ascii="Arial" w:hAnsi="Arial" w:cs="Arial"/>
                <w:szCs w:val="22"/>
              </w:rPr>
            </w:pPr>
            <w:r w:rsidRPr="00CC5FB4">
              <w:rPr>
                <w:rFonts w:ascii="Arial" w:hAnsi="Arial" w:cs="Arial"/>
                <w:szCs w:val="22"/>
              </w:rPr>
              <w:t>Repealing Potential Penalties Associated with MIPS</w:t>
            </w:r>
          </w:p>
          <w:p w:rsidR="006939C3" w:rsidRPr="00CC5FB4" w:rsidRDefault="006939C3" w:rsidP="00FB406B">
            <w:pPr>
              <w:rPr>
                <w:rFonts w:ascii="Arial" w:hAnsi="Arial" w:cs="Arial"/>
                <w:color w:val="222222"/>
                <w:szCs w:val="22"/>
                <w:highlight w:val="white"/>
              </w:rPr>
            </w:pPr>
            <w:r w:rsidRPr="00CC5FB4">
              <w:rPr>
                <w:rFonts w:ascii="Arial" w:hAnsi="Arial" w:cs="Arial"/>
                <w:szCs w:val="22"/>
              </w:rPr>
              <w:t>RESOLVED, That our American Medical Association advocate to repeal all potential penalties associated with the MIPS program.</w:t>
            </w:r>
          </w:p>
        </w:tc>
      </w:tr>
      <w:tr w:rsidR="006939C3" w:rsidRPr="00CC5FB4" w:rsidTr="00A96136">
        <w:tc>
          <w:tcPr>
            <w:tcW w:w="715"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Res 207</w:t>
            </w:r>
          </w:p>
        </w:tc>
        <w:tc>
          <w:tcPr>
            <w:tcW w:w="1162"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MSS</w:t>
            </w:r>
          </w:p>
        </w:tc>
        <w:tc>
          <w:tcPr>
            <w:tcW w:w="11666" w:type="dxa"/>
            <w:shd w:val="clear" w:color="auto" w:fill="auto"/>
          </w:tcPr>
          <w:p w:rsidR="006939C3" w:rsidRPr="00CC5FB4" w:rsidRDefault="006939C3" w:rsidP="00FB406B">
            <w:pPr>
              <w:tabs>
                <w:tab w:val="left" w:pos="1800"/>
              </w:tabs>
              <w:ind w:left="1800" w:hanging="1800"/>
              <w:rPr>
                <w:rFonts w:ascii="Arial" w:hAnsi="Arial" w:cs="Arial"/>
                <w:szCs w:val="22"/>
              </w:rPr>
            </w:pPr>
            <w:r w:rsidRPr="00CC5FB4">
              <w:rPr>
                <w:rFonts w:ascii="Arial" w:eastAsia="Arial" w:hAnsi="Arial" w:cs="Arial"/>
                <w:szCs w:val="22"/>
              </w:rPr>
              <w:t>Defense of Affirmative Action</w:t>
            </w:r>
          </w:p>
          <w:p w:rsidR="006939C3" w:rsidRPr="00CC5FB4" w:rsidRDefault="006939C3" w:rsidP="00FB406B">
            <w:pPr>
              <w:rPr>
                <w:rFonts w:ascii="Arial" w:hAnsi="Arial" w:cs="Arial"/>
                <w:color w:val="222222"/>
                <w:szCs w:val="22"/>
                <w:highlight w:val="white"/>
              </w:rPr>
            </w:pPr>
            <w:r w:rsidRPr="00CC5FB4">
              <w:rPr>
                <w:rFonts w:ascii="Arial" w:eastAsia="Arial" w:hAnsi="Arial" w:cs="Arial"/>
                <w:szCs w:val="22"/>
              </w:rPr>
              <w:lastRenderedPageBreak/>
              <w:t>RESOLVED, That our American Medical Association oppose legislation that would undermine institutions' ability to properly employ affirmative action to promote a diverse student population.</w:t>
            </w:r>
          </w:p>
        </w:tc>
      </w:tr>
      <w:tr w:rsidR="006939C3" w:rsidRPr="00CC5FB4" w:rsidTr="00A96136">
        <w:tc>
          <w:tcPr>
            <w:tcW w:w="715"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lastRenderedPageBreak/>
              <w:t>B</w:t>
            </w:r>
          </w:p>
        </w:tc>
        <w:tc>
          <w:tcPr>
            <w:tcW w:w="929"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Res 208</w:t>
            </w:r>
          </w:p>
        </w:tc>
        <w:tc>
          <w:tcPr>
            <w:tcW w:w="1162"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Nebraska</w:t>
            </w:r>
          </w:p>
        </w:tc>
        <w:tc>
          <w:tcPr>
            <w:tcW w:w="11666" w:type="dxa"/>
            <w:shd w:val="clear" w:color="auto" w:fill="auto"/>
          </w:tcPr>
          <w:p w:rsidR="006939C3" w:rsidRPr="00CC5FB4" w:rsidRDefault="006939C3" w:rsidP="00FB406B">
            <w:pPr>
              <w:tabs>
                <w:tab w:val="left" w:pos="1800"/>
              </w:tabs>
              <w:ind w:left="1800" w:hanging="1800"/>
              <w:rPr>
                <w:rFonts w:ascii="Arial" w:hAnsi="Arial" w:cs="Arial"/>
                <w:szCs w:val="22"/>
              </w:rPr>
            </w:pPr>
            <w:r w:rsidRPr="00CC5FB4">
              <w:rPr>
                <w:rFonts w:ascii="Arial" w:hAnsi="Arial" w:cs="Arial"/>
                <w:szCs w:val="22"/>
              </w:rPr>
              <w:t>Increasing Access to Broadband Internet to Reduce Health Disparities</w:t>
            </w:r>
          </w:p>
          <w:p w:rsidR="006939C3" w:rsidRPr="00CC5FB4" w:rsidRDefault="006939C3" w:rsidP="00FB406B">
            <w:pPr>
              <w:rPr>
                <w:rFonts w:ascii="Arial" w:hAnsi="Arial" w:cs="Arial"/>
                <w:color w:val="222222"/>
                <w:szCs w:val="22"/>
                <w:highlight w:val="white"/>
              </w:rPr>
            </w:pPr>
            <w:r w:rsidRPr="00CC5FB4">
              <w:rPr>
                <w:rFonts w:ascii="Arial" w:hAnsi="Arial" w:cs="Arial"/>
                <w:szCs w:val="22"/>
              </w:rPr>
              <w:t>RESOLVED, That our American Medical Association advocate for the expansion of broadband connectivity to all rural areas of the United States.</w:t>
            </w:r>
          </w:p>
        </w:tc>
      </w:tr>
      <w:tr w:rsidR="006939C3" w:rsidRPr="00CC5FB4" w:rsidTr="00A96136">
        <w:tc>
          <w:tcPr>
            <w:tcW w:w="715"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Res 209</w:t>
            </w:r>
          </w:p>
        </w:tc>
        <w:tc>
          <w:tcPr>
            <w:tcW w:w="1162" w:type="dxa"/>
            <w:shd w:val="clear" w:color="auto" w:fill="auto"/>
          </w:tcPr>
          <w:p w:rsidR="006939C3" w:rsidRPr="00CC5FB4" w:rsidRDefault="006939C3" w:rsidP="00FB406B">
            <w:pPr>
              <w:rPr>
                <w:rFonts w:ascii="Arial" w:hAnsi="Arial" w:cs="Arial"/>
                <w:szCs w:val="22"/>
              </w:rPr>
            </w:pPr>
            <w:r w:rsidRPr="00CC5FB4">
              <w:rPr>
                <w:rFonts w:ascii="Arial" w:hAnsi="Arial" w:cs="Arial"/>
                <w:szCs w:val="22"/>
              </w:rPr>
              <w:t>WPS</w:t>
            </w:r>
          </w:p>
        </w:tc>
        <w:tc>
          <w:tcPr>
            <w:tcW w:w="11666" w:type="dxa"/>
            <w:shd w:val="clear" w:color="auto" w:fill="auto"/>
          </w:tcPr>
          <w:p w:rsidR="006939C3" w:rsidRPr="00CC5FB4" w:rsidRDefault="006939C3" w:rsidP="00FB406B">
            <w:pPr>
              <w:tabs>
                <w:tab w:val="left" w:pos="1800"/>
              </w:tabs>
              <w:ind w:left="1800" w:hanging="1800"/>
              <w:rPr>
                <w:rFonts w:ascii="Arial" w:hAnsi="Arial" w:cs="Arial"/>
                <w:szCs w:val="22"/>
              </w:rPr>
            </w:pPr>
            <w:r w:rsidRPr="00CC5FB4">
              <w:rPr>
                <w:rFonts w:ascii="Arial" w:hAnsi="Arial" w:cs="Arial"/>
                <w:szCs w:val="22"/>
              </w:rPr>
              <w:t>Sexual Assault Education and Prevention in Public Schools</w:t>
            </w:r>
          </w:p>
          <w:p w:rsidR="006939C3" w:rsidRPr="00CC5FB4" w:rsidRDefault="006939C3" w:rsidP="00FB406B">
            <w:pPr>
              <w:rPr>
                <w:rFonts w:ascii="Arial" w:hAnsi="Arial" w:cs="Arial"/>
                <w:color w:val="222222"/>
                <w:szCs w:val="22"/>
                <w:highlight w:val="white"/>
              </w:rPr>
            </w:pPr>
            <w:r w:rsidRPr="00CC5FB4">
              <w:rPr>
                <w:rFonts w:ascii="Arial" w:hAnsi="Arial" w:cs="Arial"/>
                <w:szCs w:val="22"/>
              </w:rPr>
              <w:t>RESOLVED, That our American Medical Association support state legislation mandating that public middle and high school health education programs include age appropriate information on sexual assault education and prevention, including but not limited to topics of consent and sexual bullying.</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eastAsiaTheme="minorHAnsi" w:hAnsi="Arial" w:cs="Arial"/>
                <w:szCs w:val="22"/>
              </w:rPr>
            </w:pPr>
            <w:r w:rsidRPr="00CC5FB4">
              <w:rPr>
                <w:rFonts w:ascii="Arial" w:eastAsiaTheme="minorHAnsi" w:hAnsi="Arial" w:cs="Arial"/>
                <w:szCs w:val="22"/>
              </w:rPr>
              <w:t>Res 210</w:t>
            </w:r>
          </w:p>
        </w:tc>
        <w:tc>
          <w:tcPr>
            <w:tcW w:w="1162" w:type="dxa"/>
            <w:shd w:val="clear" w:color="auto" w:fill="auto"/>
          </w:tcPr>
          <w:p w:rsidR="006939C3" w:rsidRPr="00CC5FB4" w:rsidRDefault="006939C3" w:rsidP="008F63E5">
            <w:pPr>
              <w:rPr>
                <w:rFonts w:ascii="Arial" w:eastAsiaTheme="minorHAnsi" w:hAnsi="Arial" w:cs="Arial"/>
                <w:szCs w:val="22"/>
              </w:rPr>
            </w:pPr>
            <w:r w:rsidRPr="00CC5FB4">
              <w:rPr>
                <w:rFonts w:ascii="Arial" w:hAnsi="Arial" w:cs="Arial"/>
              </w:rPr>
              <w:t>District of Columbia</w:t>
            </w:r>
          </w:p>
        </w:tc>
        <w:tc>
          <w:tcPr>
            <w:tcW w:w="11666" w:type="dxa"/>
            <w:shd w:val="clear" w:color="auto" w:fill="auto"/>
          </w:tcPr>
          <w:p w:rsidR="006939C3" w:rsidRPr="00CC5FB4" w:rsidRDefault="006939C3" w:rsidP="008F63E5">
            <w:pPr>
              <w:rPr>
                <w:rFonts w:ascii="Arial" w:hAnsi="Arial" w:cs="Arial"/>
              </w:rPr>
            </w:pPr>
            <w:r w:rsidRPr="00CC5FB4">
              <w:rPr>
                <w:rFonts w:ascii="Arial" w:hAnsi="Arial" w:cs="Arial"/>
              </w:rPr>
              <w:t>Forced Organ Harvesting for Transplantation</w:t>
            </w:r>
          </w:p>
          <w:p w:rsidR="006939C3" w:rsidRDefault="006939C3" w:rsidP="008F63E5">
            <w:pPr>
              <w:rPr>
                <w:rFonts w:ascii="Arial" w:hAnsi="Arial" w:cs="Arial"/>
              </w:rPr>
            </w:pPr>
            <w:r w:rsidRPr="00CC5FB4">
              <w:rPr>
                <w:rFonts w:ascii="Arial" w:hAnsi="Arial" w:cs="Arial"/>
              </w:rPr>
              <w:t>RESOLVED, That our American Medical Association reaffirm Ethical Opinion E-6.1.1, “Transplantation of Organs from Living Donors,”, and believes that transplant surgeons, especially those who come to the United States for training in transplant surgery, must agree to these guidelines, and that American medical and hospital institutions not be complicit in any ethical violations or conflicts of interest; and be it further</w:t>
            </w:r>
          </w:p>
          <w:p w:rsidR="006939C3" w:rsidRDefault="006939C3" w:rsidP="008F63E5">
            <w:pPr>
              <w:rPr>
                <w:rFonts w:ascii="Arial" w:hAnsi="Arial" w:cs="Arial"/>
              </w:rPr>
            </w:pPr>
            <w:r w:rsidRPr="00CC5FB4">
              <w:rPr>
                <w:rFonts w:ascii="Arial" w:hAnsi="Arial" w:cs="Arial"/>
              </w:rPr>
              <w:t>RESOLVED, That our AMA representatives to the World Medical Association request an independent, interdisciplinary (not restricted to transplant surgeons), transparent investigation into the Chinese practices of organ transplantation including (but not limited to): the source of the organs as well as the guidelines followed; and to report back on these issues as well as the status of Prisoners of Conscience as sources of transplantable organs; and be it further</w:t>
            </w:r>
          </w:p>
          <w:p w:rsidR="006939C3" w:rsidRPr="00CC5FB4" w:rsidRDefault="006939C3" w:rsidP="008F63E5">
            <w:pPr>
              <w:tabs>
                <w:tab w:val="left" w:pos="1800"/>
              </w:tabs>
              <w:rPr>
                <w:rFonts w:ascii="Arial" w:hAnsi="Arial" w:cs="Arial"/>
                <w:szCs w:val="22"/>
              </w:rPr>
            </w:pPr>
            <w:r w:rsidRPr="00CC5FB4">
              <w:rPr>
                <w:rFonts w:ascii="Arial" w:hAnsi="Arial" w:cs="Arial"/>
              </w:rPr>
              <w:t xml:space="preserve">RESOLVED, That our AMA call upon the U.S. Government to protect the large number of transplant tourists by implementing legislation to regulate the evolving, ethical challenges by initiating a Reciprocal Transplant Transparency Act which would blacklist countries that do not meet the same transparency and ethical standards practiced in the U.S. (such as the public listing of annual transplant numbers by every transplant center to permit scrutiny).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211</w:t>
            </w:r>
          </w:p>
        </w:tc>
        <w:tc>
          <w:tcPr>
            <w:tcW w:w="1162" w:type="dxa"/>
            <w:shd w:val="clear" w:color="auto" w:fill="auto"/>
          </w:tcPr>
          <w:p w:rsidR="006939C3" w:rsidRPr="00CC5FB4" w:rsidRDefault="006939C3" w:rsidP="009A1E99">
            <w:pPr>
              <w:rPr>
                <w:rFonts w:ascii="Arial" w:hAnsi="Arial" w:cs="Arial"/>
                <w:szCs w:val="22"/>
              </w:rPr>
            </w:pPr>
            <w:r>
              <w:rPr>
                <w:rFonts w:ascii="Arial" w:hAnsi="Arial" w:cs="Arial"/>
                <w:szCs w:val="22"/>
              </w:rPr>
              <w:t>HRS</w:t>
            </w:r>
          </w:p>
        </w:tc>
        <w:tc>
          <w:tcPr>
            <w:tcW w:w="11666" w:type="dxa"/>
            <w:shd w:val="clear" w:color="auto" w:fill="auto"/>
          </w:tcPr>
          <w:p w:rsidR="006939C3" w:rsidRPr="00CC5FB4" w:rsidRDefault="006939C3" w:rsidP="008100C5">
            <w:pPr>
              <w:tabs>
                <w:tab w:val="left" w:pos="1800"/>
              </w:tabs>
              <w:ind w:left="1800" w:hanging="1800"/>
              <w:rPr>
                <w:rFonts w:ascii="Arial" w:hAnsi="Arial" w:cs="Arial"/>
                <w:szCs w:val="22"/>
              </w:rPr>
            </w:pPr>
            <w:r w:rsidRPr="00CC5FB4">
              <w:rPr>
                <w:rFonts w:ascii="Arial" w:hAnsi="Arial" w:cs="Arial"/>
                <w:szCs w:val="22"/>
              </w:rPr>
              <w:t>Eliminating Barriers to Automated External Defibrillator Use</w:t>
            </w:r>
          </w:p>
          <w:p w:rsidR="006939C3" w:rsidRPr="00CC5FB4" w:rsidRDefault="006939C3" w:rsidP="008100C5">
            <w:pPr>
              <w:rPr>
                <w:rFonts w:ascii="Arial" w:hAnsi="Arial" w:cs="Arial"/>
                <w:szCs w:val="22"/>
              </w:rPr>
            </w:pPr>
            <w:r w:rsidRPr="00CC5FB4">
              <w:rPr>
                <w:rFonts w:ascii="Arial" w:hAnsi="Arial" w:cs="Arial"/>
                <w:szCs w:val="22"/>
              </w:rPr>
              <w:t>RESOLVED, That our American Medical Association update its policy on cardiopulmonary resuscitation and automated external defibrillators (AEDs) by endorsing efforts to promote the importance of AED use and public awareness of AED locations, by using solutions such as integrating AED sites into widely accessible mobile maps and applications; and be it further</w:t>
            </w:r>
          </w:p>
          <w:p w:rsidR="006939C3" w:rsidRPr="00CC5FB4" w:rsidRDefault="006939C3" w:rsidP="008100C5">
            <w:pPr>
              <w:rPr>
                <w:rFonts w:ascii="Arial" w:hAnsi="Arial" w:cs="Arial"/>
                <w:szCs w:val="22"/>
              </w:rPr>
            </w:pPr>
            <w:r w:rsidRPr="00CC5FB4">
              <w:rPr>
                <w:rFonts w:ascii="Arial" w:hAnsi="Arial" w:cs="Arial"/>
                <w:szCs w:val="22"/>
              </w:rPr>
              <w:t>RESOLVED That our AMA urge AED vendors to remove labeling from AED stations that stipulate that only trained medical professionals can use the defibrillators; and be it further</w:t>
            </w:r>
          </w:p>
          <w:p w:rsidR="006939C3" w:rsidRPr="00CC5FB4" w:rsidRDefault="006939C3" w:rsidP="008100C5">
            <w:pPr>
              <w:rPr>
                <w:rFonts w:ascii="Arial" w:hAnsi="Arial" w:cs="Arial"/>
                <w:color w:val="222222"/>
                <w:szCs w:val="22"/>
                <w:highlight w:val="white"/>
              </w:rPr>
            </w:pPr>
            <w:r w:rsidRPr="00CC5FB4">
              <w:rPr>
                <w:rFonts w:ascii="Arial" w:hAnsi="Arial" w:cs="Arial"/>
                <w:szCs w:val="22"/>
              </w:rPr>
              <w:t>RESOLVED That our AMA support consistent and uniform legislation across states for the legal protection of untrained personnel who use AEDs in the course of attempting to aid a sudden cardiac arrest victim.</w:t>
            </w:r>
          </w:p>
        </w:tc>
      </w:tr>
      <w:tr w:rsidR="006939C3" w:rsidRPr="00CC5FB4" w:rsidTr="00A96136">
        <w:tc>
          <w:tcPr>
            <w:tcW w:w="715" w:type="dxa"/>
            <w:shd w:val="clear" w:color="auto" w:fill="auto"/>
          </w:tcPr>
          <w:p w:rsidR="006939C3" w:rsidRPr="00CC5FB4" w:rsidRDefault="006939C3" w:rsidP="009C699F">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212</w:t>
            </w:r>
          </w:p>
        </w:tc>
        <w:tc>
          <w:tcPr>
            <w:tcW w:w="1162" w:type="dxa"/>
            <w:shd w:val="clear" w:color="auto" w:fill="auto"/>
          </w:tcPr>
          <w:p w:rsidR="006939C3" w:rsidRPr="00CC5FB4" w:rsidRDefault="006939C3" w:rsidP="008F63E5">
            <w:pPr>
              <w:rPr>
                <w:rFonts w:ascii="Arial" w:hAnsi="Arial" w:cs="Arial"/>
                <w:szCs w:val="22"/>
              </w:rPr>
            </w:pPr>
            <w:r w:rsidRPr="00CC5FB4">
              <w:rPr>
                <w:rFonts w:ascii="Arial" w:hAnsi="Arial" w:cs="Arial"/>
              </w:rPr>
              <w:t>MSS</w:t>
            </w:r>
          </w:p>
        </w:tc>
        <w:tc>
          <w:tcPr>
            <w:tcW w:w="11666" w:type="dxa"/>
            <w:shd w:val="clear" w:color="auto" w:fill="auto"/>
          </w:tcPr>
          <w:p w:rsidR="006939C3" w:rsidRPr="00CC5FB4" w:rsidRDefault="006939C3" w:rsidP="008F63E5">
            <w:pPr>
              <w:rPr>
                <w:rFonts w:ascii="Arial" w:hAnsi="Arial" w:cs="Arial"/>
              </w:rPr>
            </w:pPr>
            <w:r w:rsidRPr="00CC5FB4">
              <w:rPr>
                <w:rFonts w:ascii="Arial" w:hAnsi="Arial" w:cs="Arial"/>
              </w:rPr>
              <w:t>Development and Implementation of Guidelines for Responsible Media Coverage of Mass Shootings</w:t>
            </w:r>
          </w:p>
          <w:p w:rsidR="006939C3" w:rsidRPr="00CC5FB4" w:rsidRDefault="006939C3" w:rsidP="008F63E5">
            <w:pPr>
              <w:rPr>
                <w:rFonts w:ascii="Arial" w:hAnsi="Arial" w:cs="Arial"/>
                <w:szCs w:val="22"/>
              </w:rPr>
            </w:pPr>
            <w:r w:rsidRPr="00CC5FB4">
              <w:rPr>
                <w:rFonts w:ascii="Arial" w:hAnsi="Arial" w:cs="Arial"/>
              </w:rPr>
              <w:t xml:space="preserve">RESOLVED, That our American Medical Association encourage the Centers for Disease Control and Prevention, the National Institute of Mental Health, the Associated Press Managing Editors, the National Press Photographers Association, and other relevant organizations to develop guidelines for media coverage of mass shootings in a manner that is unlikely to provoke additional incidents. </w:t>
            </w:r>
          </w:p>
        </w:tc>
      </w:tr>
      <w:tr w:rsidR="006939C3" w:rsidRPr="00CC5FB4" w:rsidTr="00A96136">
        <w:tc>
          <w:tcPr>
            <w:tcW w:w="715" w:type="dxa"/>
            <w:shd w:val="clear" w:color="auto" w:fill="auto"/>
          </w:tcPr>
          <w:p w:rsidR="006939C3" w:rsidRPr="00CC5FB4" w:rsidRDefault="006939C3" w:rsidP="00CD26DB">
            <w:pPr>
              <w:rPr>
                <w:rFonts w:ascii="Arial" w:hAnsi="Arial" w:cs="Arial"/>
                <w:szCs w:val="22"/>
              </w:rPr>
            </w:pPr>
            <w:r w:rsidRPr="00CC5FB4">
              <w:rPr>
                <w:rFonts w:ascii="Arial" w:hAnsi="Arial" w:cs="Arial"/>
                <w:szCs w:val="22"/>
              </w:rPr>
              <w:lastRenderedPageBreak/>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213</w:t>
            </w:r>
          </w:p>
        </w:tc>
        <w:tc>
          <w:tcPr>
            <w:tcW w:w="1162" w:type="dxa"/>
            <w:shd w:val="clear" w:color="auto" w:fill="auto"/>
          </w:tcPr>
          <w:p w:rsidR="006939C3" w:rsidRPr="00CC5FB4" w:rsidRDefault="006939C3" w:rsidP="008F63E5">
            <w:pPr>
              <w:rPr>
                <w:rFonts w:ascii="Arial" w:hAnsi="Arial" w:cs="Arial"/>
                <w:szCs w:val="22"/>
              </w:rPr>
            </w:pPr>
            <w:r w:rsidRPr="00CC5FB4">
              <w:rPr>
                <w:rFonts w:ascii="Arial" w:hAnsi="Arial" w:cs="Arial"/>
              </w:rPr>
              <w:t>MSS</w:t>
            </w:r>
          </w:p>
        </w:tc>
        <w:tc>
          <w:tcPr>
            <w:tcW w:w="11666" w:type="dxa"/>
            <w:shd w:val="clear" w:color="auto" w:fill="auto"/>
          </w:tcPr>
          <w:p w:rsidR="006939C3" w:rsidRDefault="006939C3" w:rsidP="008F63E5">
            <w:pPr>
              <w:rPr>
                <w:rFonts w:ascii="Arial" w:hAnsi="Arial" w:cs="Arial"/>
              </w:rPr>
            </w:pPr>
            <w:r w:rsidRPr="00CC5FB4">
              <w:rPr>
                <w:rFonts w:ascii="Arial" w:hAnsi="Arial" w:cs="Arial"/>
              </w:rPr>
              <w:t>Increasing Firearm Safety to Prevent Accidental Child Deaths</w:t>
            </w:r>
          </w:p>
          <w:p w:rsidR="006939C3" w:rsidRPr="00CC5FB4" w:rsidRDefault="006939C3" w:rsidP="008F63E5">
            <w:pPr>
              <w:rPr>
                <w:rFonts w:ascii="Arial" w:hAnsi="Arial" w:cs="Arial"/>
                <w:szCs w:val="22"/>
              </w:rPr>
            </w:pPr>
            <w:r w:rsidRPr="00CC5FB4">
              <w:rPr>
                <w:rFonts w:ascii="Arial" w:hAnsi="Arial" w:cs="Arial"/>
              </w:rPr>
              <w:t>RESOLVED, That our American Medical Association advocate for enactment of Child Access Prevention laws in all 50 states or as federal law.</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214</w:t>
            </w:r>
          </w:p>
        </w:tc>
        <w:tc>
          <w:tcPr>
            <w:tcW w:w="1162" w:type="dxa"/>
            <w:shd w:val="clear" w:color="auto" w:fill="auto"/>
          </w:tcPr>
          <w:p w:rsidR="006939C3" w:rsidRPr="00CC5FB4" w:rsidRDefault="006939C3" w:rsidP="008F63E5">
            <w:pPr>
              <w:rPr>
                <w:rFonts w:ascii="Arial" w:hAnsi="Arial" w:cs="Arial"/>
                <w:szCs w:val="22"/>
              </w:rPr>
            </w:pPr>
            <w:r w:rsidRPr="00CC5FB4">
              <w:rPr>
                <w:rFonts w:ascii="Arial" w:hAnsi="Arial" w:cs="Arial"/>
              </w:rPr>
              <w:t>Wisconsin</w:t>
            </w:r>
          </w:p>
        </w:tc>
        <w:tc>
          <w:tcPr>
            <w:tcW w:w="11666" w:type="dxa"/>
            <w:shd w:val="clear" w:color="auto" w:fill="auto"/>
          </w:tcPr>
          <w:p w:rsidR="006939C3" w:rsidRPr="00CC5FB4" w:rsidRDefault="006939C3" w:rsidP="008F63E5">
            <w:pPr>
              <w:rPr>
                <w:rFonts w:ascii="Arial" w:hAnsi="Arial" w:cs="Arial"/>
              </w:rPr>
            </w:pPr>
            <w:r w:rsidRPr="00CC5FB4">
              <w:rPr>
                <w:rFonts w:ascii="Arial" w:hAnsi="Arial" w:cs="Arial"/>
              </w:rPr>
              <w:t>A Public Health Case for Firearm Regulation</w:t>
            </w:r>
          </w:p>
          <w:p w:rsidR="006939C3" w:rsidRPr="00CC5FB4" w:rsidRDefault="006939C3" w:rsidP="008F63E5">
            <w:pPr>
              <w:rPr>
                <w:rFonts w:ascii="Arial" w:hAnsi="Arial" w:cs="Arial"/>
              </w:rPr>
            </w:pPr>
            <w:r w:rsidRPr="00CC5FB4">
              <w:rPr>
                <w:rFonts w:ascii="Arial" w:hAnsi="Arial" w:cs="Arial"/>
              </w:rPr>
              <w:t>RESOLVED, That our American Medical Association support a public health approach to evidence-based firearm laws and regulations that do not conflict with the Second Amendment to the U.S. Constitution; and be it further</w:t>
            </w:r>
          </w:p>
          <w:p w:rsidR="006939C3" w:rsidRPr="00CC5FB4" w:rsidRDefault="006939C3" w:rsidP="008F63E5">
            <w:pPr>
              <w:rPr>
                <w:rFonts w:ascii="Arial" w:hAnsi="Arial" w:cs="Arial"/>
                <w:color w:val="222222"/>
                <w:szCs w:val="22"/>
                <w:highlight w:val="white"/>
              </w:rPr>
            </w:pPr>
            <w:r w:rsidRPr="00CC5FB4">
              <w:rPr>
                <w:rFonts w:ascii="Arial" w:hAnsi="Arial" w:cs="Arial"/>
              </w:rPr>
              <w:t>RESOLVED, That our AMA opp</w:t>
            </w:r>
            <w:r>
              <w:rPr>
                <w:rFonts w:ascii="Arial" w:hAnsi="Arial" w:cs="Arial"/>
              </w:rPr>
              <w:t>ose barriers to firearm safety.</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215</w:t>
            </w:r>
          </w:p>
        </w:tc>
        <w:tc>
          <w:tcPr>
            <w:tcW w:w="1162"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AAP</w:t>
            </w:r>
          </w:p>
        </w:tc>
        <w:tc>
          <w:tcPr>
            <w:tcW w:w="11666" w:type="dxa"/>
            <w:shd w:val="clear" w:color="auto" w:fill="auto"/>
          </w:tcPr>
          <w:p w:rsidR="006939C3" w:rsidRPr="00BD493B" w:rsidRDefault="006939C3" w:rsidP="00CA5F2E">
            <w:pPr>
              <w:tabs>
                <w:tab w:val="left" w:pos="1800"/>
              </w:tabs>
              <w:ind w:left="1800" w:hanging="1800"/>
              <w:rPr>
                <w:rFonts w:ascii="Arial" w:hAnsi="Arial" w:cs="Arial"/>
                <w:szCs w:val="22"/>
              </w:rPr>
            </w:pPr>
            <w:r w:rsidRPr="00BD493B">
              <w:rPr>
                <w:rFonts w:ascii="Arial" w:hAnsi="Arial" w:cs="Arial"/>
                <w:szCs w:val="22"/>
              </w:rPr>
              <w:t>Extending the Medical Home to Meet Families Wherever They Go</w:t>
            </w:r>
          </w:p>
          <w:p w:rsidR="006939C3" w:rsidRPr="00BD493B" w:rsidRDefault="006939C3" w:rsidP="00CA5F2E">
            <w:pPr>
              <w:rPr>
                <w:rFonts w:ascii="Arial" w:hAnsi="Arial" w:cs="Arial"/>
                <w:szCs w:val="22"/>
              </w:rPr>
            </w:pPr>
            <w:r w:rsidRPr="00BD493B">
              <w:rPr>
                <w:rFonts w:ascii="Arial" w:hAnsi="Arial" w:cs="Arial"/>
                <w:szCs w:val="22"/>
              </w:rPr>
              <w:t>RESOLVED, That our American Medical Association develop model legislation to permit primary care physicians, who work in medical homes/primary care practices that satisfy the National Committee for Quality Assurance (NCQA) Patient-Centered Medical Home Recognition Program guidelines, and who have documented a face-to-face patient-care relationship, to provide telehealth services for the patient when the patient travels to any of the fifty states.</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216</w:t>
            </w:r>
          </w:p>
        </w:tc>
        <w:tc>
          <w:tcPr>
            <w:tcW w:w="1162"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ASCO</w:t>
            </w:r>
          </w:p>
        </w:tc>
        <w:tc>
          <w:tcPr>
            <w:tcW w:w="11666" w:type="dxa"/>
            <w:shd w:val="clear" w:color="auto" w:fill="auto"/>
          </w:tcPr>
          <w:p w:rsidR="006939C3" w:rsidRPr="00BD493B" w:rsidRDefault="006939C3" w:rsidP="00CA5F2E">
            <w:pPr>
              <w:tabs>
                <w:tab w:val="left" w:pos="1800"/>
              </w:tabs>
              <w:ind w:left="1800" w:hanging="1800"/>
              <w:rPr>
                <w:rFonts w:ascii="Arial" w:hAnsi="Arial" w:cs="Arial"/>
                <w:szCs w:val="22"/>
              </w:rPr>
            </w:pPr>
            <w:r w:rsidRPr="00BD493B">
              <w:rPr>
                <w:rFonts w:ascii="Arial" w:hAnsi="Arial" w:cs="Arial"/>
                <w:szCs w:val="22"/>
              </w:rPr>
              <w:t>Medicare Part B Competitive Acquisition Program (CAP)</w:t>
            </w:r>
          </w:p>
          <w:p w:rsidR="006939C3" w:rsidRDefault="006939C3" w:rsidP="00CA5F2E">
            <w:pPr>
              <w:rPr>
                <w:rFonts w:ascii="Arial" w:hAnsi="Arial" w:cs="Arial"/>
                <w:szCs w:val="22"/>
              </w:rPr>
            </w:pPr>
            <w:r w:rsidRPr="00BD493B">
              <w:rPr>
                <w:rFonts w:ascii="Arial" w:hAnsi="Arial" w:cs="Arial"/>
                <w:szCs w:val="22"/>
              </w:rPr>
              <w:t>RESOLVED, That our American Medical Association advocate that any revised Medicare Part B Competitive Acquisition Program meet the following standards to improve the value of the program by lowering the cost of drugs without undermining quality of care:</w:t>
            </w:r>
          </w:p>
          <w:p w:rsidR="006939C3" w:rsidRDefault="006939C3" w:rsidP="00CA5F2E">
            <w:pPr>
              <w:ind w:right="810"/>
              <w:rPr>
                <w:rFonts w:ascii="Arial" w:hAnsi="Arial" w:cs="Arial"/>
                <w:szCs w:val="22"/>
              </w:rPr>
            </w:pPr>
            <w:r w:rsidRPr="00BD493B">
              <w:rPr>
                <w:rFonts w:ascii="Arial" w:hAnsi="Arial" w:cs="Arial"/>
                <w:szCs w:val="22"/>
              </w:rPr>
              <w:t>(1) it must be genuinely voluntary and not penalize practices which choose not to participate;</w:t>
            </w:r>
          </w:p>
          <w:p w:rsidR="006939C3" w:rsidRDefault="006939C3" w:rsidP="00CA5F2E">
            <w:pPr>
              <w:ind w:right="810"/>
              <w:rPr>
                <w:rFonts w:ascii="Arial" w:hAnsi="Arial" w:cs="Arial"/>
                <w:szCs w:val="22"/>
              </w:rPr>
            </w:pPr>
            <w:r w:rsidRPr="00BD493B">
              <w:rPr>
                <w:rFonts w:ascii="Arial" w:hAnsi="Arial" w:cs="Arial"/>
                <w:szCs w:val="22"/>
              </w:rPr>
              <w:t>(2) it should provide supplemental payments to support complex care coordination and management for cancer patients, including reimbursement for costs associated with the administration of anticancer drugs such as special handling and storage for hazardous drugs; (3) it should permit flexibility such as allowing for variation in orders that may occur on the day of treatment, and allow for the use of CAP-acquired drugs at multiple office locations;</w:t>
            </w:r>
          </w:p>
          <w:p w:rsidR="006939C3" w:rsidRDefault="006939C3" w:rsidP="00CA5F2E">
            <w:pPr>
              <w:ind w:right="810"/>
              <w:rPr>
                <w:rFonts w:ascii="Arial" w:hAnsi="Arial" w:cs="Arial"/>
                <w:szCs w:val="22"/>
              </w:rPr>
            </w:pPr>
            <w:r w:rsidRPr="00BD493B">
              <w:rPr>
                <w:rFonts w:ascii="Arial" w:hAnsi="Arial" w:cs="Arial"/>
                <w:szCs w:val="22"/>
              </w:rPr>
              <w:t>(4) it should allow practices to choose from multiple vendors to ensure competition, and should also ensure that vendors meet appropriate safety and quality standards;</w:t>
            </w:r>
          </w:p>
          <w:p w:rsidR="006939C3" w:rsidRDefault="006939C3" w:rsidP="00CA5F2E">
            <w:pPr>
              <w:ind w:right="810"/>
              <w:rPr>
                <w:rFonts w:ascii="Arial" w:hAnsi="Arial" w:cs="Arial"/>
                <w:szCs w:val="22"/>
              </w:rPr>
            </w:pPr>
            <w:r w:rsidRPr="00BD493B">
              <w:rPr>
                <w:rFonts w:ascii="Arial" w:hAnsi="Arial" w:cs="Arial"/>
                <w:szCs w:val="22"/>
              </w:rPr>
              <w:t>(5) it should include robust and comprehensive patient protections which include preventing delays in treatment, helping patients find assistance or alternative payment arrangements if they cannot meet the cost-sharing responsibility, and vendors should bear the risk of non-payment of patient copayments in a way that does not penalize the physician; and</w:t>
            </w:r>
          </w:p>
          <w:p w:rsidR="006939C3" w:rsidRPr="00BD493B" w:rsidRDefault="006939C3" w:rsidP="00CA5F2E">
            <w:pPr>
              <w:rPr>
                <w:rFonts w:ascii="Arial" w:hAnsi="Arial" w:cs="Arial"/>
                <w:szCs w:val="22"/>
              </w:rPr>
            </w:pPr>
            <w:r w:rsidRPr="00BD493B">
              <w:rPr>
                <w:rFonts w:ascii="Arial" w:hAnsi="Arial" w:cs="Arial"/>
                <w:szCs w:val="22"/>
              </w:rPr>
              <w:t>(6) it should not be tied to negotiated discounts such as rebates to pharmacy benefit managers given in exchange for implementing utilization management policies like step therapy.</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217</w:t>
            </w:r>
          </w:p>
        </w:tc>
        <w:tc>
          <w:tcPr>
            <w:tcW w:w="1162"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ASCO</w:t>
            </w:r>
          </w:p>
        </w:tc>
        <w:tc>
          <w:tcPr>
            <w:tcW w:w="11666"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Opposition to Medicare Part B to Part D Changes</w:t>
            </w:r>
          </w:p>
          <w:p w:rsidR="006939C3" w:rsidRPr="00BD493B" w:rsidRDefault="006939C3" w:rsidP="00CA5F2E">
            <w:pPr>
              <w:rPr>
                <w:rFonts w:ascii="Arial" w:hAnsi="Arial" w:cs="Arial"/>
                <w:szCs w:val="22"/>
              </w:rPr>
            </w:pPr>
            <w:r w:rsidRPr="00BD493B">
              <w:rPr>
                <w:rFonts w:ascii="Arial" w:hAnsi="Arial" w:cs="Arial"/>
                <w:szCs w:val="22"/>
              </w:rPr>
              <w:t>RESOLVED, That our American Medical Association advocate against Medicare changes which would recategorize Medicare Part B drugs into Part D.</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218</w:t>
            </w:r>
          </w:p>
        </w:tc>
        <w:tc>
          <w:tcPr>
            <w:tcW w:w="1162" w:type="dxa"/>
            <w:shd w:val="clear" w:color="auto" w:fill="auto"/>
          </w:tcPr>
          <w:p w:rsidR="006939C3" w:rsidRPr="00BD493B" w:rsidRDefault="006939C3" w:rsidP="001822BB">
            <w:pPr>
              <w:tabs>
                <w:tab w:val="left" w:pos="1800"/>
              </w:tabs>
              <w:ind w:left="1800" w:hanging="1800"/>
              <w:rPr>
                <w:rFonts w:ascii="Arial" w:hAnsi="Arial" w:cs="Arial"/>
                <w:szCs w:val="22"/>
              </w:rPr>
            </w:pPr>
            <w:r w:rsidRPr="00BD493B">
              <w:rPr>
                <w:rFonts w:ascii="Arial" w:hAnsi="Arial" w:cs="Arial"/>
                <w:szCs w:val="22"/>
              </w:rPr>
              <w:t>Colorado</w:t>
            </w:r>
          </w:p>
        </w:tc>
        <w:tc>
          <w:tcPr>
            <w:tcW w:w="11666" w:type="dxa"/>
            <w:shd w:val="clear" w:color="auto" w:fill="auto"/>
          </w:tcPr>
          <w:p w:rsidR="006939C3" w:rsidRPr="00BD493B" w:rsidRDefault="006939C3" w:rsidP="00CA5F2E">
            <w:pPr>
              <w:tabs>
                <w:tab w:val="left" w:pos="1800"/>
              </w:tabs>
              <w:ind w:left="1800" w:hanging="1800"/>
              <w:rPr>
                <w:rFonts w:ascii="Arial" w:hAnsi="Arial" w:cs="Arial"/>
                <w:szCs w:val="22"/>
              </w:rPr>
            </w:pPr>
            <w:r w:rsidRPr="00BD493B">
              <w:rPr>
                <w:rFonts w:ascii="Arial" w:hAnsi="Arial" w:cs="Arial"/>
                <w:szCs w:val="22"/>
              </w:rPr>
              <w:t>Alternatives to Tort for Medical Liability</w:t>
            </w:r>
          </w:p>
          <w:p w:rsidR="006939C3" w:rsidRPr="00BD493B" w:rsidRDefault="006939C3" w:rsidP="00CA5F2E">
            <w:pPr>
              <w:rPr>
                <w:rFonts w:ascii="Arial" w:hAnsi="Arial" w:cs="Arial"/>
                <w:szCs w:val="22"/>
              </w:rPr>
            </w:pPr>
            <w:r w:rsidRPr="00BD493B">
              <w:rPr>
                <w:rFonts w:ascii="Arial" w:hAnsi="Arial" w:cs="Arial"/>
                <w:szCs w:val="22"/>
              </w:rPr>
              <w:t xml:space="preserve">RESOLVED, That our American Medical Association review options for alternatives to the tort system that will assure fair compensation to individuals harmed in the process of receiving medical care and separately identify and hold </w:t>
            </w:r>
            <w:r w:rsidRPr="00BD493B">
              <w:rPr>
                <w:rFonts w:ascii="Arial" w:hAnsi="Arial" w:cs="Arial"/>
                <w:szCs w:val="22"/>
              </w:rPr>
              <w:lastRenderedPageBreak/>
              <w:t>accountable physicians and other practitioners for dangerous or unacceptable practice as well as identify opportunities for improving systems to maximize the safety of medical care (as in New Zealand and other countries);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develop new policy which can be used for advocacy or development of model state legislation to replace the current tort system.</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lastRenderedPageBreak/>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219</w:t>
            </w:r>
          </w:p>
        </w:tc>
        <w:tc>
          <w:tcPr>
            <w:tcW w:w="1162" w:type="dxa"/>
            <w:shd w:val="clear" w:color="auto" w:fill="auto"/>
          </w:tcPr>
          <w:p w:rsidR="006939C3" w:rsidRPr="00BD493B" w:rsidRDefault="006939C3" w:rsidP="00BD493B">
            <w:pPr>
              <w:tabs>
                <w:tab w:val="left" w:pos="1800"/>
              </w:tabs>
              <w:ind w:left="1800" w:hanging="1800"/>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CA5F2E">
            <w:pPr>
              <w:tabs>
                <w:tab w:val="left" w:pos="1800"/>
              </w:tabs>
              <w:ind w:left="1800" w:hanging="1800"/>
              <w:rPr>
                <w:rFonts w:ascii="Arial" w:hAnsi="Arial" w:cs="Arial"/>
                <w:szCs w:val="22"/>
              </w:rPr>
            </w:pPr>
            <w:r w:rsidRPr="00BD493B">
              <w:rPr>
                <w:rFonts w:ascii="Arial" w:hAnsi="Arial" w:cs="Arial"/>
                <w:szCs w:val="22"/>
              </w:rPr>
              <w:t>Promotion and Education of Breastfeeding</w:t>
            </w:r>
          </w:p>
          <w:p w:rsidR="006939C3" w:rsidRPr="00BD493B" w:rsidRDefault="006939C3" w:rsidP="00CA5F2E">
            <w:pPr>
              <w:pStyle w:val="NoSpacing"/>
              <w:rPr>
                <w:rFonts w:ascii="Arial" w:hAnsi="Arial" w:cs="Arial"/>
                <w:sz w:val="22"/>
                <w:szCs w:val="22"/>
              </w:rPr>
            </w:pPr>
            <w:r w:rsidRPr="00BD493B">
              <w:rPr>
                <w:rFonts w:ascii="Arial" w:hAnsi="Arial" w:cs="Arial"/>
                <w:sz w:val="22"/>
                <w:szCs w:val="22"/>
              </w:rPr>
              <w:t>RESOLVED, That our American Medical Association encourage the federal government to legislate appropriate disclosures of the health benefits or limitations of synthetic infant formulas, develop a breast feeding awareness education program, ensure that our representatives to global meetings comport themselves in an unbiased manner that better represents a compromise of all views of this particular issue and promote development of an affordable and more equivalent substitute for breast milk for women who absolutely are unable to nurse;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and all state medical associations support legislation for workplace accommodation for nursing mothers in those states that do not already have such laws.</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220</w:t>
            </w:r>
          </w:p>
        </w:tc>
        <w:tc>
          <w:tcPr>
            <w:tcW w:w="1162" w:type="dxa"/>
            <w:shd w:val="clear" w:color="auto" w:fill="auto"/>
          </w:tcPr>
          <w:p w:rsidR="006939C3" w:rsidRPr="00BD493B" w:rsidRDefault="006939C3" w:rsidP="00BD493B">
            <w:pPr>
              <w:tabs>
                <w:tab w:val="left" w:pos="1800"/>
              </w:tabs>
              <w:ind w:left="1800" w:hanging="1800"/>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C6152A">
            <w:pPr>
              <w:rPr>
                <w:rFonts w:ascii="Arial" w:hAnsi="Arial" w:cs="Arial"/>
                <w:szCs w:val="22"/>
              </w:rPr>
            </w:pPr>
            <w:r w:rsidRPr="00BD493B">
              <w:rPr>
                <w:rFonts w:ascii="Arial" w:hAnsi="Arial" w:cs="Arial"/>
                <w:szCs w:val="22"/>
              </w:rPr>
              <w:t>Supporting Mental Health Training Programs for Corrections Officers and Crisis Intervention Teams for Law Enforcement</w:t>
            </w:r>
          </w:p>
          <w:p w:rsidR="006939C3" w:rsidRPr="00BD493B" w:rsidRDefault="006939C3" w:rsidP="00CA5F2E">
            <w:pPr>
              <w:rPr>
                <w:rFonts w:ascii="Arial" w:hAnsi="Arial" w:cs="Arial"/>
                <w:szCs w:val="22"/>
              </w:rPr>
            </w:pPr>
            <w:r w:rsidRPr="00BD493B">
              <w:rPr>
                <w:rFonts w:ascii="Arial" w:hAnsi="Arial" w:cs="Arial"/>
                <w:szCs w:val="22"/>
              </w:rPr>
              <w:t>RESOLVED, That our American Medical Association support legislation and federal funding for evidence-based training programs aimed at educating corrections officers in effectively interacting with mentally ill populations in federal prisons.</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221</w:t>
            </w:r>
          </w:p>
        </w:tc>
        <w:tc>
          <w:tcPr>
            <w:tcW w:w="1162" w:type="dxa"/>
            <w:shd w:val="clear" w:color="auto" w:fill="auto"/>
          </w:tcPr>
          <w:p w:rsidR="006939C3" w:rsidRPr="00BD493B" w:rsidRDefault="006939C3" w:rsidP="00BD493B">
            <w:pPr>
              <w:tabs>
                <w:tab w:val="left" w:pos="1800"/>
              </w:tabs>
              <w:ind w:left="1800" w:hanging="1800"/>
              <w:rPr>
                <w:rFonts w:ascii="Arial" w:hAnsi="Arial" w:cs="Arial"/>
                <w:szCs w:val="22"/>
              </w:rPr>
            </w:pPr>
            <w:r w:rsidRPr="00BD493B">
              <w:rPr>
                <w:rFonts w:ascii="Arial" w:hAnsi="Arial" w:cs="Arial"/>
                <w:szCs w:val="22"/>
              </w:rPr>
              <w:t>Kentucky</w:t>
            </w:r>
          </w:p>
        </w:tc>
        <w:tc>
          <w:tcPr>
            <w:tcW w:w="11666" w:type="dxa"/>
            <w:shd w:val="clear" w:color="auto" w:fill="auto"/>
          </w:tcPr>
          <w:p w:rsidR="006939C3" w:rsidRPr="00BD493B" w:rsidRDefault="006939C3" w:rsidP="00CA5F2E">
            <w:pPr>
              <w:tabs>
                <w:tab w:val="left" w:pos="1800"/>
              </w:tabs>
              <w:ind w:left="1800" w:hanging="1800"/>
              <w:rPr>
                <w:rFonts w:ascii="Arial" w:hAnsi="Arial" w:cs="Arial"/>
                <w:szCs w:val="22"/>
              </w:rPr>
            </w:pPr>
            <w:r w:rsidRPr="00BD493B">
              <w:rPr>
                <w:rFonts w:ascii="Arial" w:hAnsi="Arial" w:cs="Arial"/>
                <w:szCs w:val="22"/>
              </w:rPr>
              <w:t>Regulatory Relief from Burdensome CMS "HPI" EHR Requirements</w:t>
            </w:r>
          </w:p>
          <w:p w:rsidR="006939C3" w:rsidRPr="00BD493B" w:rsidRDefault="006939C3" w:rsidP="00CA5F2E">
            <w:pPr>
              <w:rPr>
                <w:rFonts w:ascii="Arial" w:hAnsi="Arial" w:cs="Arial"/>
                <w:szCs w:val="22"/>
              </w:rPr>
            </w:pPr>
            <w:r w:rsidRPr="00BD493B">
              <w:rPr>
                <w:rFonts w:ascii="Arial" w:hAnsi="Arial" w:cs="Arial"/>
                <w:szCs w:val="22"/>
              </w:rPr>
              <w:t xml:space="preserve">RESOLVED, That our American Medical Association advocate for regulatory relief from the burdensome Centers for Medicare and Medicaid Services (CMS) </w:t>
            </w:r>
            <w:r w:rsidRPr="00BD493B">
              <w:rPr>
                <w:rFonts w:ascii="Arial" w:eastAsia="Bookman Old Style" w:hAnsi="Arial" w:cs="Arial"/>
                <w:szCs w:val="22"/>
              </w:rPr>
              <w:t>History of Present Illness (</w:t>
            </w:r>
            <w:r w:rsidRPr="00BD493B">
              <w:rPr>
                <w:rFonts w:ascii="Arial" w:hAnsi="Arial" w:cs="Arial"/>
                <w:szCs w:val="22"/>
              </w:rPr>
              <w:t>HPI) requirements arbitrarily equating “keystroking” in an electronic health record (EHR) with validation of the fact that a face to face encounter has been performed by the physician/NPP;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advocate for the acceptance of the physician's electronic signature as substantiation and verification that the HPI was reviewed and appropriate additional information was obtained and recorded whomever "keystroked" this information.</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222</w:t>
            </w:r>
          </w:p>
        </w:tc>
        <w:tc>
          <w:tcPr>
            <w:tcW w:w="1162" w:type="dxa"/>
            <w:shd w:val="clear" w:color="auto" w:fill="auto"/>
          </w:tcPr>
          <w:p w:rsidR="006939C3" w:rsidRPr="00BD493B" w:rsidRDefault="006939C3" w:rsidP="00BD493B">
            <w:pPr>
              <w:tabs>
                <w:tab w:val="left" w:pos="1800"/>
              </w:tabs>
              <w:ind w:left="1800" w:hanging="1800"/>
              <w:rPr>
                <w:rFonts w:ascii="Arial" w:hAnsi="Arial" w:cs="Arial"/>
                <w:szCs w:val="22"/>
              </w:rPr>
            </w:pPr>
            <w:r w:rsidRPr="00BD493B">
              <w:rPr>
                <w:rFonts w:ascii="Arial" w:hAnsi="Arial" w:cs="Arial"/>
                <w:szCs w:val="22"/>
              </w:rPr>
              <w:t>Maryland</w:t>
            </w:r>
          </w:p>
        </w:tc>
        <w:tc>
          <w:tcPr>
            <w:tcW w:w="11666" w:type="dxa"/>
            <w:shd w:val="clear" w:color="auto" w:fill="auto"/>
          </w:tcPr>
          <w:p w:rsidR="006939C3" w:rsidRPr="00BD493B" w:rsidRDefault="006939C3" w:rsidP="00CA5F2E">
            <w:pPr>
              <w:tabs>
                <w:tab w:val="left" w:pos="1800"/>
              </w:tabs>
              <w:ind w:left="1800" w:hanging="1800"/>
              <w:rPr>
                <w:rFonts w:ascii="Arial" w:hAnsi="Arial" w:cs="Arial"/>
                <w:szCs w:val="22"/>
              </w:rPr>
            </w:pPr>
            <w:r w:rsidRPr="00BD493B">
              <w:rPr>
                <w:rFonts w:ascii="Arial" w:hAnsi="Arial" w:cs="Arial"/>
                <w:szCs w:val="22"/>
              </w:rPr>
              <w:t>Patient Privacy Invasion by the Submission of Fully Identified Quality Measure Data to CMS</w:t>
            </w:r>
          </w:p>
          <w:p w:rsidR="006939C3" w:rsidRPr="00BD493B" w:rsidRDefault="006939C3" w:rsidP="00CA5F2E">
            <w:pPr>
              <w:rPr>
                <w:rFonts w:ascii="Arial" w:hAnsi="Arial" w:cs="Arial"/>
                <w:szCs w:val="22"/>
              </w:rPr>
            </w:pPr>
            <w:r w:rsidRPr="00BD493B">
              <w:rPr>
                <w:rFonts w:ascii="Arial" w:hAnsi="Arial" w:cs="Arial"/>
                <w:szCs w:val="22"/>
              </w:rPr>
              <w:t xml:space="preserve">RESOLVED, That our American Medical Association work to establish regulation and/or legislation requiring that all quality measure data be collected in summary format only with no personally identified information </w:t>
            </w:r>
            <w:bookmarkStart w:id="2" w:name="__UnoMark__44_949474484"/>
            <w:bookmarkEnd w:id="2"/>
            <w:r w:rsidRPr="00BD493B">
              <w:rPr>
                <w:rFonts w:ascii="Arial" w:hAnsi="Arial" w:cs="Arial"/>
                <w:szCs w:val="22"/>
              </w:rPr>
              <w:t>i</w:t>
            </w:r>
            <w:bookmarkStart w:id="3" w:name="__UnoMark__45_949474484"/>
            <w:bookmarkEnd w:id="3"/>
            <w:r w:rsidRPr="00BD493B">
              <w:rPr>
                <w:rFonts w:ascii="Arial" w:hAnsi="Arial" w:cs="Arial"/>
                <w:szCs w:val="22"/>
              </w:rPr>
              <w:t>n</w:t>
            </w:r>
            <w:bookmarkStart w:id="4" w:name="__UnoMark__46_949474484"/>
            <w:bookmarkEnd w:id="4"/>
            <w:r w:rsidRPr="00BD493B">
              <w:rPr>
                <w:rFonts w:ascii="Arial" w:hAnsi="Arial" w:cs="Arial"/>
                <w:szCs w:val="22"/>
              </w:rPr>
              <w:t>c</w:t>
            </w:r>
            <w:bookmarkStart w:id="5" w:name="__UnoMark__47_949474484"/>
            <w:bookmarkEnd w:id="5"/>
            <w:r w:rsidRPr="00BD493B">
              <w:rPr>
                <w:rFonts w:ascii="Arial" w:hAnsi="Arial" w:cs="Arial"/>
                <w:szCs w:val="22"/>
              </w:rPr>
              <w:t>l</w:t>
            </w:r>
            <w:bookmarkStart w:id="6" w:name="__UnoMark__48_949474484"/>
            <w:bookmarkEnd w:id="6"/>
            <w:r w:rsidRPr="00BD493B">
              <w:rPr>
                <w:rFonts w:ascii="Arial" w:hAnsi="Arial" w:cs="Arial"/>
                <w:szCs w:val="22"/>
              </w:rPr>
              <w:t>u</w:t>
            </w:r>
            <w:bookmarkStart w:id="7" w:name="__UnoMark__49_949474484"/>
            <w:bookmarkEnd w:id="7"/>
            <w:r w:rsidRPr="00BD493B">
              <w:rPr>
                <w:rFonts w:ascii="Arial" w:hAnsi="Arial" w:cs="Arial"/>
                <w:szCs w:val="22"/>
              </w:rPr>
              <w:t>d</w:t>
            </w:r>
            <w:bookmarkStart w:id="8" w:name="__UnoMark__50_949474484"/>
            <w:bookmarkEnd w:id="8"/>
            <w:r w:rsidRPr="00BD493B">
              <w:rPr>
                <w:rFonts w:ascii="Arial" w:hAnsi="Arial" w:cs="Arial"/>
                <w:szCs w:val="22"/>
              </w:rPr>
              <w:t>e</w:t>
            </w:r>
            <w:bookmarkStart w:id="9" w:name="__UnoMark__51_949474484"/>
            <w:bookmarkEnd w:id="9"/>
            <w:r w:rsidRPr="00BD493B">
              <w:rPr>
                <w:rFonts w:ascii="Arial" w:hAnsi="Arial" w:cs="Arial"/>
                <w:szCs w:val="22"/>
              </w:rPr>
              <w:t>d</w:t>
            </w:r>
            <w:bookmarkStart w:id="10" w:name="__UnoMark__52_949474484"/>
            <w:bookmarkStart w:id="11" w:name="__UnoMark__53_949474484"/>
            <w:bookmarkEnd w:id="10"/>
            <w:bookmarkEnd w:id="11"/>
            <w:r w:rsidRPr="00BD493B">
              <w:rPr>
                <w:rFonts w:ascii="Arial" w:hAnsi="Arial" w:cs="Arial"/>
                <w:szCs w:val="22"/>
              </w:rPr>
              <w:t>.</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223</w:t>
            </w:r>
          </w:p>
        </w:tc>
        <w:tc>
          <w:tcPr>
            <w:tcW w:w="1162" w:type="dxa"/>
            <w:shd w:val="clear" w:color="auto" w:fill="auto"/>
          </w:tcPr>
          <w:p w:rsidR="006939C3" w:rsidRPr="00BD493B" w:rsidRDefault="006939C3" w:rsidP="00BD493B">
            <w:pPr>
              <w:tabs>
                <w:tab w:val="left" w:pos="1800"/>
              </w:tabs>
              <w:ind w:left="1800" w:hanging="1800"/>
              <w:rPr>
                <w:rFonts w:ascii="Arial" w:hAnsi="Arial" w:cs="Arial"/>
                <w:szCs w:val="22"/>
              </w:rPr>
            </w:pPr>
            <w:r w:rsidRPr="00BD493B">
              <w:rPr>
                <w:rFonts w:ascii="Arial" w:hAnsi="Arial" w:cs="Arial"/>
                <w:szCs w:val="22"/>
              </w:rPr>
              <w:t>Michigan</w:t>
            </w:r>
          </w:p>
        </w:tc>
        <w:tc>
          <w:tcPr>
            <w:tcW w:w="11666" w:type="dxa"/>
            <w:shd w:val="clear" w:color="auto" w:fill="auto"/>
          </w:tcPr>
          <w:p w:rsidR="006939C3" w:rsidRPr="00BD493B" w:rsidRDefault="006939C3" w:rsidP="00CA5F2E">
            <w:pPr>
              <w:tabs>
                <w:tab w:val="left" w:pos="1800"/>
              </w:tabs>
              <w:ind w:left="1800" w:hanging="1800"/>
              <w:rPr>
                <w:rFonts w:ascii="Arial" w:hAnsi="Arial" w:cs="Arial"/>
                <w:szCs w:val="22"/>
              </w:rPr>
            </w:pPr>
            <w:r w:rsidRPr="00BD493B">
              <w:rPr>
                <w:rFonts w:ascii="Arial" w:hAnsi="Arial" w:cs="Arial"/>
                <w:szCs w:val="22"/>
              </w:rPr>
              <w:t>Permanent Reauthorization of the State Children’s Health Insurance Program</w:t>
            </w:r>
          </w:p>
          <w:p w:rsidR="006939C3" w:rsidRPr="00BD493B" w:rsidRDefault="006939C3" w:rsidP="00CA5F2E">
            <w:pPr>
              <w:rPr>
                <w:rFonts w:ascii="Arial" w:hAnsi="Arial" w:cs="Arial"/>
                <w:szCs w:val="22"/>
              </w:rPr>
            </w:pPr>
            <w:r w:rsidRPr="00BD493B">
              <w:rPr>
                <w:rFonts w:ascii="Arial" w:hAnsi="Arial" w:cs="Arial"/>
                <w:szCs w:val="22"/>
              </w:rPr>
              <w:t>RESOLVED, That our American Medical Association amend policy H-290.971, “Expanding Enrollment for the State Children's Health Insurance Program (SCHIP),” by addition and deletion to read as follows:</w:t>
            </w:r>
          </w:p>
          <w:p w:rsidR="006939C3" w:rsidRDefault="006939C3" w:rsidP="00CA5F2E">
            <w:pPr>
              <w:ind w:right="540"/>
              <w:rPr>
                <w:rFonts w:ascii="Arial" w:hAnsi="Arial" w:cs="Arial"/>
                <w:szCs w:val="22"/>
              </w:rPr>
            </w:pPr>
            <w:r w:rsidRPr="00BD493B">
              <w:rPr>
                <w:rFonts w:ascii="Arial" w:hAnsi="Arial" w:cs="Arial"/>
                <w:szCs w:val="22"/>
              </w:rPr>
              <w:t>Our AMA continues to support:</w:t>
            </w:r>
          </w:p>
          <w:p w:rsidR="006939C3" w:rsidRDefault="006939C3" w:rsidP="00CA5F2E">
            <w:pPr>
              <w:ind w:right="540"/>
              <w:rPr>
                <w:rFonts w:ascii="Arial" w:hAnsi="Arial" w:cs="Arial"/>
                <w:szCs w:val="22"/>
              </w:rPr>
            </w:pPr>
            <w:r w:rsidRPr="00BD493B">
              <w:rPr>
                <w:rFonts w:ascii="Arial" w:hAnsi="Arial" w:cs="Arial"/>
                <w:szCs w:val="22"/>
              </w:rPr>
              <w:t>a. health insurance coverage of all children as a strategic priority;</w:t>
            </w:r>
          </w:p>
          <w:p w:rsidR="006939C3" w:rsidRDefault="006939C3" w:rsidP="00CA5F2E">
            <w:pPr>
              <w:ind w:right="540"/>
              <w:rPr>
                <w:rFonts w:ascii="Arial" w:hAnsi="Arial" w:cs="Arial"/>
                <w:szCs w:val="22"/>
              </w:rPr>
            </w:pPr>
            <w:r w:rsidRPr="00BD493B">
              <w:rPr>
                <w:rFonts w:ascii="Arial" w:hAnsi="Arial" w:cs="Arial"/>
                <w:szCs w:val="22"/>
              </w:rPr>
              <w:t>b. efforts to expand coverage to uninsured children who are eligible for the State Children's Health Insurance Program (SCHIP) and Medicaid through improved and streamlined enrollment mechanisms;</w:t>
            </w:r>
          </w:p>
          <w:p w:rsidR="006939C3" w:rsidRPr="00BD493B" w:rsidRDefault="006939C3" w:rsidP="00CA5F2E">
            <w:pPr>
              <w:ind w:right="540"/>
              <w:rPr>
                <w:rFonts w:ascii="Arial" w:hAnsi="Arial" w:cs="Arial"/>
                <w:szCs w:val="22"/>
              </w:rPr>
            </w:pPr>
            <w:r w:rsidRPr="00BD493B">
              <w:rPr>
                <w:rFonts w:ascii="Arial" w:hAnsi="Arial" w:cs="Arial"/>
                <w:szCs w:val="22"/>
              </w:rPr>
              <w:t xml:space="preserve">c. the </w:t>
            </w:r>
            <w:r w:rsidRPr="00BD493B">
              <w:rPr>
                <w:rFonts w:ascii="Arial" w:hAnsi="Arial" w:cs="Arial"/>
                <w:szCs w:val="22"/>
                <w:u w:val="single"/>
              </w:rPr>
              <w:t>permanent</w:t>
            </w:r>
            <w:r w:rsidRPr="00BD493B">
              <w:rPr>
                <w:rFonts w:ascii="Arial" w:hAnsi="Arial" w:cs="Arial"/>
                <w:szCs w:val="22"/>
              </w:rPr>
              <w:t xml:space="preserve"> reauthorization of SCHIP </w:t>
            </w:r>
            <w:r w:rsidRPr="00BD493B">
              <w:rPr>
                <w:rFonts w:ascii="Arial" w:hAnsi="Arial" w:cs="Arial"/>
                <w:strike/>
                <w:szCs w:val="22"/>
              </w:rPr>
              <w:t>in 2007</w:t>
            </w:r>
            <w:r w:rsidRPr="00BD493B">
              <w:rPr>
                <w:rFonts w:ascii="Arial" w:hAnsi="Arial" w:cs="Arial"/>
                <w:szCs w:val="22"/>
              </w:rPr>
              <w:t>; and</w:t>
            </w:r>
          </w:p>
          <w:p w:rsidR="006939C3" w:rsidRDefault="006939C3" w:rsidP="00CA5F2E">
            <w:pPr>
              <w:ind w:right="540"/>
              <w:rPr>
                <w:rFonts w:ascii="Arial" w:hAnsi="Arial" w:cs="Arial"/>
                <w:szCs w:val="22"/>
              </w:rPr>
            </w:pPr>
            <w:r w:rsidRPr="00BD493B">
              <w:rPr>
                <w:rFonts w:ascii="Arial" w:hAnsi="Arial" w:cs="Arial"/>
                <w:szCs w:val="22"/>
              </w:rPr>
              <w:lastRenderedPageBreak/>
              <w:t>d. supports the use of enrollment information for participation in the Special Supplemental Nutrition Program for Women, Infants, and Children (WIC) and/or the federal school lunch assistance program as documentation for SCHIP eligibility in order to allow families to avoid duplication and the cumbersome process of re-documenting income for child health coverage; and be it further</w:t>
            </w:r>
          </w:p>
          <w:p w:rsidR="006939C3" w:rsidRPr="00BD493B" w:rsidRDefault="006939C3" w:rsidP="00CA5F2E">
            <w:pPr>
              <w:ind w:right="540"/>
              <w:rPr>
                <w:rFonts w:ascii="Arial" w:hAnsi="Arial" w:cs="Arial"/>
                <w:szCs w:val="22"/>
              </w:rPr>
            </w:pPr>
            <w:r w:rsidRPr="00BD493B">
              <w:rPr>
                <w:rFonts w:ascii="Arial" w:hAnsi="Arial" w:cs="Arial"/>
                <w:szCs w:val="22"/>
              </w:rPr>
              <w:t>RESOLVED, That our American Medical Association amend policy D-290.982, “State Children's Health Insurance Program Reauthorization (SCHIP),” by addition and deletion to read as follows:</w:t>
            </w:r>
          </w:p>
          <w:p w:rsidR="006939C3" w:rsidRDefault="006939C3" w:rsidP="00CA5F2E">
            <w:pPr>
              <w:ind w:right="720"/>
              <w:rPr>
                <w:rFonts w:ascii="Arial" w:hAnsi="Arial" w:cs="Arial"/>
                <w:szCs w:val="22"/>
              </w:rPr>
            </w:pPr>
            <w:r w:rsidRPr="00BD493B">
              <w:rPr>
                <w:rFonts w:ascii="Arial" w:hAnsi="Arial" w:cs="Arial"/>
                <w:szCs w:val="22"/>
              </w:rPr>
              <w:t xml:space="preserve">1. Our AMA strongly supports the </w:t>
            </w:r>
            <w:r w:rsidRPr="00BD493B">
              <w:rPr>
                <w:rFonts w:ascii="Arial" w:hAnsi="Arial" w:cs="Arial"/>
                <w:szCs w:val="22"/>
                <w:u w:val="single"/>
              </w:rPr>
              <w:t>permanent reauthorization</w:t>
            </w:r>
            <w:r w:rsidRPr="00BD493B">
              <w:rPr>
                <w:rFonts w:ascii="Arial" w:hAnsi="Arial" w:cs="Arial"/>
                <w:szCs w:val="22"/>
              </w:rPr>
              <w:t xml:space="preserve"> of the State Children's Health Insurance Program </w:t>
            </w:r>
            <w:r w:rsidRPr="00BD493B">
              <w:rPr>
                <w:rFonts w:ascii="Arial" w:hAnsi="Arial" w:cs="Arial"/>
                <w:strike/>
                <w:szCs w:val="22"/>
              </w:rPr>
              <w:t>reauthorization</w:t>
            </w:r>
            <w:r w:rsidRPr="00BD493B">
              <w:rPr>
                <w:rFonts w:ascii="Arial" w:hAnsi="Arial" w:cs="Arial"/>
                <w:szCs w:val="22"/>
              </w:rPr>
              <w:t xml:space="preserve"> and will lobby toward this end.</w:t>
            </w:r>
          </w:p>
          <w:p w:rsidR="006939C3" w:rsidRPr="00BD493B" w:rsidRDefault="006939C3" w:rsidP="00CA5F2E">
            <w:pPr>
              <w:ind w:right="720"/>
              <w:rPr>
                <w:rFonts w:ascii="Arial" w:hAnsi="Arial" w:cs="Arial"/>
                <w:szCs w:val="22"/>
              </w:rPr>
            </w:pPr>
            <w:r w:rsidRPr="00BD493B">
              <w:rPr>
                <w:rFonts w:ascii="Arial" w:hAnsi="Arial" w:cs="Arial"/>
                <w:szCs w:val="22"/>
              </w:rPr>
              <w:t>2. Our AMA will lobby Congress to:</w:t>
            </w:r>
          </w:p>
          <w:p w:rsidR="006939C3" w:rsidRDefault="006939C3" w:rsidP="00CA5F2E">
            <w:pPr>
              <w:ind w:right="720"/>
              <w:rPr>
                <w:rFonts w:ascii="Arial" w:hAnsi="Arial" w:cs="Arial"/>
                <w:szCs w:val="22"/>
              </w:rPr>
            </w:pPr>
            <w:r w:rsidRPr="00BD493B">
              <w:rPr>
                <w:rFonts w:ascii="Arial" w:hAnsi="Arial" w:cs="Arial"/>
                <w:szCs w:val="22"/>
              </w:rPr>
              <w:t>a. provide performance-based financial assistance for new coverage costs with expanded coverage of uninsured children through SCHIP through an enhanced federal match;</w:t>
            </w:r>
          </w:p>
          <w:p w:rsidR="006939C3" w:rsidRDefault="006939C3" w:rsidP="00CA5F2E">
            <w:pPr>
              <w:ind w:right="720"/>
              <w:rPr>
                <w:rFonts w:ascii="Arial" w:hAnsi="Arial" w:cs="Arial"/>
                <w:szCs w:val="22"/>
              </w:rPr>
            </w:pPr>
            <w:r w:rsidRPr="00BD493B">
              <w:rPr>
                <w:rFonts w:ascii="Arial" w:hAnsi="Arial" w:cs="Arial"/>
                <w:szCs w:val="22"/>
              </w:rPr>
              <w:t>b. allow states to use SCHIP funds to augment employer-based coverage;</w:t>
            </w:r>
          </w:p>
          <w:p w:rsidR="006939C3" w:rsidRDefault="006939C3" w:rsidP="00CA5F2E">
            <w:pPr>
              <w:ind w:right="720"/>
              <w:rPr>
                <w:rFonts w:ascii="Arial" w:hAnsi="Arial" w:cs="Arial"/>
                <w:szCs w:val="22"/>
              </w:rPr>
            </w:pPr>
            <w:r w:rsidRPr="00BD493B">
              <w:rPr>
                <w:rFonts w:ascii="Arial" w:hAnsi="Arial" w:cs="Arial"/>
                <w:szCs w:val="22"/>
              </w:rPr>
              <w:t>c. allow states to explicitly use SCHIP funding to cover eligible pregnant women;</w:t>
            </w:r>
          </w:p>
          <w:p w:rsidR="006939C3" w:rsidRDefault="006939C3" w:rsidP="00CA5F2E">
            <w:pPr>
              <w:ind w:right="720"/>
              <w:rPr>
                <w:rFonts w:ascii="Arial" w:hAnsi="Arial" w:cs="Arial"/>
                <w:szCs w:val="22"/>
              </w:rPr>
            </w:pPr>
            <w:r w:rsidRPr="00BD493B">
              <w:rPr>
                <w:rFonts w:ascii="Arial" w:hAnsi="Arial" w:cs="Arial"/>
                <w:szCs w:val="22"/>
              </w:rPr>
              <w:t>d. allow states the flexibility to cover all eligible children residing in the United States and pregnant women through the SCHIP program without a mandatory waiting period;</w:t>
            </w:r>
          </w:p>
          <w:p w:rsidR="006939C3" w:rsidRDefault="006939C3" w:rsidP="00CA5F2E">
            <w:pPr>
              <w:ind w:right="720"/>
              <w:rPr>
                <w:rFonts w:ascii="Arial" w:hAnsi="Arial" w:cs="Arial"/>
                <w:szCs w:val="22"/>
              </w:rPr>
            </w:pPr>
            <w:r w:rsidRPr="00BD493B">
              <w:rPr>
                <w:rFonts w:ascii="Arial" w:hAnsi="Arial" w:cs="Arial"/>
                <w:szCs w:val="22"/>
              </w:rPr>
              <w:t>e. provide $60 billion in additional funding for SCHIP to ensure adequate funding of the SCHIP program and incentivize states to expand coverage to qualified children, and support incentives for physicians to participate; and</w:t>
            </w:r>
          </w:p>
          <w:p w:rsidR="006939C3" w:rsidRDefault="006939C3" w:rsidP="00CA5F2E">
            <w:pPr>
              <w:ind w:right="720"/>
              <w:rPr>
                <w:rFonts w:ascii="Arial" w:hAnsi="Arial" w:cs="Arial"/>
                <w:szCs w:val="22"/>
              </w:rPr>
            </w:pPr>
            <w:r w:rsidRPr="00BD493B">
              <w:rPr>
                <w:rFonts w:ascii="Arial" w:hAnsi="Arial" w:cs="Arial"/>
                <w:szCs w:val="22"/>
              </w:rPr>
              <w:t>f. ensure predictable funding of SCHIP in the future.</w:t>
            </w:r>
          </w:p>
          <w:p w:rsidR="006939C3" w:rsidRDefault="006939C3" w:rsidP="00CA5F2E">
            <w:pPr>
              <w:ind w:right="720"/>
              <w:rPr>
                <w:rFonts w:ascii="Arial" w:hAnsi="Arial" w:cs="Arial"/>
                <w:szCs w:val="22"/>
              </w:rPr>
            </w:pPr>
            <w:r w:rsidRPr="00BD493B">
              <w:rPr>
                <w:rFonts w:ascii="Arial" w:hAnsi="Arial" w:cs="Arial"/>
                <w:szCs w:val="22"/>
              </w:rPr>
              <w:t>3. Our AMA will urge Congress to provide targeted funding for SCHIP enrollment outreach;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actively lobby the United States Congress for a permanent reauthorization of the Children’s Health Insurance Program.</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lastRenderedPageBreak/>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224</w:t>
            </w:r>
          </w:p>
        </w:tc>
        <w:tc>
          <w:tcPr>
            <w:tcW w:w="1162" w:type="dxa"/>
            <w:shd w:val="clear" w:color="auto" w:fill="auto"/>
          </w:tcPr>
          <w:p w:rsidR="006939C3" w:rsidRPr="00BD493B" w:rsidRDefault="006939C3" w:rsidP="00BD493B">
            <w:pPr>
              <w:tabs>
                <w:tab w:val="left" w:pos="1800"/>
              </w:tabs>
              <w:ind w:left="1800" w:hanging="1800"/>
              <w:rPr>
                <w:rFonts w:ascii="Arial" w:hAnsi="Arial" w:cs="Arial"/>
                <w:szCs w:val="22"/>
              </w:rPr>
            </w:pPr>
            <w:r w:rsidRPr="00BD493B">
              <w:rPr>
                <w:rFonts w:ascii="Arial" w:hAnsi="Arial" w:cs="Arial"/>
                <w:szCs w:val="22"/>
              </w:rPr>
              <w:t>New York</w:t>
            </w:r>
          </w:p>
        </w:tc>
        <w:tc>
          <w:tcPr>
            <w:tcW w:w="11666" w:type="dxa"/>
            <w:shd w:val="clear" w:color="auto" w:fill="auto"/>
          </w:tcPr>
          <w:p w:rsidR="006939C3" w:rsidRPr="00BD493B" w:rsidRDefault="006939C3" w:rsidP="00C6152A">
            <w:pPr>
              <w:rPr>
                <w:rFonts w:ascii="Arial" w:hAnsi="Arial" w:cs="Arial"/>
                <w:szCs w:val="22"/>
              </w:rPr>
            </w:pPr>
            <w:r w:rsidRPr="00BD493B">
              <w:rPr>
                <w:rFonts w:ascii="Arial" w:hAnsi="Arial" w:cs="Arial"/>
                <w:szCs w:val="22"/>
              </w:rPr>
              <w:t>Fairness in the Centers for Medicare &amp; Medicaid Services Authorized Quality Improvement Organization’s (QIO) Medical Care Review Process</w:t>
            </w:r>
          </w:p>
          <w:p w:rsidR="006939C3" w:rsidRPr="00BD493B" w:rsidRDefault="006939C3" w:rsidP="00CA5F2E">
            <w:pPr>
              <w:rPr>
                <w:rFonts w:ascii="Arial" w:hAnsi="Arial" w:cs="Arial"/>
                <w:szCs w:val="22"/>
              </w:rPr>
            </w:pPr>
            <w:r w:rsidRPr="00BD493B">
              <w:rPr>
                <w:rFonts w:ascii="Arial" w:hAnsi="Arial" w:cs="Arial"/>
                <w:szCs w:val="22"/>
              </w:rPr>
              <w:t>RESOLVED, That our American Medical Association seek by regulation and/or legislation to amend the Centers for Medicare and Medicaid Services (CMS) quality improvement organization (QIO)  process to mandate an opportunity for practitioners and/or providers to request an additional review when the QIO initial determination peer review and the QIO reconsideration peer review are in conflict;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seek by regulation and/or legislation to require CMS authorized QIOs to disclose to practitioners and/or providers when the QIO peer reviewer is not a peer match and is reviewing a case outside of their area of expertise;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seek by regulation and/or legislation to require CMS authorized QIOs to disclose in their annual report, the number of peer reviews performed by reviewers without the same expertise as the physician being reviewed.</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225</w:t>
            </w:r>
          </w:p>
        </w:tc>
        <w:tc>
          <w:tcPr>
            <w:tcW w:w="1162" w:type="dxa"/>
            <w:shd w:val="clear" w:color="auto" w:fill="auto"/>
          </w:tcPr>
          <w:p w:rsidR="006939C3" w:rsidRPr="00BD493B" w:rsidRDefault="006939C3" w:rsidP="00BD493B">
            <w:pPr>
              <w:tabs>
                <w:tab w:val="left" w:pos="1800"/>
              </w:tabs>
              <w:ind w:left="1800" w:hanging="1800"/>
              <w:rPr>
                <w:rFonts w:ascii="Arial" w:hAnsi="Arial" w:cs="Arial"/>
                <w:szCs w:val="22"/>
              </w:rPr>
            </w:pPr>
            <w:r w:rsidRPr="00BD493B">
              <w:rPr>
                <w:rFonts w:ascii="Arial" w:hAnsi="Arial" w:cs="Arial"/>
                <w:szCs w:val="22"/>
              </w:rPr>
              <w:t>New York</w:t>
            </w:r>
          </w:p>
        </w:tc>
        <w:tc>
          <w:tcPr>
            <w:tcW w:w="11666" w:type="dxa"/>
            <w:shd w:val="clear" w:color="auto" w:fill="auto"/>
          </w:tcPr>
          <w:p w:rsidR="006939C3" w:rsidRPr="00BD493B" w:rsidRDefault="006939C3" w:rsidP="00CA5F2E">
            <w:pPr>
              <w:tabs>
                <w:tab w:val="left" w:pos="1800"/>
              </w:tabs>
              <w:ind w:left="1800" w:hanging="1800"/>
              <w:rPr>
                <w:rFonts w:ascii="Arial" w:hAnsi="Arial" w:cs="Arial"/>
                <w:szCs w:val="22"/>
              </w:rPr>
            </w:pPr>
            <w:r w:rsidRPr="00BD493B">
              <w:rPr>
                <w:rFonts w:ascii="Arial" w:hAnsi="Arial" w:cs="Arial"/>
                <w:szCs w:val="22"/>
              </w:rPr>
              <w:t>“Surprise” Out of Network Bills</w:t>
            </w:r>
          </w:p>
          <w:p w:rsidR="006939C3" w:rsidRPr="00BD493B" w:rsidRDefault="006939C3" w:rsidP="00CA5F2E">
            <w:pPr>
              <w:rPr>
                <w:rFonts w:ascii="Arial" w:hAnsi="Arial" w:cs="Arial"/>
                <w:szCs w:val="22"/>
              </w:rPr>
            </w:pPr>
            <w:r w:rsidRPr="00BD493B">
              <w:rPr>
                <w:rFonts w:ascii="Arial" w:hAnsi="Arial" w:cs="Arial"/>
                <w:szCs w:val="22"/>
              </w:rPr>
              <w:t xml:space="preserve">RESOLVED, That our American Medical Association advocate that any federal legislation on “surprise” out of network medical bills be consistent with AMA Policy H-285.904, “Out-of-Network Care,” and apply to ERISA plans not subject to </w:t>
            </w:r>
            <w:r w:rsidRPr="00BD493B">
              <w:rPr>
                <w:rFonts w:ascii="Arial" w:hAnsi="Arial" w:cs="Arial"/>
                <w:szCs w:val="22"/>
              </w:rPr>
              <w:lastRenderedPageBreak/>
              <w:t>state regulation;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advocate that such federal legislation protect state laws that do not limit surprise out of network medical bills to a percentage of Medicare or health insurance fee schedules.</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lastRenderedPageBreak/>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 xml:space="preserve">Res </w:t>
            </w:r>
            <w:r w:rsidRPr="00BD493B">
              <w:rPr>
                <w:rFonts w:ascii="Arial" w:hAnsi="Arial" w:cs="Arial"/>
                <w:bCs/>
                <w:szCs w:val="22"/>
              </w:rPr>
              <w:t>226</w:t>
            </w:r>
          </w:p>
        </w:tc>
        <w:tc>
          <w:tcPr>
            <w:tcW w:w="1162" w:type="dxa"/>
            <w:shd w:val="clear" w:color="auto" w:fill="auto"/>
          </w:tcPr>
          <w:p w:rsidR="006939C3" w:rsidRPr="00BD493B" w:rsidRDefault="006939C3" w:rsidP="00BD493B">
            <w:pPr>
              <w:tabs>
                <w:tab w:val="left" w:pos="1800"/>
              </w:tabs>
              <w:ind w:left="1800" w:hanging="1800"/>
              <w:rPr>
                <w:rFonts w:ascii="Arial" w:hAnsi="Arial" w:cs="Arial"/>
                <w:szCs w:val="22"/>
              </w:rPr>
            </w:pPr>
            <w:r w:rsidRPr="00BD493B">
              <w:rPr>
                <w:rFonts w:ascii="Arial" w:hAnsi="Arial" w:cs="Arial"/>
                <w:szCs w:val="22"/>
              </w:rPr>
              <w:t>Utah</w:t>
            </w:r>
          </w:p>
        </w:tc>
        <w:tc>
          <w:tcPr>
            <w:tcW w:w="11666" w:type="dxa"/>
            <w:shd w:val="clear" w:color="auto" w:fill="auto"/>
          </w:tcPr>
          <w:p w:rsidR="006939C3" w:rsidRPr="00BD493B" w:rsidRDefault="006939C3" w:rsidP="00CA5F2E">
            <w:pPr>
              <w:tabs>
                <w:tab w:val="left" w:pos="1800"/>
              </w:tabs>
              <w:ind w:left="1800" w:hanging="1800"/>
              <w:rPr>
                <w:rFonts w:ascii="Arial" w:hAnsi="Arial" w:cs="Arial"/>
                <w:szCs w:val="22"/>
              </w:rPr>
            </w:pPr>
            <w:r w:rsidRPr="00BD493B">
              <w:rPr>
                <w:rFonts w:ascii="Arial" w:hAnsi="Arial" w:cs="Arial"/>
                <w:bCs/>
                <w:szCs w:val="22"/>
              </w:rPr>
              <w:t>Support for Interoperability of Clinical Data</w:t>
            </w:r>
          </w:p>
          <w:p w:rsidR="006939C3" w:rsidRPr="00BD493B" w:rsidRDefault="006939C3" w:rsidP="00CA5F2E">
            <w:pPr>
              <w:rPr>
                <w:rFonts w:ascii="Arial" w:hAnsi="Arial" w:cs="Arial"/>
                <w:szCs w:val="22"/>
              </w:rPr>
            </w:pPr>
            <w:r w:rsidRPr="00BD493B">
              <w:rPr>
                <w:rFonts w:ascii="Arial" w:hAnsi="Arial" w:cs="Arial"/>
                <w:bCs/>
                <w:szCs w:val="22"/>
              </w:rPr>
              <w:t>RESOLVED, That our American Medical Association review and advocate for the implementation of appropriate recommendations from the “Consensus Statement: Feature and Function Recommendations to Optimize Clinician Usability of Direct Interoperability to Enhance Patient Care,” a physician-directed set of recommendations, to EHR vendors and relevant federal offices such as, but not limited to, the Office of the National Coordinator, and the Centers for Medicare and Medicaid Services.</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B</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227</w:t>
            </w:r>
          </w:p>
        </w:tc>
        <w:tc>
          <w:tcPr>
            <w:tcW w:w="1162" w:type="dxa"/>
            <w:shd w:val="clear" w:color="auto" w:fill="auto"/>
          </w:tcPr>
          <w:p w:rsidR="006939C3" w:rsidRPr="00BD493B" w:rsidRDefault="006939C3" w:rsidP="00CA5F2E">
            <w:pPr>
              <w:rPr>
                <w:rFonts w:ascii="Arial" w:hAnsi="Arial" w:cs="Arial"/>
                <w:szCs w:val="22"/>
              </w:rPr>
            </w:pPr>
            <w:proofErr w:type="spellStart"/>
            <w:r w:rsidRPr="00BD493B">
              <w:rPr>
                <w:rFonts w:ascii="Arial" w:hAnsi="Arial" w:cs="Arial"/>
                <w:szCs w:val="22"/>
              </w:rPr>
              <w:t>ACRh</w:t>
            </w:r>
            <w:proofErr w:type="spellEnd"/>
          </w:p>
        </w:tc>
        <w:tc>
          <w:tcPr>
            <w:tcW w:w="11666" w:type="dxa"/>
            <w:shd w:val="clear" w:color="auto" w:fill="auto"/>
          </w:tcPr>
          <w:p w:rsidR="006939C3" w:rsidRPr="00BD493B" w:rsidRDefault="006939C3" w:rsidP="00CA5F2E">
            <w:pPr>
              <w:ind w:left="1800" w:hanging="1800"/>
              <w:rPr>
                <w:rFonts w:ascii="Arial" w:hAnsi="Arial" w:cs="Arial"/>
                <w:szCs w:val="22"/>
              </w:rPr>
            </w:pPr>
            <w:r w:rsidRPr="00BD493B">
              <w:rPr>
                <w:rFonts w:ascii="Arial" w:hAnsi="Arial" w:cs="Arial"/>
                <w:szCs w:val="22"/>
              </w:rPr>
              <w:t>CMS Proposal to Consolidate Evaluation and Management Services</w:t>
            </w:r>
          </w:p>
          <w:p w:rsidR="006939C3" w:rsidRPr="00BD493B" w:rsidRDefault="006939C3" w:rsidP="00CA5F2E">
            <w:pPr>
              <w:rPr>
                <w:rFonts w:ascii="Arial" w:hAnsi="Arial" w:cs="Arial"/>
                <w:szCs w:val="22"/>
              </w:rPr>
            </w:pPr>
            <w:r w:rsidRPr="00BD493B">
              <w:rPr>
                <w:rFonts w:ascii="Arial" w:hAnsi="Arial" w:cs="Arial"/>
                <w:szCs w:val="22"/>
              </w:rPr>
              <w:t xml:space="preserve">RESOLVED, </w:t>
            </w:r>
            <w:r w:rsidRPr="00BD493B">
              <w:rPr>
                <w:rFonts w:ascii="Arial" w:hAnsi="Arial" w:cs="Arial"/>
                <w:color w:val="000000"/>
                <w:szCs w:val="22"/>
              </w:rPr>
              <w:t>That our American Medical Association actively seek and support congressional action before January 1, 2019 that would prevent implementation of changes to consolidate evaluation and management services as put forward in the CY 2019 Medicare physician fee schedule proposed rule if CMS in the final rule moves forward with the consolidation of evaluation and management services.</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C</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CME </w:t>
            </w:r>
            <w:r>
              <w:rPr>
                <w:rFonts w:ascii="Arial" w:hAnsi="Arial" w:cs="Arial"/>
                <w:szCs w:val="22"/>
              </w:rPr>
              <w:t>0</w:t>
            </w:r>
            <w:r w:rsidRPr="00CC5FB4">
              <w:rPr>
                <w:rFonts w:ascii="Arial" w:hAnsi="Arial" w:cs="Arial"/>
                <w:szCs w:val="22"/>
              </w:rPr>
              <w:t>1</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Default="006939C3" w:rsidP="007A6439">
            <w:pPr>
              <w:rPr>
                <w:rFonts w:ascii="Arial" w:hAnsi="Arial" w:cs="Arial"/>
              </w:rPr>
            </w:pPr>
            <w:r w:rsidRPr="00CC5FB4">
              <w:rPr>
                <w:rFonts w:ascii="Arial" w:hAnsi="Arial" w:cs="Arial"/>
              </w:rPr>
              <w:t>Competency of Senior Physicians</w:t>
            </w:r>
          </w:p>
          <w:p w:rsidR="006939C3" w:rsidRPr="00CC5FB4" w:rsidRDefault="006939C3" w:rsidP="007A6439">
            <w:pPr>
              <w:rPr>
                <w:rFonts w:ascii="Arial" w:hAnsi="Arial" w:cs="Arial"/>
              </w:rPr>
            </w:pPr>
            <w:r w:rsidRPr="00CC5FB4">
              <w:rPr>
                <w:rFonts w:ascii="Arial" w:hAnsi="Arial" w:cs="Arial"/>
              </w:rPr>
              <w:t>The Council on Medical Education therefore recommends that the following recommendations be adopted and that the remainder of the report be filed.</w:t>
            </w:r>
          </w:p>
          <w:p w:rsidR="006939C3" w:rsidRPr="00CC5FB4" w:rsidRDefault="006939C3" w:rsidP="007A6439">
            <w:pPr>
              <w:rPr>
                <w:rFonts w:ascii="Arial" w:hAnsi="Arial" w:cs="Arial"/>
              </w:rPr>
            </w:pPr>
            <w:r w:rsidRPr="00CC5FB4">
              <w:rPr>
                <w:rFonts w:ascii="Arial" w:hAnsi="Arial" w:cs="Arial"/>
              </w:rPr>
              <w:t>1. That our American Medical Association (AMA) make available to all interested parties the Assessment of Senior/Late Career Physicians Guiding Principles:</w:t>
            </w:r>
          </w:p>
          <w:p w:rsidR="006939C3" w:rsidRPr="00CC5FB4" w:rsidRDefault="006939C3" w:rsidP="007A6439">
            <w:pPr>
              <w:rPr>
                <w:rFonts w:ascii="Arial" w:hAnsi="Arial" w:cs="Arial"/>
              </w:rPr>
            </w:pPr>
            <w:r w:rsidRPr="00CC5FB4">
              <w:rPr>
                <w:rFonts w:ascii="Arial" w:hAnsi="Arial" w:cs="Arial"/>
              </w:rPr>
              <w:t>a) Evidence-based: The development of guidelines for assessing and screening senior/late career physicians is based on evidence of the importance of cognitive changes associated with aging that are relevant to physician performance. Current research suggests that physician competency and practice performance decline with increasing years in practice. However, research also suggests that the effect of age on an individual physician’s competency can be highly variable, and wide variations are seen in cognitive performance with aging.</w:t>
            </w:r>
          </w:p>
          <w:p w:rsidR="006939C3" w:rsidRPr="00CC5FB4" w:rsidRDefault="006939C3" w:rsidP="007A6439">
            <w:pPr>
              <w:rPr>
                <w:rFonts w:ascii="Arial" w:hAnsi="Arial" w:cs="Arial"/>
              </w:rPr>
            </w:pPr>
            <w:r w:rsidRPr="00CC5FB4">
              <w:rPr>
                <w:rFonts w:ascii="Arial" w:hAnsi="Arial" w:cs="Arial"/>
              </w:rPr>
              <w:t>b) Ethical: Guidelines should be based on the principles of medical ethics. Self-regulation is an important aspect of medical professionalism. Physicians should be involved in the development of guidelines/standards for monitoring and assessing both their own and their colleagues’ competency.</w:t>
            </w:r>
          </w:p>
          <w:p w:rsidR="006939C3" w:rsidRPr="00CC5FB4" w:rsidRDefault="006939C3" w:rsidP="007A6439">
            <w:pPr>
              <w:rPr>
                <w:rFonts w:ascii="Arial" w:hAnsi="Arial" w:cs="Arial"/>
              </w:rPr>
            </w:pPr>
            <w:r w:rsidRPr="00CC5FB4">
              <w:rPr>
                <w:rFonts w:ascii="Arial" w:hAnsi="Arial" w:cs="Arial"/>
              </w:rPr>
              <w:t>c) Relevant: Guidelines, procedures, or methods of assessment should be relevant to physician practices to inform judgments and provide feedback regarding physicians’ ability to perform the tasks specifically required in their practice environment.</w:t>
            </w:r>
          </w:p>
          <w:p w:rsidR="006939C3" w:rsidRPr="00CC5FB4" w:rsidRDefault="006939C3" w:rsidP="007A6439">
            <w:pPr>
              <w:rPr>
                <w:rFonts w:ascii="Arial" w:hAnsi="Arial" w:cs="Arial"/>
              </w:rPr>
            </w:pPr>
            <w:r w:rsidRPr="00CC5FB4">
              <w:rPr>
                <w:rFonts w:ascii="Arial" w:hAnsi="Arial" w:cs="Arial"/>
              </w:rPr>
              <w:t>d) Accountable: The ethical obligation of the profession to the health of the public and patient safety should be the primary driver for establishing guidelines and informing decision making about physician screening and assessment results.</w:t>
            </w:r>
          </w:p>
          <w:p w:rsidR="006939C3" w:rsidRPr="00CC5FB4" w:rsidRDefault="006939C3" w:rsidP="007A6439">
            <w:pPr>
              <w:rPr>
                <w:rFonts w:ascii="Arial" w:hAnsi="Arial" w:cs="Arial"/>
              </w:rPr>
            </w:pPr>
            <w:r w:rsidRPr="00CC5FB4">
              <w:rPr>
                <w:rFonts w:ascii="Arial" w:hAnsi="Arial" w:cs="Arial"/>
              </w:rPr>
              <w:t xml:space="preserve">e) Fair and equitable: The goal of screening and assessment is to optimize physician competency and performance through education, remediation, and modifications to physicians’ practice environment or scope. Unless public health or patient safety is directly threatened, physicians should retain the right to modify their practice environment to allow them to continue to provide safe and effective care. When public health or patient safety is directly threatened, removal </w:t>
            </w:r>
            <w:r w:rsidRPr="00CC5FB4">
              <w:rPr>
                <w:rFonts w:ascii="Arial" w:hAnsi="Arial" w:cs="Arial"/>
              </w:rPr>
              <w:lastRenderedPageBreak/>
              <w:t>from practice is one potential outcome.</w:t>
            </w:r>
          </w:p>
          <w:p w:rsidR="006939C3" w:rsidRPr="00CC5FB4" w:rsidRDefault="006939C3" w:rsidP="007A6439">
            <w:pPr>
              <w:rPr>
                <w:rFonts w:ascii="Arial" w:hAnsi="Arial" w:cs="Arial"/>
              </w:rPr>
            </w:pPr>
            <w:r w:rsidRPr="00CC5FB4">
              <w:rPr>
                <w:rFonts w:ascii="Arial" w:hAnsi="Arial" w:cs="Arial"/>
              </w:rPr>
              <w:t>f) Transparent: Guidelines, procedures or methods of screening and assessment should be transparent to all parties, including the public. Physicians should be aware of the specific methods used, performance expectations and standards against which performance will be judged, and the possible outcomes of the screening or assessment.</w:t>
            </w:r>
          </w:p>
          <w:p w:rsidR="006939C3" w:rsidRPr="00CC5FB4" w:rsidRDefault="006939C3" w:rsidP="007A6439">
            <w:pPr>
              <w:rPr>
                <w:rFonts w:ascii="Arial" w:hAnsi="Arial" w:cs="Arial"/>
              </w:rPr>
            </w:pPr>
            <w:r w:rsidRPr="00CC5FB4">
              <w:rPr>
                <w:rFonts w:ascii="Arial" w:hAnsi="Arial" w:cs="Arial"/>
              </w:rPr>
              <w:t>g) Supportive: Education and/or remediation practices that result from screening and /or assessment procedures should be supportive of physician wellness, ongoing, and proactive.</w:t>
            </w:r>
          </w:p>
          <w:p w:rsidR="006939C3" w:rsidRDefault="006939C3" w:rsidP="007A6439">
            <w:pPr>
              <w:rPr>
                <w:rFonts w:ascii="Arial" w:hAnsi="Arial" w:cs="Arial"/>
              </w:rPr>
            </w:pPr>
            <w:r w:rsidRPr="00CC5FB4">
              <w:rPr>
                <w:rFonts w:ascii="Arial" w:hAnsi="Arial" w:cs="Arial"/>
              </w:rPr>
              <w:t>h) Cost conscious: Procedures and screening mechanisms that are distinctly different from “for cause” assessments should not result in undue cost or burden to senior physicians providing patient care. Hospitals and health care systems should provide easily accessible screening assessments for their employed senior physicians. Similar procedures and screening mechanisms should be available to senior physicians who are not employed by hospitals and health care systems.</w:t>
            </w:r>
          </w:p>
          <w:p w:rsidR="006939C3" w:rsidRPr="00CC5FB4" w:rsidRDefault="006939C3" w:rsidP="007A6439">
            <w:pPr>
              <w:rPr>
                <w:rFonts w:ascii="Arial" w:hAnsi="Arial" w:cs="Arial"/>
                <w:color w:val="222222"/>
                <w:szCs w:val="22"/>
                <w:highlight w:val="white"/>
              </w:rPr>
            </w:pPr>
            <w:r w:rsidRPr="00CC5FB4">
              <w:rPr>
                <w:rFonts w:ascii="Arial" w:hAnsi="Arial" w:cs="Arial"/>
              </w:rPr>
              <w:t xml:space="preserve">2. That our AMA encourage the Federation of State Medical Boards, Council of Medical Specialty Societies, and other interested organizations to develop educational materials on the effects of age on physician practice for senior/late career physicians. 3. That Policy D-275.956, “Assuring Safe and Effective Care for Patients by Senior/Late Career Physicians,” be rescinded, as having been fulfilled by this report.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lastRenderedPageBreak/>
              <w:t>C</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CME </w:t>
            </w:r>
            <w:r>
              <w:rPr>
                <w:rFonts w:ascii="Arial" w:hAnsi="Arial" w:cs="Arial"/>
                <w:szCs w:val="22"/>
              </w:rPr>
              <w:t>0</w:t>
            </w:r>
            <w:r w:rsidRPr="00CC5FB4">
              <w:rPr>
                <w:rFonts w:ascii="Arial" w:hAnsi="Arial" w:cs="Arial"/>
                <w:szCs w:val="22"/>
              </w:rPr>
              <w:t>3</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Default="006939C3" w:rsidP="00404A39">
            <w:pPr>
              <w:rPr>
                <w:rFonts w:ascii="Arial" w:hAnsi="Arial" w:cs="Arial"/>
              </w:rPr>
            </w:pPr>
            <w:bookmarkStart w:id="12" w:name="_Hlk524083305"/>
            <w:r w:rsidRPr="008E27D9">
              <w:rPr>
                <w:rFonts w:ascii="Arial" w:hAnsi="Arial" w:cs="Arial"/>
              </w:rPr>
              <w:t>Developing Physician-Led Public Health/Population Health Capacity in Rural Communities</w:t>
            </w:r>
          </w:p>
          <w:p w:rsidR="006939C3" w:rsidRPr="00404A39" w:rsidRDefault="006939C3" w:rsidP="00404A39">
            <w:pPr>
              <w:rPr>
                <w:rFonts w:ascii="Arial" w:hAnsi="Arial" w:cs="Arial"/>
              </w:rPr>
            </w:pPr>
            <w:r w:rsidRPr="00404A39">
              <w:rPr>
                <w:rFonts w:ascii="Arial" w:hAnsi="Arial" w:cs="Arial"/>
              </w:rPr>
              <w:t>The Council on Medical Education therefore recommends that the following recommendations be adopted and the remainder of the report be filed:</w:t>
            </w:r>
          </w:p>
          <w:bookmarkEnd w:id="12"/>
          <w:p w:rsidR="006939C3" w:rsidRPr="00404A39" w:rsidRDefault="006939C3" w:rsidP="00AC2E47">
            <w:pPr>
              <w:numPr>
                <w:ilvl w:val="0"/>
                <w:numId w:val="8"/>
              </w:numPr>
              <w:ind w:left="360"/>
              <w:contextualSpacing/>
              <w:rPr>
                <w:rFonts w:ascii="Arial" w:hAnsi="Arial" w:cs="Arial"/>
              </w:rPr>
            </w:pPr>
            <w:r w:rsidRPr="00404A39">
              <w:rPr>
                <w:rFonts w:ascii="Arial" w:hAnsi="Arial" w:cs="Arial"/>
              </w:rPr>
              <w:t>That Policy D-295.311, “Developing Physician Led Public Health / Population Health Capacity in Rural Communities,” be rescinded, as having been fulfilled by this report. (Rescind HOD Policy)</w:t>
            </w:r>
          </w:p>
          <w:p w:rsidR="006939C3" w:rsidRPr="00404A39" w:rsidRDefault="006939C3" w:rsidP="00AC2E47">
            <w:pPr>
              <w:numPr>
                <w:ilvl w:val="0"/>
                <w:numId w:val="8"/>
              </w:numPr>
              <w:ind w:left="360"/>
              <w:contextualSpacing/>
              <w:rPr>
                <w:rFonts w:ascii="Arial" w:hAnsi="Arial" w:cs="Arial"/>
              </w:rPr>
            </w:pPr>
            <w:r w:rsidRPr="00404A39">
              <w:rPr>
                <w:rFonts w:ascii="Arial" w:hAnsi="Arial" w:cs="Arial"/>
              </w:rPr>
              <w:t xml:space="preserve">That our American Medical Association (AMA) reaffirm the following policies: </w:t>
            </w:r>
            <w:r w:rsidRPr="00404A39">
              <w:rPr>
                <w:rFonts w:ascii="Arial" w:hAnsi="Arial" w:cs="Arial"/>
              </w:rPr>
              <w:br/>
              <w:t>D-295.327, “Integrating Content Related to Public Health and Preventive Medicine Across the Medical Education Continuum”</w:t>
            </w:r>
            <w:r w:rsidRPr="00404A39">
              <w:rPr>
                <w:rFonts w:ascii="Arial" w:hAnsi="Arial" w:cs="Arial"/>
              </w:rPr>
              <w:br/>
              <w:t>D-305.964, “Support for the Epidemic Intelligence Service (EIS) Program and Preventive Medicine Residency Expansion”</w:t>
            </w:r>
            <w:r w:rsidRPr="00404A39">
              <w:rPr>
                <w:rFonts w:ascii="Arial" w:hAnsi="Arial" w:cs="Arial"/>
              </w:rPr>
              <w:br/>
              <w:t>D-305.974, “Funding for Preventive Medicine Residencies”</w:t>
            </w:r>
            <w:r w:rsidRPr="00404A39">
              <w:rPr>
                <w:rFonts w:ascii="Arial" w:hAnsi="Arial" w:cs="Arial"/>
              </w:rPr>
              <w:br/>
              <w:t>H-425.982, “Training in the Principles of Population-Based Medicine”</w:t>
            </w:r>
            <w:r w:rsidRPr="00404A39">
              <w:rPr>
                <w:rFonts w:ascii="Arial" w:hAnsi="Arial" w:cs="Arial"/>
              </w:rPr>
              <w:br/>
              <w:t>D-440.951, “One-Year Public Health Training Options for all Specialties”</w:t>
            </w:r>
            <w:r w:rsidRPr="00404A39">
              <w:rPr>
                <w:rFonts w:ascii="Arial" w:hAnsi="Arial" w:cs="Arial"/>
              </w:rPr>
              <w:br/>
              <w:t>H-440.954, “Revitalization of Local Public Health Units for the Nation”</w:t>
            </w:r>
            <w:r w:rsidRPr="00404A39">
              <w:rPr>
                <w:rFonts w:ascii="Arial" w:hAnsi="Arial" w:cs="Arial"/>
              </w:rPr>
              <w:br/>
              <w:t>H-440.888, “Public Health Leadership”</w:t>
            </w:r>
            <w:r w:rsidRPr="00404A39">
              <w:rPr>
                <w:rFonts w:ascii="Arial" w:hAnsi="Arial" w:cs="Arial"/>
              </w:rPr>
              <w:br/>
              <w:t>H-440.969, “Meeting Public Health Care Needs Through Health Professions Education” (Reaffirm HOD Policy)</w:t>
            </w:r>
          </w:p>
          <w:p w:rsidR="006939C3" w:rsidRPr="00404A39" w:rsidRDefault="006939C3" w:rsidP="00AC2E47">
            <w:pPr>
              <w:numPr>
                <w:ilvl w:val="0"/>
                <w:numId w:val="8"/>
              </w:numPr>
              <w:ind w:left="360"/>
              <w:contextualSpacing/>
              <w:rPr>
                <w:rFonts w:ascii="Arial" w:hAnsi="Arial" w:cs="Arial"/>
              </w:rPr>
            </w:pPr>
            <w:r w:rsidRPr="00404A39">
              <w:rPr>
                <w:rFonts w:ascii="Arial" w:hAnsi="Arial" w:cs="Arial"/>
              </w:rPr>
              <w:t>That our AMA encourage the Association of American Medical Colleges (AAMC), American Association of Colleges of Osteopathic Medicine (AACOM), and Accreditation Council for Graduate Medical Education (ACGME) to highlight public/population health leadership learning opportunities to all learners, but especially to women and those who are underrepresented in medicine. (Directive to Take Action)</w:t>
            </w:r>
          </w:p>
          <w:p w:rsidR="006939C3" w:rsidRPr="00CC5FB4" w:rsidRDefault="006939C3" w:rsidP="00AC2E47">
            <w:pPr>
              <w:numPr>
                <w:ilvl w:val="0"/>
                <w:numId w:val="8"/>
              </w:numPr>
              <w:ind w:left="360"/>
              <w:contextualSpacing/>
              <w:rPr>
                <w:rFonts w:ascii="Arial" w:hAnsi="Arial" w:cs="Arial"/>
              </w:rPr>
            </w:pPr>
            <w:r w:rsidRPr="00404A39">
              <w:rPr>
                <w:rFonts w:ascii="Arial" w:hAnsi="Arial" w:cs="Arial"/>
              </w:rPr>
              <w:t>That our AMA encourage public health leadership programs to evaluate the effectiveness of various leadership interventions. (Directive to Take Action)</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lastRenderedPageBreak/>
              <w:t>C</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CME </w:t>
            </w:r>
            <w:r>
              <w:rPr>
                <w:rFonts w:ascii="Arial" w:hAnsi="Arial" w:cs="Arial"/>
                <w:szCs w:val="22"/>
              </w:rPr>
              <w:t>0</w:t>
            </w:r>
            <w:r w:rsidRPr="00CC5FB4">
              <w:rPr>
                <w:rFonts w:ascii="Arial" w:hAnsi="Arial" w:cs="Arial"/>
                <w:szCs w:val="22"/>
              </w:rPr>
              <w:t>4</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Default="006939C3" w:rsidP="00CD26DB">
            <w:pPr>
              <w:rPr>
                <w:rFonts w:ascii="Arial" w:hAnsi="Arial" w:cs="Arial"/>
              </w:rPr>
            </w:pPr>
            <w:r w:rsidRPr="008E27D9">
              <w:rPr>
                <w:rFonts w:ascii="Arial" w:hAnsi="Arial" w:cs="Arial"/>
              </w:rPr>
              <w:t>Reconciliation of AMA Policy on Primary Care Workforce</w:t>
            </w:r>
          </w:p>
          <w:p w:rsidR="006939C3" w:rsidRPr="00CC5FB4" w:rsidRDefault="006939C3" w:rsidP="00CD26DB">
            <w:pPr>
              <w:rPr>
                <w:rFonts w:ascii="Arial" w:hAnsi="Arial" w:cs="Arial"/>
              </w:rPr>
            </w:pPr>
            <w:r w:rsidRPr="00CC5FB4">
              <w:rPr>
                <w:rFonts w:ascii="Arial" w:hAnsi="Arial" w:cs="Arial"/>
              </w:rPr>
              <w:t>The Council on Medical Education therefore recommends that the following recommendations be adopted and that the remainder of the report be filed:</w:t>
            </w:r>
          </w:p>
          <w:p w:rsidR="006939C3" w:rsidRPr="00CC5FB4" w:rsidRDefault="006939C3" w:rsidP="00AC2E47">
            <w:pPr>
              <w:numPr>
                <w:ilvl w:val="0"/>
                <w:numId w:val="3"/>
              </w:numPr>
              <w:ind w:left="360"/>
              <w:contextualSpacing/>
              <w:rPr>
                <w:rFonts w:ascii="Arial" w:hAnsi="Arial" w:cs="Arial"/>
              </w:rPr>
            </w:pPr>
            <w:r w:rsidRPr="00CC5FB4">
              <w:rPr>
                <w:rFonts w:ascii="Arial" w:hAnsi="Arial" w:cs="Arial"/>
              </w:rPr>
              <w:t>That our American Medical Association (AMA) adopt as policy “Principles of and Actions to Address Primary Care Workforce” the language shown in column 1 in Appendix A to this report. (New HOD Policy)</w:t>
            </w:r>
          </w:p>
          <w:p w:rsidR="006939C3" w:rsidRPr="00CC5FB4" w:rsidRDefault="006939C3" w:rsidP="00AC2E47">
            <w:pPr>
              <w:numPr>
                <w:ilvl w:val="0"/>
                <w:numId w:val="4"/>
              </w:numPr>
              <w:ind w:left="360"/>
              <w:contextualSpacing/>
              <w:rPr>
                <w:rFonts w:ascii="Arial" w:hAnsi="Arial" w:cs="Arial"/>
              </w:rPr>
            </w:pPr>
            <w:r w:rsidRPr="00CC5FB4">
              <w:rPr>
                <w:rFonts w:ascii="Arial" w:hAnsi="Arial" w:cs="Arial"/>
              </w:rPr>
              <w:t>That our AMA rescind the following policies, as shown in Appendix C:</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D-200.979, “Barriers to Primary Care as a Medical School Choice”</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D-200.994, “Appropriations for Increasing Number of Primary Care Physicians”</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H-200.956, “Appropriations for Increasing Number of Primary Care Physicians”</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H-200.966, “Federal Financial Incentives and Medical Student Career Choice”</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H-200.973, “Increasing the Availability of Primary Care Physicians”</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H-200.975, “Availability, Distribution and Need for Family Physicians”</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H-200.977, “Establishing a National Priority and Appropriate Funding for Increased Training of Primary Care Physicians”</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H-200.978, “Loan Repayment Programs for Primary Care Careers”</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H-200.982, “Significant Problem of Access to Health Care in Rural and Urban Underserved Areas”</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H-200.997, “Primary Care”</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H-295.956, “Educational Grants for Innovative Programs in Undergraduate and Residency Training for Primary Care Careers”</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H-300.957, “Promoting Primary Care Services Through Continuing Medical Education”</w:t>
            </w:r>
          </w:p>
          <w:p w:rsidR="006939C3" w:rsidRPr="00CC5FB4" w:rsidRDefault="006939C3" w:rsidP="00AC2E47">
            <w:pPr>
              <w:numPr>
                <w:ilvl w:val="0"/>
                <w:numId w:val="2"/>
              </w:numPr>
              <w:ind w:left="720"/>
              <w:contextualSpacing/>
              <w:rPr>
                <w:rFonts w:ascii="Arial" w:hAnsi="Arial" w:cs="Arial"/>
              </w:rPr>
            </w:pPr>
            <w:r w:rsidRPr="00CC5FB4">
              <w:rPr>
                <w:rFonts w:ascii="Arial" w:hAnsi="Arial" w:cs="Arial"/>
              </w:rPr>
              <w:t>H-310.973, “Primary Care Residencies in Community Hospitals” (Rescind HOD Policy)</w:t>
            </w:r>
          </w:p>
          <w:p w:rsidR="006939C3" w:rsidRPr="00CC5FB4" w:rsidRDefault="006939C3" w:rsidP="00AC2E47">
            <w:pPr>
              <w:numPr>
                <w:ilvl w:val="0"/>
                <w:numId w:val="4"/>
              </w:numPr>
              <w:ind w:left="360"/>
              <w:contextualSpacing/>
              <w:rPr>
                <w:rFonts w:ascii="Arial" w:hAnsi="Arial" w:cs="Arial"/>
              </w:rPr>
            </w:pPr>
            <w:r w:rsidRPr="00CC5FB4">
              <w:rPr>
                <w:rFonts w:ascii="Arial" w:hAnsi="Arial" w:cs="Arial"/>
              </w:rPr>
              <w:t>That H-200.972, “Primary Care Physicians in the Inner City,” be amended by addition and deletion, and a title change, to read as follows:</w:t>
            </w:r>
          </w:p>
          <w:p w:rsidR="006939C3" w:rsidRPr="00CC5FB4" w:rsidRDefault="006939C3" w:rsidP="00CD26DB">
            <w:pPr>
              <w:ind w:firstLine="360"/>
              <w:rPr>
                <w:rFonts w:ascii="Arial" w:hAnsi="Arial" w:cs="Arial"/>
              </w:rPr>
            </w:pPr>
            <w:r w:rsidRPr="00CC5FB4">
              <w:rPr>
                <w:rFonts w:ascii="Arial" w:hAnsi="Arial" w:cs="Arial"/>
              </w:rPr>
              <w:t>“Primary Care Physicians in Underserved Areas”</w:t>
            </w:r>
          </w:p>
          <w:p w:rsidR="006939C3" w:rsidRPr="00CC5FB4" w:rsidRDefault="006939C3" w:rsidP="00CD26DB">
            <w:pPr>
              <w:ind w:left="360"/>
              <w:rPr>
                <w:rFonts w:ascii="Arial" w:hAnsi="Arial" w:cs="Arial"/>
              </w:rPr>
            </w:pPr>
            <w:r w:rsidRPr="00CC5FB4">
              <w:rPr>
                <w:rFonts w:ascii="Arial" w:hAnsi="Arial" w:cs="Arial"/>
              </w:rPr>
              <w:t xml:space="preserve">Our AMA should pursue the following plan to improve the recruitment and retention of physicians in </w:t>
            </w:r>
            <w:r w:rsidRPr="00CC5FB4">
              <w:rPr>
                <w:rFonts w:ascii="Arial" w:hAnsi="Arial" w:cs="Arial"/>
                <w:strike/>
              </w:rPr>
              <w:t xml:space="preserve">the inner city </w:t>
            </w:r>
            <w:r w:rsidRPr="00CC5FB4">
              <w:rPr>
                <w:rFonts w:ascii="Arial" w:hAnsi="Arial" w:cs="Arial"/>
                <w:u w:val="single"/>
              </w:rPr>
              <w:t>underserved areas</w:t>
            </w:r>
            <w:r w:rsidRPr="00CC5FB4">
              <w:rPr>
                <w:rFonts w:ascii="Arial" w:hAnsi="Arial" w:cs="Arial"/>
              </w:rPr>
              <w:t>:</w:t>
            </w:r>
          </w:p>
          <w:p w:rsidR="006939C3" w:rsidRPr="00CC5FB4" w:rsidRDefault="006939C3" w:rsidP="00CD26DB">
            <w:pPr>
              <w:ind w:left="1080" w:hanging="720"/>
              <w:rPr>
                <w:rFonts w:ascii="Arial" w:hAnsi="Arial" w:cs="Arial"/>
              </w:rPr>
            </w:pPr>
            <w:r w:rsidRPr="00CC5FB4">
              <w:rPr>
                <w:rFonts w:ascii="Arial" w:hAnsi="Arial" w:cs="Arial"/>
              </w:rPr>
              <w:t xml:space="preserve">(1) </w:t>
            </w:r>
            <w:r w:rsidRPr="00CC5FB4">
              <w:rPr>
                <w:rFonts w:ascii="Arial" w:hAnsi="Arial" w:cs="Arial"/>
              </w:rPr>
              <w:tab/>
              <w:t xml:space="preserve">Encourage the creation and pilot-testing of school-based, </w:t>
            </w:r>
            <w:r w:rsidRPr="00CC5FB4">
              <w:rPr>
                <w:rFonts w:ascii="Arial" w:hAnsi="Arial" w:cs="Arial"/>
                <w:strike/>
              </w:rPr>
              <w:t xml:space="preserve">church </w:t>
            </w:r>
            <w:r w:rsidRPr="00CC5FB4">
              <w:rPr>
                <w:rFonts w:ascii="Arial" w:hAnsi="Arial" w:cs="Arial"/>
                <w:u w:val="single"/>
              </w:rPr>
              <w:t>faith</w:t>
            </w:r>
            <w:r w:rsidRPr="00CC5FB4">
              <w:rPr>
                <w:rFonts w:ascii="Arial" w:hAnsi="Arial" w:cs="Arial"/>
              </w:rPr>
              <w:t>-based, and community-based urban</w:t>
            </w:r>
            <w:r w:rsidRPr="00CC5FB4">
              <w:rPr>
                <w:rFonts w:ascii="Arial" w:hAnsi="Arial" w:cs="Arial"/>
                <w:u w:val="single"/>
              </w:rPr>
              <w:t>/rural</w:t>
            </w:r>
            <w:r w:rsidRPr="00CC5FB4">
              <w:rPr>
                <w:rFonts w:ascii="Arial" w:hAnsi="Arial" w:cs="Arial"/>
              </w:rPr>
              <w:t xml:space="preserve"> </w:t>
            </w:r>
            <w:r w:rsidRPr="00CC5FB4">
              <w:rPr>
                <w:rFonts w:ascii="Arial" w:hAnsi="Arial" w:cs="Arial"/>
                <w:strike/>
              </w:rPr>
              <w:t>“</w:t>
            </w:r>
            <w:r w:rsidRPr="00CC5FB4">
              <w:rPr>
                <w:rFonts w:ascii="Arial" w:hAnsi="Arial" w:cs="Arial"/>
              </w:rPr>
              <w:t xml:space="preserve">family </w:t>
            </w:r>
            <w:proofErr w:type="spellStart"/>
            <w:r w:rsidRPr="00CC5FB4">
              <w:rPr>
                <w:rFonts w:ascii="Arial" w:hAnsi="Arial" w:cs="Arial"/>
                <w:strike/>
              </w:rPr>
              <w:t>H</w:t>
            </w:r>
            <w:r w:rsidRPr="00CC5FB4">
              <w:rPr>
                <w:rFonts w:ascii="Arial" w:hAnsi="Arial" w:cs="Arial"/>
                <w:u w:val="single"/>
              </w:rPr>
              <w:t>h</w:t>
            </w:r>
            <w:r w:rsidRPr="00CC5FB4">
              <w:rPr>
                <w:rFonts w:ascii="Arial" w:hAnsi="Arial" w:cs="Arial"/>
              </w:rPr>
              <w:t>ealth</w:t>
            </w:r>
            <w:proofErr w:type="spellEnd"/>
            <w:r w:rsidRPr="00CC5FB4">
              <w:rPr>
                <w:rFonts w:ascii="Arial" w:hAnsi="Arial" w:cs="Arial"/>
              </w:rPr>
              <w:t xml:space="preserve"> clinics, with an emphasis on health education, prevention, primary care, and prenatal care.</w:t>
            </w:r>
          </w:p>
          <w:p w:rsidR="006939C3" w:rsidRPr="00CC5FB4" w:rsidRDefault="006939C3" w:rsidP="00CD26DB">
            <w:pPr>
              <w:ind w:left="1080" w:hanging="720"/>
              <w:rPr>
                <w:rFonts w:ascii="Arial" w:hAnsi="Arial" w:cs="Arial"/>
              </w:rPr>
            </w:pPr>
            <w:r w:rsidRPr="00CC5FB4">
              <w:rPr>
                <w:rFonts w:ascii="Arial" w:hAnsi="Arial" w:cs="Arial"/>
              </w:rPr>
              <w:t xml:space="preserve">(2) </w:t>
            </w:r>
            <w:r w:rsidRPr="00CC5FB4">
              <w:rPr>
                <w:rFonts w:ascii="Arial" w:hAnsi="Arial" w:cs="Arial"/>
              </w:rPr>
              <w:tab/>
              <w:t xml:space="preserve">Encourage the affiliation of these family health clinics with </w:t>
            </w:r>
            <w:r w:rsidRPr="00CC5FB4">
              <w:rPr>
                <w:rFonts w:ascii="Arial" w:hAnsi="Arial" w:cs="Arial"/>
                <w:strike/>
              </w:rPr>
              <w:t xml:space="preserve">urban </w:t>
            </w:r>
            <w:r w:rsidRPr="00CC5FB4">
              <w:rPr>
                <w:rFonts w:ascii="Arial" w:hAnsi="Arial" w:cs="Arial"/>
                <w:u w:val="single"/>
              </w:rPr>
              <w:t>local</w:t>
            </w:r>
            <w:r w:rsidRPr="00CC5FB4">
              <w:rPr>
                <w:rFonts w:ascii="Arial" w:hAnsi="Arial" w:cs="Arial"/>
              </w:rPr>
              <w:t xml:space="preserve"> medical schools and teaching hospitals.</w:t>
            </w:r>
          </w:p>
          <w:p w:rsidR="006939C3" w:rsidRPr="00CC5FB4" w:rsidRDefault="006939C3" w:rsidP="00CD26DB">
            <w:pPr>
              <w:ind w:left="1080" w:hanging="720"/>
              <w:rPr>
                <w:rFonts w:ascii="Arial" w:hAnsi="Arial" w:cs="Arial"/>
                <w:strike/>
              </w:rPr>
            </w:pPr>
            <w:r w:rsidRPr="00CC5FB4">
              <w:rPr>
                <w:rFonts w:ascii="Arial" w:hAnsi="Arial" w:cs="Arial"/>
                <w:strike/>
              </w:rPr>
              <w:t xml:space="preserve">(3) </w:t>
            </w:r>
            <w:r w:rsidRPr="00CC5FB4">
              <w:rPr>
                <w:rFonts w:ascii="Arial" w:hAnsi="Arial" w:cs="Arial"/>
                <w:strike/>
              </w:rPr>
              <w:tab/>
              <w:t>Promote medical student rotations through the various inner-city neighborhood family health clinics, with financial assistance to the clinics to compensate their teaching efforts.</w:t>
            </w:r>
          </w:p>
          <w:p w:rsidR="006939C3" w:rsidRPr="00CC5FB4" w:rsidRDefault="006939C3" w:rsidP="00CD26DB">
            <w:pPr>
              <w:ind w:left="1080" w:hanging="720"/>
              <w:rPr>
                <w:rFonts w:ascii="Arial" w:hAnsi="Arial" w:cs="Arial"/>
                <w:strike/>
              </w:rPr>
            </w:pPr>
            <w:r w:rsidRPr="00CC5FB4">
              <w:rPr>
                <w:rFonts w:ascii="Arial" w:hAnsi="Arial" w:cs="Arial"/>
                <w:strike/>
              </w:rPr>
              <w:t xml:space="preserve">(4) </w:t>
            </w:r>
            <w:r w:rsidRPr="00CC5FB4">
              <w:rPr>
                <w:rFonts w:ascii="Arial" w:hAnsi="Arial" w:cs="Arial"/>
                <w:strike/>
              </w:rPr>
              <w:tab/>
              <w:t>Encourage medical schools and teaching hospitals to integrate third- and fourth-year undergraduate medical education and residency training into these teams.</w:t>
            </w:r>
          </w:p>
          <w:p w:rsidR="006939C3" w:rsidRPr="00CC5FB4" w:rsidRDefault="006939C3" w:rsidP="00CD26DB">
            <w:pPr>
              <w:ind w:left="1080" w:hanging="720"/>
              <w:rPr>
                <w:rFonts w:ascii="Arial" w:hAnsi="Arial" w:cs="Arial"/>
              </w:rPr>
            </w:pPr>
            <w:r w:rsidRPr="00CC5FB4">
              <w:rPr>
                <w:rFonts w:ascii="Arial" w:hAnsi="Arial" w:cs="Arial"/>
              </w:rPr>
              <w:t>(</w:t>
            </w:r>
            <w:r w:rsidRPr="00CC5FB4">
              <w:rPr>
                <w:rFonts w:ascii="Arial" w:hAnsi="Arial" w:cs="Arial"/>
                <w:strike/>
              </w:rPr>
              <w:t>5</w:t>
            </w:r>
            <w:r w:rsidRPr="00CC5FB4">
              <w:rPr>
                <w:rFonts w:ascii="Arial" w:hAnsi="Arial" w:cs="Arial"/>
                <w:u w:val="single"/>
              </w:rPr>
              <w:t>3</w:t>
            </w:r>
            <w:r w:rsidRPr="00CC5FB4">
              <w:rPr>
                <w:rFonts w:ascii="Arial" w:hAnsi="Arial" w:cs="Arial"/>
              </w:rPr>
              <w:t xml:space="preserve">) </w:t>
            </w:r>
            <w:r w:rsidRPr="00CC5FB4">
              <w:rPr>
                <w:rFonts w:ascii="Arial" w:hAnsi="Arial" w:cs="Arial"/>
              </w:rPr>
              <w:tab/>
              <w:t xml:space="preserve">Advocate </w:t>
            </w:r>
            <w:r w:rsidRPr="00CC5FB4">
              <w:rPr>
                <w:rFonts w:ascii="Arial" w:hAnsi="Arial" w:cs="Arial"/>
                <w:u w:val="single"/>
              </w:rPr>
              <w:t xml:space="preserve">for </w:t>
            </w:r>
            <w:r w:rsidRPr="00CC5FB4">
              <w:rPr>
                <w:rFonts w:ascii="Arial" w:hAnsi="Arial" w:cs="Arial"/>
              </w:rPr>
              <w:t>the implementation of AMA policy that supports extension of the rural health clinic concept to urban areas with appropriate federal agencies.</w:t>
            </w:r>
          </w:p>
          <w:p w:rsidR="006939C3" w:rsidRPr="00CC5FB4" w:rsidRDefault="006939C3" w:rsidP="00CD26DB">
            <w:pPr>
              <w:ind w:left="1080" w:hanging="720"/>
              <w:rPr>
                <w:rFonts w:ascii="Arial" w:hAnsi="Arial" w:cs="Arial"/>
                <w:strike/>
              </w:rPr>
            </w:pPr>
            <w:r w:rsidRPr="00CC5FB4">
              <w:rPr>
                <w:rFonts w:ascii="Arial" w:hAnsi="Arial" w:cs="Arial"/>
                <w:strike/>
              </w:rPr>
              <w:t xml:space="preserve">(6) </w:t>
            </w:r>
            <w:r w:rsidRPr="00CC5FB4">
              <w:rPr>
                <w:rFonts w:ascii="Arial" w:hAnsi="Arial" w:cs="Arial"/>
                <w:strike/>
              </w:rPr>
              <w:tab/>
              <w:t xml:space="preserve">Study the concept of having medical schools with active outreach programs in the inner city offer additional </w:t>
            </w:r>
            <w:r w:rsidRPr="00CC5FB4">
              <w:rPr>
                <w:rFonts w:ascii="Arial" w:hAnsi="Arial" w:cs="Arial"/>
                <w:strike/>
              </w:rPr>
              <w:lastRenderedPageBreak/>
              <w:t>training to physicians from nonprimary care specialties who are interested in achieving specific primary care competencies.</w:t>
            </w:r>
          </w:p>
          <w:p w:rsidR="006939C3" w:rsidRPr="00CC5FB4" w:rsidRDefault="006939C3" w:rsidP="00CD26DB">
            <w:pPr>
              <w:ind w:left="1080" w:hanging="720"/>
              <w:rPr>
                <w:rFonts w:ascii="Arial" w:hAnsi="Arial" w:cs="Arial"/>
                <w:strike/>
              </w:rPr>
            </w:pPr>
            <w:r w:rsidRPr="00CC5FB4">
              <w:rPr>
                <w:rFonts w:ascii="Arial" w:hAnsi="Arial" w:cs="Arial"/>
                <w:strike/>
              </w:rPr>
              <w:t xml:space="preserve">(7) </w:t>
            </w:r>
            <w:r w:rsidRPr="00CC5FB4">
              <w:rPr>
                <w:rFonts w:ascii="Arial" w:hAnsi="Arial" w:cs="Arial"/>
                <w:strike/>
              </w:rPr>
              <w:tab/>
              <w:t>Consider expanding opportunities for practicing physicians in other specialties to gain specific primary care competencies through short-term preceptorships or postgraduate fellowships offered by departments of family practice, internal medicine, pediatrics, etc. These may be developed so that they are part-time, thereby allowing physicians enrolling in these programs to practice concurrently.</w:t>
            </w:r>
          </w:p>
          <w:p w:rsidR="006939C3" w:rsidRPr="00CC5FB4" w:rsidRDefault="006939C3" w:rsidP="00CD26DB">
            <w:pPr>
              <w:ind w:left="1080" w:hanging="720"/>
              <w:rPr>
                <w:rFonts w:ascii="Arial" w:hAnsi="Arial" w:cs="Arial"/>
              </w:rPr>
            </w:pPr>
            <w:r w:rsidRPr="00CC5FB4">
              <w:rPr>
                <w:rFonts w:ascii="Arial" w:hAnsi="Arial" w:cs="Arial"/>
              </w:rPr>
              <w:t>(</w:t>
            </w:r>
            <w:r w:rsidRPr="00CC5FB4">
              <w:rPr>
                <w:rFonts w:ascii="Arial" w:hAnsi="Arial" w:cs="Arial"/>
                <w:strike/>
              </w:rPr>
              <w:t>8</w:t>
            </w:r>
            <w:r w:rsidRPr="00CC5FB4">
              <w:rPr>
                <w:rFonts w:ascii="Arial" w:hAnsi="Arial" w:cs="Arial"/>
                <w:u w:val="single"/>
              </w:rPr>
              <w:t>4</w:t>
            </w:r>
            <w:r w:rsidRPr="00CC5FB4">
              <w:rPr>
                <w:rFonts w:ascii="Arial" w:hAnsi="Arial" w:cs="Arial"/>
              </w:rPr>
              <w:t xml:space="preserve">) </w:t>
            </w:r>
            <w:r w:rsidRPr="00CC5FB4">
              <w:rPr>
                <w:rFonts w:ascii="Arial" w:hAnsi="Arial" w:cs="Arial"/>
              </w:rPr>
              <w:tab/>
              <w:t xml:space="preserve">Encourage the AMA Senior Physicians </w:t>
            </w:r>
            <w:r w:rsidRPr="00CC5FB4">
              <w:rPr>
                <w:rFonts w:ascii="Arial" w:hAnsi="Arial" w:cs="Arial"/>
                <w:strike/>
              </w:rPr>
              <w:t>Services Group</w:t>
            </w:r>
            <w:r w:rsidRPr="00CC5FB4">
              <w:rPr>
                <w:rFonts w:ascii="Arial" w:hAnsi="Arial" w:cs="Arial"/>
              </w:rPr>
              <w:t xml:space="preserve"> </w:t>
            </w:r>
            <w:r w:rsidRPr="00CC5FB4">
              <w:rPr>
                <w:rFonts w:ascii="Arial" w:hAnsi="Arial" w:cs="Arial"/>
                <w:u w:val="single"/>
              </w:rPr>
              <w:t>Section</w:t>
            </w:r>
            <w:r w:rsidRPr="00CC5FB4">
              <w:rPr>
                <w:rFonts w:ascii="Arial" w:hAnsi="Arial" w:cs="Arial"/>
              </w:rPr>
              <w:t xml:space="preserve"> to consider the </w:t>
            </w:r>
            <w:r w:rsidRPr="00CC5FB4">
              <w:rPr>
                <w:rFonts w:ascii="Arial" w:hAnsi="Arial" w:cs="Arial"/>
                <w:strike/>
              </w:rPr>
              <w:t>use</w:t>
            </w:r>
            <w:r w:rsidRPr="00CC5FB4">
              <w:rPr>
                <w:rFonts w:ascii="Arial" w:hAnsi="Arial" w:cs="Arial"/>
              </w:rPr>
              <w:t xml:space="preserve"> </w:t>
            </w:r>
            <w:r w:rsidRPr="00CC5FB4">
              <w:rPr>
                <w:rFonts w:ascii="Arial" w:hAnsi="Arial" w:cs="Arial"/>
                <w:u w:val="single"/>
              </w:rPr>
              <w:t>involvement of retired physicians</w:t>
            </w:r>
            <w:r w:rsidRPr="00CC5FB4">
              <w:rPr>
                <w:rFonts w:ascii="Arial" w:hAnsi="Arial" w:cs="Arial"/>
              </w:rPr>
              <w:t xml:space="preserve"> in underserved </w:t>
            </w:r>
            <w:r w:rsidRPr="00CC5FB4">
              <w:rPr>
                <w:rFonts w:ascii="Arial" w:hAnsi="Arial" w:cs="Arial"/>
                <w:strike/>
              </w:rPr>
              <w:t>urban</w:t>
            </w:r>
            <w:r w:rsidRPr="00CC5FB4">
              <w:rPr>
                <w:rFonts w:ascii="Arial" w:hAnsi="Arial" w:cs="Arial"/>
              </w:rPr>
              <w:t xml:space="preserve"> settings </w:t>
            </w:r>
            <w:r w:rsidRPr="00CC5FB4">
              <w:rPr>
                <w:rFonts w:ascii="Arial" w:hAnsi="Arial" w:cs="Arial"/>
                <w:strike/>
              </w:rPr>
              <w:t>of retired physicians</w:t>
            </w:r>
            <w:r w:rsidRPr="00CC5FB4">
              <w:rPr>
                <w:rFonts w:ascii="Arial" w:hAnsi="Arial" w:cs="Arial"/>
              </w:rPr>
              <w:t>, with appropriate mechanisms to ensure their competence.</w:t>
            </w:r>
          </w:p>
          <w:p w:rsidR="006939C3" w:rsidRPr="00CC5FB4" w:rsidRDefault="006939C3" w:rsidP="00CD26DB">
            <w:pPr>
              <w:ind w:left="1080" w:hanging="720"/>
              <w:rPr>
                <w:rFonts w:ascii="Arial" w:hAnsi="Arial" w:cs="Arial"/>
              </w:rPr>
            </w:pPr>
            <w:r w:rsidRPr="00CC5FB4">
              <w:rPr>
                <w:rFonts w:ascii="Arial" w:hAnsi="Arial" w:cs="Arial"/>
              </w:rPr>
              <w:t>(</w:t>
            </w:r>
            <w:r w:rsidRPr="00CC5FB4">
              <w:rPr>
                <w:rFonts w:ascii="Arial" w:hAnsi="Arial" w:cs="Arial"/>
                <w:strike/>
              </w:rPr>
              <w:t>9</w:t>
            </w:r>
            <w:r w:rsidRPr="00CC5FB4">
              <w:rPr>
                <w:rFonts w:ascii="Arial" w:hAnsi="Arial" w:cs="Arial"/>
                <w:u w:val="single"/>
              </w:rPr>
              <w:t>5</w:t>
            </w:r>
            <w:r w:rsidRPr="00CC5FB4">
              <w:rPr>
                <w:rFonts w:ascii="Arial" w:hAnsi="Arial" w:cs="Arial"/>
              </w:rPr>
              <w:t xml:space="preserve">) </w:t>
            </w:r>
            <w:r w:rsidRPr="00CC5FB4">
              <w:rPr>
                <w:rFonts w:ascii="Arial" w:hAnsi="Arial" w:cs="Arial"/>
              </w:rPr>
              <w:tab/>
              <w:t xml:space="preserve">Urge </w:t>
            </w:r>
            <w:r w:rsidRPr="00CC5FB4">
              <w:rPr>
                <w:rFonts w:ascii="Arial" w:hAnsi="Arial" w:cs="Arial"/>
                <w:strike/>
              </w:rPr>
              <w:t>urban</w:t>
            </w:r>
            <w:r w:rsidRPr="00CC5FB4">
              <w:rPr>
                <w:rFonts w:ascii="Arial" w:hAnsi="Arial" w:cs="Arial"/>
              </w:rPr>
              <w:t xml:space="preserve"> hospitals and medical societies to develop opportunities for physicians to work part-time to staff </w:t>
            </w:r>
            <w:r w:rsidRPr="00CC5FB4">
              <w:rPr>
                <w:rFonts w:ascii="Arial" w:hAnsi="Arial" w:cs="Arial"/>
                <w:strike/>
              </w:rPr>
              <w:t>urban</w:t>
            </w:r>
            <w:r w:rsidRPr="00CC5FB4">
              <w:rPr>
                <w:rFonts w:ascii="Arial" w:hAnsi="Arial" w:cs="Arial"/>
              </w:rPr>
              <w:t xml:space="preserve"> health clinics</w:t>
            </w:r>
            <w:r w:rsidRPr="00CC5FB4">
              <w:rPr>
                <w:rFonts w:ascii="Arial" w:hAnsi="Arial" w:cs="Arial"/>
                <w:u w:val="single"/>
              </w:rPr>
              <w:t xml:space="preserve"> that help meet the needs of underserved patient populations</w:t>
            </w:r>
            <w:r w:rsidRPr="00CC5FB4">
              <w:rPr>
                <w:rFonts w:ascii="Arial" w:hAnsi="Arial" w:cs="Arial"/>
              </w:rPr>
              <w:t>.</w:t>
            </w:r>
          </w:p>
          <w:p w:rsidR="006939C3" w:rsidRPr="00CC5FB4" w:rsidRDefault="006939C3" w:rsidP="00CD26DB">
            <w:pPr>
              <w:ind w:left="1080" w:hanging="720"/>
              <w:rPr>
                <w:rFonts w:ascii="Arial" w:hAnsi="Arial" w:cs="Arial"/>
              </w:rPr>
            </w:pPr>
            <w:r w:rsidRPr="00CC5FB4">
              <w:rPr>
                <w:rFonts w:ascii="Arial" w:hAnsi="Arial" w:cs="Arial"/>
              </w:rPr>
              <w:t>(</w:t>
            </w:r>
            <w:r w:rsidRPr="00CC5FB4">
              <w:rPr>
                <w:rFonts w:ascii="Arial" w:hAnsi="Arial" w:cs="Arial"/>
                <w:strike/>
              </w:rPr>
              <w:t>10</w:t>
            </w:r>
            <w:r w:rsidRPr="00CC5FB4">
              <w:rPr>
                <w:rFonts w:ascii="Arial" w:hAnsi="Arial" w:cs="Arial"/>
                <w:u w:val="single"/>
              </w:rPr>
              <w:t>6</w:t>
            </w:r>
            <w:r w:rsidRPr="00CC5FB4">
              <w:rPr>
                <w:rFonts w:ascii="Arial" w:hAnsi="Arial" w:cs="Arial"/>
              </w:rPr>
              <w:t xml:space="preserve">) </w:t>
            </w:r>
            <w:r w:rsidRPr="00CC5FB4">
              <w:rPr>
                <w:rFonts w:ascii="Arial" w:hAnsi="Arial" w:cs="Arial"/>
              </w:rPr>
              <w:tab/>
              <w:t xml:space="preserve">Encourage the AMA and state medical associations to incorporate into state and federal health system reform legislative relief or immunity from professional liability for senior, part-time, or other physicians who </w:t>
            </w:r>
            <w:r w:rsidRPr="00CC5FB4">
              <w:rPr>
                <w:rFonts w:ascii="Arial" w:hAnsi="Arial" w:cs="Arial"/>
                <w:strike/>
              </w:rPr>
              <w:t xml:space="preserve">serve the inner-city poor </w:t>
            </w:r>
            <w:r w:rsidRPr="00CC5FB4">
              <w:rPr>
                <w:rFonts w:ascii="Arial" w:hAnsi="Arial" w:cs="Arial"/>
                <w:u w:val="single"/>
              </w:rPr>
              <w:t>help meet the needs of underserved patient populations</w:t>
            </w:r>
            <w:r w:rsidRPr="00CC5FB4">
              <w:rPr>
                <w:rFonts w:ascii="Arial" w:hAnsi="Arial" w:cs="Arial"/>
              </w:rPr>
              <w:t>.</w:t>
            </w:r>
          </w:p>
          <w:p w:rsidR="006939C3" w:rsidRPr="00CC5FB4" w:rsidRDefault="006939C3" w:rsidP="00CD26DB">
            <w:pPr>
              <w:ind w:left="1080" w:hanging="720"/>
              <w:rPr>
                <w:rFonts w:ascii="Arial" w:hAnsi="Arial" w:cs="Arial"/>
                <w:strike/>
              </w:rPr>
            </w:pPr>
            <w:r w:rsidRPr="00CC5FB4">
              <w:rPr>
                <w:rFonts w:ascii="Arial" w:hAnsi="Arial" w:cs="Arial"/>
                <w:strike/>
              </w:rPr>
              <w:t xml:space="preserve">(11) </w:t>
            </w:r>
            <w:r w:rsidRPr="00CC5FB4">
              <w:rPr>
                <w:rFonts w:ascii="Arial" w:hAnsi="Arial" w:cs="Arial"/>
                <w:strike/>
              </w:rPr>
              <w:tab/>
              <w:t>Urge medical schools to seek out those students whose profiles indicate a likelihood of practicing in underserved urban areas, while establishing strict guidelines to preclude discrimination.</w:t>
            </w:r>
          </w:p>
          <w:p w:rsidR="006939C3" w:rsidRPr="00CC5FB4" w:rsidRDefault="006939C3" w:rsidP="00CD26DB">
            <w:pPr>
              <w:ind w:left="1080" w:hanging="720"/>
              <w:rPr>
                <w:rFonts w:ascii="Arial" w:hAnsi="Arial" w:cs="Arial"/>
                <w:strike/>
              </w:rPr>
            </w:pPr>
            <w:r w:rsidRPr="00CC5FB4">
              <w:rPr>
                <w:rFonts w:ascii="Arial" w:hAnsi="Arial" w:cs="Arial"/>
                <w:strike/>
              </w:rPr>
              <w:t xml:space="preserve">(12) </w:t>
            </w:r>
            <w:r w:rsidRPr="00CC5FB4">
              <w:rPr>
                <w:rFonts w:ascii="Arial" w:hAnsi="Arial" w:cs="Arial"/>
                <w:strike/>
              </w:rPr>
              <w:tab/>
              <w:t>Encourage medical school outreach activities into secondary schools, colleges, and universities to stimulate students with these profiles to apply to medical school.</w:t>
            </w:r>
          </w:p>
          <w:p w:rsidR="006939C3" w:rsidRPr="00CC5FB4" w:rsidRDefault="006939C3" w:rsidP="00CD26DB">
            <w:pPr>
              <w:ind w:left="1080" w:hanging="720"/>
              <w:rPr>
                <w:rFonts w:ascii="Arial" w:hAnsi="Arial" w:cs="Arial"/>
                <w:strike/>
              </w:rPr>
            </w:pPr>
            <w:r w:rsidRPr="00CC5FB4">
              <w:rPr>
                <w:rFonts w:ascii="Arial" w:hAnsi="Arial" w:cs="Arial"/>
                <w:strike/>
              </w:rPr>
              <w:t xml:space="preserve">(13) </w:t>
            </w:r>
            <w:r w:rsidRPr="00CC5FB4">
              <w:rPr>
                <w:rFonts w:ascii="Arial" w:hAnsi="Arial" w:cs="Arial"/>
                <w:strike/>
              </w:rPr>
              <w:tab/>
              <w:t>Encourage medical schools to continue to change their curriculum to put more emphasis on primary care.</w:t>
            </w:r>
          </w:p>
          <w:p w:rsidR="006939C3" w:rsidRPr="00CC5FB4" w:rsidRDefault="006939C3" w:rsidP="00CD26DB">
            <w:pPr>
              <w:ind w:left="1080" w:hanging="720"/>
              <w:rPr>
                <w:rFonts w:ascii="Arial" w:hAnsi="Arial" w:cs="Arial"/>
                <w:strike/>
              </w:rPr>
            </w:pPr>
            <w:r w:rsidRPr="00CC5FB4">
              <w:rPr>
                <w:rFonts w:ascii="Arial" w:hAnsi="Arial" w:cs="Arial"/>
                <w:strike/>
              </w:rPr>
              <w:t xml:space="preserve">(14) </w:t>
            </w:r>
            <w:r w:rsidRPr="00CC5FB4">
              <w:rPr>
                <w:rFonts w:ascii="Arial" w:hAnsi="Arial" w:cs="Arial"/>
                <w:strike/>
              </w:rPr>
              <w:tab/>
              <w:t>Urge state medical associations to support the development of methods to improve physician compensation for serving this population, such as Medicaid case management programs in their respective states.</w:t>
            </w:r>
          </w:p>
          <w:p w:rsidR="006939C3" w:rsidRPr="00CC5FB4" w:rsidRDefault="006939C3" w:rsidP="00CD26DB">
            <w:pPr>
              <w:ind w:left="1080" w:hanging="720"/>
              <w:rPr>
                <w:rFonts w:ascii="Arial" w:hAnsi="Arial" w:cs="Arial"/>
              </w:rPr>
            </w:pPr>
            <w:r w:rsidRPr="00CC5FB4">
              <w:rPr>
                <w:rFonts w:ascii="Arial" w:hAnsi="Arial" w:cs="Arial"/>
              </w:rPr>
              <w:t>(</w:t>
            </w:r>
            <w:r w:rsidRPr="00CC5FB4">
              <w:rPr>
                <w:rFonts w:ascii="Arial" w:hAnsi="Arial" w:cs="Arial"/>
                <w:strike/>
              </w:rPr>
              <w:t>15</w:t>
            </w:r>
            <w:r w:rsidRPr="00CC5FB4">
              <w:rPr>
                <w:rFonts w:ascii="Arial" w:hAnsi="Arial" w:cs="Arial"/>
                <w:u w:val="single"/>
              </w:rPr>
              <w:t>7</w:t>
            </w:r>
            <w:r w:rsidRPr="00CC5FB4">
              <w:rPr>
                <w:rFonts w:ascii="Arial" w:hAnsi="Arial" w:cs="Arial"/>
              </w:rPr>
              <w:t xml:space="preserve">) </w:t>
            </w:r>
            <w:r w:rsidRPr="00CC5FB4">
              <w:rPr>
                <w:rFonts w:ascii="Arial" w:hAnsi="Arial" w:cs="Arial"/>
              </w:rPr>
              <w:tab/>
              <w:t xml:space="preserve">Urge </w:t>
            </w:r>
            <w:r w:rsidRPr="00CC5FB4">
              <w:rPr>
                <w:rFonts w:ascii="Arial" w:hAnsi="Arial" w:cs="Arial"/>
                <w:strike/>
              </w:rPr>
              <w:t>urban</w:t>
            </w:r>
            <w:r w:rsidRPr="00CC5FB4">
              <w:rPr>
                <w:rFonts w:ascii="Arial" w:hAnsi="Arial" w:cs="Arial"/>
              </w:rPr>
              <w:t xml:space="preserve"> hospitals and medical centers to seek out the use of available military health care resources and personnel, which can be used to </w:t>
            </w:r>
            <w:r w:rsidRPr="00CC5FB4">
              <w:rPr>
                <w:rFonts w:ascii="Arial" w:hAnsi="Arial" w:cs="Arial"/>
                <w:strike/>
              </w:rPr>
              <w:t xml:space="preserve">fill gaps in urban care </w:t>
            </w:r>
            <w:r w:rsidRPr="00CC5FB4">
              <w:rPr>
                <w:rFonts w:ascii="Arial" w:hAnsi="Arial" w:cs="Arial"/>
                <w:u w:val="single"/>
              </w:rPr>
              <w:t>help meet the needs of underserved patient populations</w:t>
            </w:r>
            <w:r w:rsidRPr="00CC5FB4">
              <w:rPr>
                <w:rFonts w:ascii="Arial" w:hAnsi="Arial" w:cs="Arial"/>
              </w:rPr>
              <w:t>.</w:t>
            </w:r>
          </w:p>
          <w:p w:rsidR="006939C3" w:rsidRPr="00CC5FB4" w:rsidRDefault="006939C3" w:rsidP="00CD26DB">
            <w:pPr>
              <w:ind w:left="1080" w:hanging="720"/>
              <w:rPr>
                <w:rFonts w:ascii="Arial" w:hAnsi="Arial" w:cs="Arial"/>
                <w:strike/>
              </w:rPr>
            </w:pPr>
            <w:r w:rsidRPr="00CC5FB4">
              <w:rPr>
                <w:rFonts w:ascii="Arial" w:hAnsi="Arial" w:cs="Arial"/>
                <w:strike/>
              </w:rPr>
              <w:t xml:space="preserve">(16) </w:t>
            </w:r>
            <w:r w:rsidRPr="00CC5FB4">
              <w:rPr>
                <w:rFonts w:ascii="Arial" w:hAnsi="Arial" w:cs="Arial"/>
                <w:strike/>
              </w:rPr>
              <w:tab/>
              <w:t>Urge CMS to explore the use of video and computer capabilities to improve access to and support for urban primary care practices in underserved settings.</w:t>
            </w:r>
          </w:p>
          <w:p w:rsidR="006939C3" w:rsidRPr="00CC5FB4" w:rsidRDefault="006939C3" w:rsidP="00CD26DB">
            <w:pPr>
              <w:ind w:left="1080" w:hanging="720"/>
              <w:rPr>
                <w:rFonts w:ascii="Arial" w:hAnsi="Arial" w:cs="Arial"/>
                <w:strike/>
              </w:rPr>
            </w:pPr>
            <w:r w:rsidRPr="00CC5FB4">
              <w:rPr>
                <w:rFonts w:ascii="Arial" w:hAnsi="Arial" w:cs="Arial"/>
                <w:strike/>
              </w:rPr>
              <w:t xml:space="preserve">(17) </w:t>
            </w:r>
            <w:r w:rsidRPr="00CC5FB4">
              <w:rPr>
                <w:rFonts w:ascii="Arial" w:hAnsi="Arial" w:cs="Arial"/>
                <w:strike/>
              </w:rPr>
              <w:tab/>
              <w:t>Urge urban hospitals, medical centers, state medical associations, and specialty societies to consider the expanded use of mobile health care capabilities.</w:t>
            </w:r>
          </w:p>
          <w:p w:rsidR="006939C3" w:rsidRPr="00CC5FB4" w:rsidRDefault="006939C3" w:rsidP="00CD26DB">
            <w:pPr>
              <w:ind w:left="1080" w:hanging="720"/>
              <w:rPr>
                <w:rFonts w:ascii="Arial" w:hAnsi="Arial" w:cs="Arial"/>
                <w:color w:val="222222"/>
                <w:szCs w:val="22"/>
                <w:highlight w:val="white"/>
              </w:rPr>
            </w:pPr>
            <w:r w:rsidRPr="00CC5FB4">
              <w:rPr>
                <w:rFonts w:ascii="Arial" w:hAnsi="Arial" w:cs="Arial"/>
                <w:strike/>
              </w:rPr>
              <w:t xml:space="preserve">(18) </w:t>
            </w:r>
            <w:r w:rsidRPr="00CC5FB4">
              <w:rPr>
                <w:rFonts w:ascii="Arial" w:hAnsi="Arial" w:cs="Arial"/>
                <w:strike/>
              </w:rPr>
              <w:tab/>
              <w:t xml:space="preserve">Continue to urge measures to enhance payment for primary care in the inner city. </w:t>
            </w:r>
            <w:r w:rsidRPr="00CC5FB4">
              <w:rPr>
                <w:rFonts w:ascii="Arial" w:hAnsi="Arial" w:cs="Arial"/>
              </w:rPr>
              <w:t>(Modify Current HOD Policy)</w:t>
            </w:r>
          </w:p>
        </w:tc>
      </w:tr>
      <w:tr w:rsidR="006939C3" w:rsidRPr="00A4008F" w:rsidTr="00A96136">
        <w:tc>
          <w:tcPr>
            <w:tcW w:w="715" w:type="dxa"/>
            <w:shd w:val="clear" w:color="auto" w:fill="auto"/>
          </w:tcPr>
          <w:p w:rsidR="006939C3" w:rsidRPr="00A4008F" w:rsidRDefault="006939C3" w:rsidP="009A1E99">
            <w:pPr>
              <w:rPr>
                <w:rFonts w:ascii="Arial" w:hAnsi="Arial" w:cs="Arial"/>
                <w:szCs w:val="22"/>
              </w:rPr>
            </w:pPr>
            <w:r w:rsidRPr="00A4008F">
              <w:rPr>
                <w:rFonts w:ascii="Arial" w:hAnsi="Arial" w:cs="Arial"/>
                <w:szCs w:val="22"/>
              </w:rPr>
              <w:lastRenderedPageBreak/>
              <w:t>C</w:t>
            </w:r>
          </w:p>
        </w:tc>
        <w:tc>
          <w:tcPr>
            <w:tcW w:w="929" w:type="dxa"/>
            <w:shd w:val="clear" w:color="auto" w:fill="auto"/>
          </w:tcPr>
          <w:p w:rsidR="006939C3" w:rsidRPr="00A4008F" w:rsidRDefault="006939C3" w:rsidP="009A1E99">
            <w:pPr>
              <w:rPr>
                <w:rFonts w:ascii="Arial" w:hAnsi="Arial" w:cs="Arial"/>
                <w:szCs w:val="22"/>
              </w:rPr>
            </w:pPr>
            <w:r w:rsidRPr="00A4008F">
              <w:rPr>
                <w:rFonts w:ascii="Arial" w:hAnsi="Arial" w:cs="Arial"/>
                <w:szCs w:val="22"/>
              </w:rPr>
              <w:t>CME 05</w:t>
            </w:r>
          </w:p>
        </w:tc>
        <w:tc>
          <w:tcPr>
            <w:tcW w:w="1162" w:type="dxa"/>
            <w:shd w:val="clear" w:color="auto" w:fill="auto"/>
          </w:tcPr>
          <w:p w:rsidR="006939C3" w:rsidRPr="00A4008F" w:rsidRDefault="006939C3" w:rsidP="009A1E99">
            <w:pPr>
              <w:rPr>
                <w:rFonts w:ascii="Arial" w:hAnsi="Arial" w:cs="Arial"/>
                <w:szCs w:val="22"/>
              </w:rPr>
            </w:pPr>
            <w:r w:rsidRPr="00A4008F">
              <w:rPr>
                <w:rFonts w:ascii="Arial" w:hAnsi="Arial" w:cs="Arial"/>
                <w:szCs w:val="22"/>
              </w:rPr>
              <w:t>n/a</w:t>
            </w:r>
          </w:p>
        </w:tc>
        <w:tc>
          <w:tcPr>
            <w:tcW w:w="11666" w:type="dxa"/>
            <w:shd w:val="clear" w:color="auto" w:fill="auto"/>
          </w:tcPr>
          <w:p w:rsidR="006939C3" w:rsidRPr="00A4008F" w:rsidRDefault="006939C3" w:rsidP="00A4008F">
            <w:pPr>
              <w:tabs>
                <w:tab w:val="left" w:pos="324"/>
              </w:tabs>
              <w:rPr>
                <w:rFonts w:ascii="Arial" w:hAnsi="Arial" w:cs="Arial"/>
              </w:rPr>
            </w:pPr>
            <w:r w:rsidRPr="00A4008F">
              <w:rPr>
                <w:rFonts w:ascii="Arial" w:hAnsi="Arial" w:cs="Arial"/>
              </w:rPr>
              <w:t>Reconciliation of AMA Policy on Medical Student Debt</w:t>
            </w:r>
          </w:p>
          <w:p w:rsidR="006939C3" w:rsidRPr="00A4008F" w:rsidRDefault="006939C3" w:rsidP="00A4008F">
            <w:pPr>
              <w:tabs>
                <w:tab w:val="left" w:pos="324"/>
              </w:tabs>
              <w:rPr>
                <w:rFonts w:ascii="Arial" w:hAnsi="Arial" w:cs="Arial"/>
              </w:rPr>
            </w:pPr>
            <w:r w:rsidRPr="00A4008F">
              <w:rPr>
                <w:rFonts w:ascii="Arial" w:hAnsi="Arial" w:cs="Arial"/>
              </w:rPr>
              <w:t>The Council on Medical Education therefore recommends that the following recommendations be adopted and that the remainder of the report be filed:</w:t>
            </w:r>
          </w:p>
          <w:p w:rsidR="006939C3" w:rsidRPr="00A4008F" w:rsidRDefault="006939C3" w:rsidP="00A4008F">
            <w:pPr>
              <w:tabs>
                <w:tab w:val="left" w:pos="324"/>
              </w:tabs>
              <w:rPr>
                <w:rFonts w:ascii="Arial" w:hAnsi="Arial" w:cs="Arial"/>
              </w:rPr>
            </w:pPr>
          </w:p>
          <w:p w:rsidR="006939C3" w:rsidRPr="00A4008F" w:rsidRDefault="006939C3" w:rsidP="00A4008F">
            <w:pPr>
              <w:pStyle w:val="ListParagraph"/>
              <w:numPr>
                <w:ilvl w:val="0"/>
                <w:numId w:val="18"/>
              </w:numPr>
              <w:tabs>
                <w:tab w:val="left" w:pos="324"/>
              </w:tabs>
              <w:ind w:left="0" w:firstLine="0"/>
              <w:contextualSpacing/>
              <w:rPr>
                <w:rFonts w:ascii="Arial" w:hAnsi="Arial" w:cs="Arial"/>
              </w:rPr>
            </w:pPr>
            <w:r w:rsidRPr="00A4008F">
              <w:rPr>
                <w:rFonts w:ascii="Arial" w:hAnsi="Arial" w:cs="Arial"/>
              </w:rPr>
              <w:t>That our American Medical Association (AMA) adopt as policy “Principles of and Actions to Address Medical Education Costs and Student Debt” the language shown in column 1 of Appendix A of this report. (New HOD Policy)</w:t>
            </w:r>
          </w:p>
          <w:p w:rsidR="006939C3" w:rsidRPr="00A4008F" w:rsidRDefault="006939C3" w:rsidP="00A4008F">
            <w:pPr>
              <w:tabs>
                <w:tab w:val="left" w:pos="324"/>
              </w:tabs>
              <w:rPr>
                <w:rFonts w:ascii="Arial" w:hAnsi="Arial" w:cs="Arial"/>
              </w:rPr>
            </w:pPr>
          </w:p>
          <w:p w:rsidR="006939C3" w:rsidRPr="00A4008F" w:rsidRDefault="006939C3" w:rsidP="00A4008F">
            <w:pPr>
              <w:pStyle w:val="ListParagraph"/>
              <w:numPr>
                <w:ilvl w:val="0"/>
                <w:numId w:val="18"/>
              </w:numPr>
              <w:tabs>
                <w:tab w:val="left" w:pos="324"/>
              </w:tabs>
              <w:ind w:left="0" w:firstLine="0"/>
              <w:contextualSpacing/>
              <w:rPr>
                <w:rFonts w:ascii="Arial" w:hAnsi="Arial" w:cs="Arial"/>
              </w:rPr>
            </w:pPr>
            <w:r w:rsidRPr="00A4008F">
              <w:rPr>
                <w:rFonts w:ascii="Arial" w:hAnsi="Arial" w:cs="Arial"/>
              </w:rPr>
              <w:lastRenderedPageBreak/>
              <w:t>That our AMA rescind the following policies, as shown in Appendix C:</w:t>
            </w:r>
          </w:p>
          <w:p w:rsidR="006939C3" w:rsidRPr="00A4008F" w:rsidRDefault="006939C3" w:rsidP="00A4008F">
            <w:pPr>
              <w:tabs>
                <w:tab w:val="left" w:pos="324"/>
              </w:tabs>
              <w:rPr>
                <w:rFonts w:ascii="Arial" w:hAnsi="Arial" w:cs="Arial"/>
              </w:rPr>
            </w:pP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D-305.956, “AMA Participation in Reducing Medical Student Debt”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D-305.957, “Update on Financial Aid Programs”</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D-305.962, “Tax Deductibility of Student Loan Payments”</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D-305.966, “Reinstatement of Economic Hardship Loan Deferment”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D-305.970, “Proposed Revisions to AMA Policy on Medical Student Debt”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D-305.975, “Long-Term Solutions to Medical Student Debt”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D-305.977, “Deductibility of Medical Student Loan Interest”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D-305.978, “Mechanisms to Reduce Medical Student Debt”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D-305.979, “State and Local Advocacy on Medical Student Debt”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D-305.980, “Immediate Legislative Solutions to Medical Student Debt”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D-305.981, “Financing Federal Consolidation Loans”</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D-305.993, “Medical School Financing, Tuition, and Student Debt”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D-405.986, “Student Loans and Medicare / Medicaid Participation”</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H-305.926, “Supporting Legislation to Create Student Loan Savings Accounts”</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H-305.928, “Proposed Revisions to AMA Policy on Medical Student Debt”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H-305.932, “State and Local Advocacy on Medical Student Debt”</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H-305.948, “Direct Loan Consolidation Program”</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H-305.954, “Repayment of Medical School Loans”</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H-305.965, “Student Loans”</w:t>
            </w:r>
          </w:p>
          <w:p w:rsidR="006939C3" w:rsidRPr="00A4008F" w:rsidRDefault="006939C3" w:rsidP="00A4008F">
            <w:pPr>
              <w:pStyle w:val="ListParagraph"/>
              <w:numPr>
                <w:ilvl w:val="0"/>
                <w:numId w:val="19"/>
              </w:numPr>
              <w:tabs>
                <w:tab w:val="left" w:pos="324"/>
              </w:tabs>
              <w:ind w:left="0" w:firstLine="0"/>
              <w:contextualSpacing/>
              <w:rPr>
                <w:rFonts w:ascii="Arial" w:hAnsi="Arial" w:cs="Arial"/>
              </w:rPr>
            </w:pPr>
            <w:r w:rsidRPr="00A4008F">
              <w:rPr>
                <w:rFonts w:ascii="Arial" w:hAnsi="Arial" w:cs="Arial"/>
              </w:rPr>
              <w:t>H-305.980, “Student Loan Repayment Grace Period”</w:t>
            </w:r>
          </w:p>
          <w:p w:rsidR="006939C3" w:rsidRPr="00A4008F" w:rsidRDefault="006939C3" w:rsidP="00A4008F">
            <w:pPr>
              <w:tabs>
                <w:tab w:val="left" w:pos="324"/>
              </w:tabs>
              <w:rPr>
                <w:rFonts w:ascii="Arial" w:hAnsi="Arial" w:cs="Arial"/>
                <w:szCs w:val="22"/>
              </w:rPr>
            </w:pPr>
            <w:r w:rsidRPr="00A4008F">
              <w:rPr>
                <w:rFonts w:ascii="Arial" w:hAnsi="Arial" w:cs="Arial"/>
              </w:rPr>
              <w:t>21. H-305.991, “Repayment of Educational Loans” (Rescind HOD Policy)</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lastRenderedPageBreak/>
              <w:t>C</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CME </w:t>
            </w:r>
            <w:r>
              <w:rPr>
                <w:rFonts w:ascii="Arial" w:hAnsi="Arial" w:cs="Arial"/>
                <w:szCs w:val="22"/>
              </w:rPr>
              <w:t>0</w:t>
            </w:r>
            <w:r w:rsidRPr="00CC5FB4">
              <w:rPr>
                <w:rFonts w:ascii="Arial" w:hAnsi="Arial" w:cs="Arial"/>
                <w:szCs w:val="22"/>
              </w:rPr>
              <w:t>6</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Default="006939C3" w:rsidP="00404A39">
            <w:pPr>
              <w:rPr>
                <w:rFonts w:ascii="Arial" w:hAnsi="Arial" w:cs="Arial"/>
              </w:rPr>
            </w:pPr>
            <w:r w:rsidRPr="008B059B">
              <w:rPr>
                <w:rFonts w:ascii="Arial" w:hAnsi="Arial" w:cs="Arial"/>
              </w:rPr>
              <w:t>Reconciliation of AMA Policy on Resident/Fellow Contracts and Duty Hours</w:t>
            </w:r>
          </w:p>
          <w:p w:rsidR="006939C3" w:rsidRPr="00404A39" w:rsidRDefault="006939C3" w:rsidP="00404A39">
            <w:pPr>
              <w:rPr>
                <w:rFonts w:ascii="Arial" w:hAnsi="Arial" w:cs="Arial"/>
              </w:rPr>
            </w:pPr>
            <w:r w:rsidRPr="00404A39">
              <w:rPr>
                <w:rFonts w:ascii="Arial" w:hAnsi="Arial" w:cs="Arial"/>
              </w:rPr>
              <w:t>The Council on Medical Education therefore recommends that the following recommendations be adopted and that the remainder of the report be filed:</w:t>
            </w:r>
          </w:p>
          <w:p w:rsidR="006939C3" w:rsidRPr="00404A39" w:rsidRDefault="006939C3" w:rsidP="00AC2E47">
            <w:pPr>
              <w:numPr>
                <w:ilvl w:val="0"/>
                <w:numId w:val="5"/>
              </w:numPr>
              <w:ind w:left="360"/>
              <w:contextualSpacing/>
              <w:rPr>
                <w:rFonts w:ascii="Arial" w:hAnsi="Arial" w:cs="Arial"/>
              </w:rPr>
            </w:pPr>
            <w:r w:rsidRPr="00404A39">
              <w:rPr>
                <w:rFonts w:ascii="Arial" w:hAnsi="Arial" w:cs="Arial"/>
              </w:rPr>
              <w:t>That our American Medical Association (AMA) adopt the proposed revisions shown in Appendix A, column 1, for the following three policies:</w:t>
            </w:r>
          </w:p>
          <w:p w:rsidR="006939C3" w:rsidRDefault="006939C3" w:rsidP="00AC2E47">
            <w:pPr>
              <w:numPr>
                <w:ilvl w:val="1"/>
                <w:numId w:val="6"/>
              </w:numPr>
              <w:ind w:left="720"/>
              <w:contextualSpacing/>
              <w:rPr>
                <w:rFonts w:ascii="Arial" w:hAnsi="Arial" w:cs="Arial"/>
              </w:rPr>
            </w:pPr>
            <w:r w:rsidRPr="00404A39">
              <w:rPr>
                <w:rFonts w:ascii="Arial" w:hAnsi="Arial" w:cs="Arial"/>
              </w:rPr>
              <w:t>H-310.907, “AMA Duty Hours Policy” (with revised title: “Resident/Fellow Clinical and Educational Work Hours”)</w:t>
            </w:r>
          </w:p>
          <w:p w:rsidR="006939C3" w:rsidRPr="00404A39" w:rsidRDefault="006939C3" w:rsidP="00AC2E47">
            <w:pPr>
              <w:numPr>
                <w:ilvl w:val="1"/>
                <w:numId w:val="6"/>
              </w:numPr>
              <w:ind w:left="720"/>
              <w:contextualSpacing/>
              <w:rPr>
                <w:rFonts w:ascii="Arial" w:hAnsi="Arial" w:cs="Arial"/>
              </w:rPr>
            </w:pPr>
            <w:r w:rsidRPr="00404A39">
              <w:rPr>
                <w:rFonts w:ascii="Arial" w:hAnsi="Arial" w:cs="Arial"/>
              </w:rPr>
              <w:t>H-310.912, “Residents and Fellows’ Bill of Rights”</w:t>
            </w:r>
          </w:p>
          <w:p w:rsidR="006939C3" w:rsidRPr="00404A39" w:rsidRDefault="006939C3" w:rsidP="00AC2E47">
            <w:pPr>
              <w:numPr>
                <w:ilvl w:val="1"/>
                <w:numId w:val="6"/>
              </w:numPr>
              <w:ind w:left="720"/>
              <w:contextualSpacing/>
              <w:rPr>
                <w:rFonts w:ascii="Arial" w:hAnsi="Arial" w:cs="Arial"/>
              </w:rPr>
            </w:pPr>
            <w:r w:rsidRPr="00404A39">
              <w:rPr>
                <w:rFonts w:ascii="Arial" w:hAnsi="Arial" w:cs="Arial"/>
              </w:rPr>
              <w:t>H-310.929, “Principles for Graduate Medical Education”</w:t>
            </w:r>
            <w:r w:rsidRPr="00CC5FB4">
              <w:rPr>
                <w:rFonts w:ascii="Arial" w:hAnsi="Arial" w:cs="Arial"/>
              </w:rPr>
              <w:t xml:space="preserve"> </w:t>
            </w:r>
            <w:r w:rsidRPr="00404A39">
              <w:rPr>
                <w:rFonts w:ascii="Arial" w:hAnsi="Arial" w:cs="Arial"/>
              </w:rPr>
              <w:t>(Modify Current HOD Policy)</w:t>
            </w:r>
          </w:p>
          <w:p w:rsidR="006939C3" w:rsidRPr="00404A39" w:rsidRDefault="006939C3" w:rsidP="00AC2E47">
            <w:pPr>
              <w:numPr>
                <w:ilvl w:val="0"/>
                <w:numId w:val="5"/>
              </w:numPr>
              <w:ind w:left="360"/>
              <w:contextualSpacing/>
              <w:rPr>
                <w:rFonts w:ascii="Arial" w:hAnsi="Arial" w:cs="Arial"/>
              </w:rPr>
            </w:pPr>
            <w:r w:rsidRPr="00404A39">
              <w:rPr>
                <w:rFonts w:ascii="Arial" w:hAnsi="Arial" w:cs="Arial"/>
              </w:rPr>
              <w:t>That our AMA rescind the following seven policies, as shown in Appendix C, and incorporate relevant portions of four of these policies into existing AMA policy:</w:t>
            </w:r>
          </w:p>
          <w:p w:rsidR="006939C3" w:rsidRPr="00404A39" w:rsidRDefault="006939C3" w:rsidP="00AC2E47">
            <w:pPr>
              <w:numPr>
                <w:ilvl w:val="1"/>
                <w:numId w:val="7"/>
              </w:numPr>
              <w:ind w:left="720"/>
              <w:contextualSpacing/>
              <w:rPr>
                <w:rFonts w:ascii="Arial" w:hAnsi="Arial" w:cs="Arial"/>
              </w:rPr>
            </w:pPr>
            <w:r w:rsidRPr="00404A39">
              <w:rPr>
                <w:rFonts w:ascii="Arial" w:hAnsi="Arial" w:cs="Arial"/>
              </w:rPr>
              <w:t>D-310.987, “Impact of ACGME Resident Duty Hour Limits on Physician Well-Being and Patient Safety”</w:t>
            </w:r>
          </w:p>
          <w:p w:rsidR="006939C3" w:rsidRPr="00404A39" w:rsidRDefault="006939C3" w:rsidP="00AC2E47">
            <w:pPr>
              <w:numPr>
                <w:ilvl w:val="1"/>
                <w:numId w:val="7"/>
              </w:numPr>
              <w:ind w:left="720"/>
              <w:contextualSpacing/>
              <w:rPr>
                <w:rFonts w:ascii="Arial" w:hAnsi="Arial" w:cs="Arial"/>
              </w:rPr>
            </w:pPr>
            <w:r w:rsidRPr="00404A39">
              <w:rPr>
                <w:rFonts w:ascii="Arial" w:hAnsi="Arial" w:cs="Arial"/>
              </w:rPr>
              <w:t>H-310.922, “Determining Residents’ Salaries”</w:t>
            </w:r>
          </w:p>
          <w:p w:rsidR="006939C3" w:rsidRPr="00404A39" w:rsidRDefault="006939C3" w:rsidP="00AC2E47">
            <w:pPr>
              <w:numPr>
                <w:ilvl w:val="1"/>
                <w:numId w:val="7"/>
              </w:numPr>
              <w:ind w:left="720"/>
              <w:contextualSpacing/>
              <w:rPr>
                <w:rFonts w:ascii="Arial" w:hAnsi="Arial" w:cs="Arial"/>
              </w:rPr>
            </w:pPr>
            <w:r w:rsidRPr="00404A39">
              <w:rPr>
                <w:rFonts w:ascii="Arial" w:hAnsi="Arial" w:cs="Arial"/>
              </w:rPr>
              <w:t>H-310.932, “Annual Contracts for Continuing Residents”</w:t>
            </w:r>
          </w:p>
          <w:p w:rsidR="006939C3" w:rsidRPr="00404A39" w:rsidRDefault="006939C3" w:rsidP="00AC2E47">
            <w:pPr>
              <w:numPr>
                <w:ilvl w:val="1"/>
                <w:numId w:val="7"/>
              </w:numPr>
              <w:ind w:left="720"/>
              <w:contextualSpacing/>
              <w:rPr>
                <w:rFonts w:ascii="Arial" w:hAnsi="Arial" w:cs="Arial"/>
              </w:rPr>
            </w:pPr>
            <w:r w:rsidRPr="00404A39">
              <w:rPr>
                <w:rFonts w:ascii="Arial" w:hAnsi="Arial" w:cs="Arial"/>
              </w:rPr>
              <w:t>H-310.947, “Revision of the ‘General Requirements’ of the Essentials of Accredited Residency Programs”</w:t>
            </w:r>
          </w:p>
          <w:p w:rsidR="006939C3" w:rsidRPr="00404A39" w:rsidRDefault="006939C3" w:rsidP="00AC2E47">
            <w:pPr>
              <w:numPr>
                <w:ilvl w:val="1"/>
                <w:numId w:val="7"/>
              </w:numPr>
              <w:ind w:left="720"/>
              <w:contextualSpacing/>
              <w:rPr>
                <w:rFonts w:ascii="Arial" w:hAnsi="Arial" w:cs="Arial"/>
              </w:rPr>
            </w:pPr>
            <w:r w:rsidRPr="00404A39">
              <w:rPr>
                <w:rFonts w:ascii="Arial" w:hAnsi="Arial" w:cs="Arial"/>
              </w:rPr>
              <w:lastRenderedPageBreak/>
              <w:t>H-310.979, “Resident Physician Working Hours and Supervision”</w:t>
            </w:r>
          </w:p>
          <w:p w:rsidR="006939C3" w:rsidRPr="00404A39" w:rsidRDefault="006939C3" w:rsidP="00AC2E47">
            <w:pPr>
              <w:numPr>
                <w:ilvl w:val="1"/>
                <w:numId w:val="7"/>
              </w:numPr>
              <w:ind w:left="720"/>
              <w:contextualSpacing/>
              <w:rPr>
                <w:rFonts w:ascii="Arial" w:hAnsi="Arial" w:cs="Arial"/>
              </w:rPr>
            </w:pPr>
            <w:r w:rsidRPr="00404A39">
              <w:rPr>
                <w:rFonts w:ascii="Arial" w:hAnsi="Arial" w:cs="Arial"/>
              </w:rPr>
              <w:t>H-310.988, “Adequate Resident Compensation”</w:t>
            </w:r>
          </w:p>
          <w:p w:rsidR="006939C3" w:rsidRPr="00CC5FB4" w:rsidRDefault="006939C3" w:rsidP="00AC2E47">
            <w:pPr>
              <w:numPr>
                <w:ilvl w:val="1"/>
                <w:numId w:val="7"/>
              </w:numPr>
              <w:ind w:left="720"/>
              <w:contextualSpacing/>
              <w:rPr>
                <w:rFonts w:ascii="Arial" w:hAnsi="Arial" w:cs="Arial"/>
              </w:rPr>
            </w:pPr>
            <w:r w:rsidRPr="00404A39">
              <w:rPr>
                <w:rFonts w:ascii="Arial" w:hAnsi="Arial" w:cs="Arial"/>
              </w:rPr>
              <w:t xml:space="preserve">H-310.999, “Guidelines for </w:t>
            </w:r>
            <w:proofErr w:type="spellStart"/>
            <w:r w:rsidRPr="00404A39">
              <w:rPr>
                <w:rFonts w:ascii="Arial" w:hAnsi="Arial" w:cs="Arial"/>
              </w:rPr>
              <w:t>Housestaff</w:t>
            </w:r>
            <w:proofErr w:type="spellEnd"/>
            <w:r w:rsidRPr="00404A39">
              <w:rPr>
                <w:rFonts w:ascii="Arial" w:hAnsi="Arial" w:cs="Arial"/>
              </w:rPr>
              <w:t xml:space="preserve"> Contracts or Agreements” (Rescind HOD Policy)</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lastRenderedPageBreak/>
              <w:t>C</w:t>
            </w:r>
          </w:p>
        </w:tc>
        <w:tc>
          <w:tcPr>
            <w:tcW w:w="929"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Res 951</w:t>
            </w:r>
          </w:p>
        </w:tc>
        <w:tc>
          <w:tcPr>
            <w:tcW w:w="1162" w:type="dxa"/>
            <w:shd w:val="clear" w:color="auto" w:fill="auto"/>
          </w:tcPr>
          <w:p w:rsidR="006939C3" w:rsidRPr="00CC5FB4" w:rsidRDefault="006939C3" w:rsidP="009A1E99">
            <w:pPr>
              <w:rPr>
                <w:rFonts w:ascii="Arial" w:hAnsi="Arial" w:cs="Arial"/>
                <w:szCs w:val="22"/>
              </w:rPr>
            </w:pPr>
            <w:r>
              <w:rPr>
                <w:rFonts w:ascii="Arial" w:hAnsi="Arial" w:cs="Arial"/>
                <w:szCs w:val="22"/>
              </w:rPr>
              <w:t>RFS</w:t>
            </w:r>
          </w:p>
        </w:tc>
        <w:tc>
          <w:tcPr>
            <w:tcW w:w="11666"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Prevention of Physician and Medical Student Suicide</w:t>
            </w:r>
          </w:p>
          <w:p w:rsidR="006939C3" w:rsidRPr="00CC5FB4" w:rsidRDefault="006939C3" w:rsidP="00E05593">
            <w:pPr>
              <w:rPr>
                <w:rFonts w:ascii="Arial" w:hAnsi="Arial" w:cs="Arial"/>
                <w:color w:val="222222"/>
                <w:szCs w:val="22"/>
                <w:highlight w:val="white"/>
              </w:rPr>
            </w:pPr>
            <w:r w:rsidRPr="00CC5FB4">
              <w:rPr>
                <w:rFonts w:ascii="Arial" w:hAnsi="Arial" w:cs="Arial"/>
                <w:szCs w:val="22"/>
              </w:rPr>
              <w:t xml:space="preserve">RESOLVED, That our AMA request that the Liaison Committee on Medical Education and the Accreditation Council for Graduate Medical Education collect data on medical student, resident and fellow suicides to identify patterns that could predict such events.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C</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952</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IMG</w:t>
            </w:r>
          </w:p>
        </w:tc>
        <w:tc>
          <w:tcPr>
            <w:tcW w:w="11666" w:type="dxa"/>
            <w:shd w:val="clear" w:color="auto" w:fill="auto"/>
          </w:tcPr>
          <w:p w:rsidR="006939C3" w:rsidRPr="00CC5FB4" w:rsidRDefault="006939C3" w:rsidP="00F91AFE">
            <w:pPr>
              <w:tabs>
                <w:tab w:val="left" w:pos="1800"/>
              </w:tabs>
              <w:ind w:left="1800" w:hanging="1800"/>
              <w:rPr>
                <w:rFonts w:ascii="Arial" w:hAnsi="Arial" w:cs="Arial"/>
                <w:szCs w:val="22"/>
              </w:rPr>
            </w:pPr>
            <w:r w:rsidRPr="00CC5FB4">
              <w:rPr>
                <w:rFonts w:ascii="Arial" w:hAnsi="Arial" w:cs="Arial"/>
                <w:szCs w:val="22"/>
              </w:rPr>
              <w:t>IMG Section Member Representation on Committees/Task Forces/Councils</w:t>
            </w:r>
          </w:p>
          <w:p w:rsidR="006939C3" w:rsidRPr="00CC5FB4" w:rsidRDefault="006939C3" w:rsidP="00F91AFE">
            <w:pPr>
              <w:rPr>
                <w:rFonts w:ascii="Arial" w:hAnsi="Arial" w:cs="Arial"/>
                <w:color w:val="222222"/>
                <w:szCs w:val="22"/>
                <w:highlight w:val="white"/>
              </w:rPr>
            </w:pPr>
            <w:r w:rsidRPr="00CC5FB4">
              <w:rPr>
                <w:rFonts w:ascii="Arial" w:hAnsi="Arial" w:cs="Arial"/>
                <w:color w:val="000000"/>
                <w:szCs w:val="22"/>
              </w:rPr>
              <w:t>RESOLVED,</w:t>
            </w:r>
            <w:r w:rsidRPr="00CC5FB4">
              <w:rPr>
                <w:rFonts w:ascii="Arial" w:hAnsi="Arial" w:cs="Arial"/>
                <w:color w:val="000000"/>
                <w:szCs w:val="22"/>
                <w:shd w:val="clear" w:color="auto" w:fill="FFFFFF"/>
              </w:rPr>
              <w:t xml:space="preserve"> That the American Medical Association ask the Educational Commission for Foreign Medical Graduates (ECFMG) to increase the number of international medical graduates (IMGs) proportionate to the percentage of IMGs serving in the U.S. on their councils, committees, and/or task forces.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C</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Res 953 </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RFS</w:t>
            </w:r>
          </w:p>
        </w:tc>
        <w:tc>
          <w:tcPr>
            <w:tcW w:w="11666" w:type="dxa"/>
            <w:shd w:val="clear" w:color="auto" w:fill="auto"/>
          </w:tcPr>
          <w:p w:rsidR="006939C3" w:rsidRPr="00CC5FB4" w:rsidRDefault="006939C3" w:rsidP="00F91AFE">
            <w:pPr>
              <w:tabs>
                <w:tab w:val="left" w:pos="1800"/>
              </w:tabs>
              <w:rPr>
                <w:rFonts w:ascii="Arial" w:hAnsi="Arial" w:cs="Arial"/>
                <w:szCs w:val="22"/>
              </w:rPr>
            </w:pPr>
            <w:r w:rsidRPr="00CC5FB4">
              <w:rPr>
                <w:rFonts w:ascii="Arial" w:hAnsi="Arial" w:cs="Arial"/>
                <w:szCs w:val="22"/>
              </w:rPr>
              <w:t>Support for the Income-Driven Repayment Plans</w:t>
            </w:r>
          </w:p>
          <w:p w:rsidR="006939C3" w:rsidRPr="00CC5FB4" w:rsidRDefault="006939C3" w:rsidP="00F91AFE">
            <w:pPr>
              <w:rPr>
                <w:rFonts w:ascii="Arial" w:hAnsi="Arial" w:cs="Arial"/>
                <w:color w:val="222222"/>
                <w:szCs w:val="22"/>
                <w:highlight w:val="white"/>
              </w:rPr>
            </w:pPr>
            <w:r w:rsidRPr="00CC5FB4">
              <w:rPr>
                <w:rFonts w:ascii="Arial" w:hAnsi="Arial" w:cs="Arial"/>
                <w:szCs w:val="22"/>
              </w:rPr>
              <w:t xml:space="preserve">RESOLVED, That our American Medical Association advocate for continued funding of programs including Income-Driven Repayment plans for the benefit of reducing medical student loan burden.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C</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Res 954 </w:t>
            </w:r>
          </w:p>
        </w:tc>
        <w:tc>
          <w:tcPr>
            <w:tcW w:w="1162" w:type="dxa"/>
            <w:shd w:val="clear" w:color="auto" w:fill="auto"/>
          </w:tcPr>
          <w:p w:rsidR="006939C3" w:rsidRPr="00CC5FB4" w:rsidRDefault="006939C3" w:rsidP="009A1E99">
            <w:pPr>
              <w:rPr>
                <w:rFonts w:ascii="Arial" w:hAnsi="Arial" w:cs="Arial"/>
                <w:szCs w:val="22"/>
              </w:rPr>
            </w:pPr>
            <w:r>
              <w:rPr>
                <w:rFonts w:ascii="Arial" w:hAnsi="Arial" w:cs="Arial"/>
                <w:szCs w:val="22"/>
              </w:rPr>
              <w:t>AAD</w:t>
            </w:r>
          </w:p>
        </w:tc>
        <w:tc>
          <w:tcPr>
            <w:tcW w:w="11666" w:type="dxa"/>
            <w:shd w:val="clear" w:color="auto" w:fill="auto"/>
          </w:tcPr>
          <w:p w:rsidR="006939C3" w:rsidRPr="00CC5FB4" w:rsidRDefault="006939C3" w:rsidP="00F91AFE">
            <w:pPr>
              <w:tabs>
                <w:tab w:val="left" w:pos="1800"/>
              </w:tabs>
              <w:ind w:left="1800" w:hanging="1800"/>
              <w:rPr>
                <w:rFonts w:ascii="Arial" w:hAnsi="Arial" w:cs="Arial"/>
                <w:szCs w:val="22"/>
              </w:rPr>
            </w:pPr>
            <w:r w:rsidRPr="00CC5FB4">
              <w:rPr>
                <w:rFonts w:ascii="Arial" w:hAnsi="Arial" w:cs="Arial"/>
                <w:szCs w:val="22"/>
              </w:rPr>
              <w:t>VHA GME Funding</w:t>
            </w:r>
          </w:p>
          <w:p w:rsidR="006939C3" w:rsidRPr="00CC5FB4" w:rsidRDefault="006939C3" w:rsidP="00F91AFE">
            <w:pPr>
              <w:rPr>
                <w:rFonts w:ascii="Arial" w:hAnsi="Arial" w:cs="Arial"/>
                <w:color w:val="2E2E2E"/>
                <w:szCs w:val="22"/>
                <w:shd w:val="clear" w:color="auto" w:fill="FFFFFF"/>
              </w:rPr>
            </w:pPr>
            <w:r w:rsidRPr="00CC5FB4">
              <w:rPr>
                <w:rFonts w:ascii="Arial" w:hAnsi="Arial" w:cs="Arial"/>
                <w:color w:val="2E2E2E"/>
                <w:szCs w:val="22"/>
                <w:shd w:val="clear" w:color="auto" w:fill="FFFFFF"/>
              </w:rPr>
              <w:t>RESOLVED, That our American Medical Association continue to support the mission of the Department of Veterans Affairs Office of Academic Affiliations for expansion of graduate medical education (GME) residency positions; and be it further</w:t>
            </w:r>
          </w:p>
          <w:p w:rsidR="006939C3" w:rsidRPr="00CC5FB4" w:rsidRDefault="006939C3" w:rsidP="00F91AFE">
            <w:pPr>
              <w:rPr>
                <w:rFonts w:ascii="Arial" w:hAnsi="Arial" w:cs="Arial"/>
                <w:color w:val="2E2E2E"/>
                <w:szCs w:val="22"/>
                <w:shd w:val="clear" w:color="auto" w:fill="FFFFFF"/>
              </w:rPr>
            </w:pPr>
            <w:r w:rsidRPr="00CC5FB4">
              <w:rPr>
                <w:rFonts w:ascii="Arial" w:hAnsi="Arial" w:cs="Arial"/>
                <w:color w:val="2E2E2E"/>
                <w:szCs w:val="22"/>
                <w:shd w:val="clear" w:color="auto" w:fill="FFFFFF"/>
              </w:rPr>
              <w:t>RESOLVED, That our AMA collaborate with appropriate stakeholder organizations to advocate for preservation of Veterans Health Administration (VHA) funding for GME and support its efforts to expand GME residency positions in the federal budget and appropriations process; and be it further</w:t>
            </w:r>
          </w:p>
          <w:p w:rsidR="006939C3" w:rsidRPr="00CC5FB4" w:rsidRDefault="006939C3" w:rsidP="00F91AFE">
            <w:pPr>
              <w:rPr>
                <w:rFonts w:ascii="Arial" w:hAnsi="Arial" w:cs="Arial"/>
                <w:color w:val="222222"/>
                <w:szCs w:val="22"/>
                <w:highlight w:val="white"/>
              </w:rPr>
            </w:pPr>
            <w:r w:rsidRPr="00CC5FB4">
              <w:rPr>
                <w:rFonts w:ascii="Arial" w:hAnsi="Arial" w:cs="Arial"/>
                <w:color w:val="2E2E2E"/>
                <w:szCs w:val="22"/>
                <w:shd w:val="clear" w:color="auto" w:fill="FFFFFF"/>
              </w:rPr>
              <w:t xml:space="preserve">RESOLVED, That our AMA oppose service obligations linked to VHA GME residency or fellowship positions, particularly for resident physicians rotating through the VA for only a portion of their GME training.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C</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Res 955 </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MSS</w:t>
            </w:r>
          </w:p>
        </w:tc>
        <w:tc>
          <w:tcPr>
            <w:tcW w:w="11666" w:type="dxa"/>
            <w:shd w:val="clear" w:color="auto" w:fill="auto"/>
          </w:tcPr>
          <w:p w:rsidR="006939C3" w:rsidRPr="00CC5FB4" w:rsidRDefault="006939C3" w:rsidP="00F91AFE">
            <w:pPr>
              <w:tabs>
                <w:tab w:val="left" w:pos="1800"/>
              </w:tabs>
              <w:ind w:left="1800" w:hanging="1800"/>
              <w:rPr>
                <w:rFonts w:ascii="Arial" w:hAnsi="Arial" w:cs="Arial"/>
                <w:szCs w:val="22"/>
              </w:rPr>
            </w:pPr>
            <w:r w:rsidRPr="00CC5FB4">
              <w:rPr>
                <w:rFonts w:ascii="Arial" w:eastAsia="Arial" w:hAnsi="Arial" w:cs="Arial"/>
                <w:szCs w:val="22"/>
              </w:rPr>
              <w:t>Equality for COMLEX and USMLE</w:t>
            </w:r>
          </w:p>
          <w:p w:rsidR="006939C3" w:rsidRPr="00CC5FB4" w:rsidRDefault="006939C3" w:rsidP="00F91AFE">
            <w:pPr>
              <w:rPr>
                <w:rFonts w:ascii="Arial" w:hAnsi="Arial" w:cs="Arial"/>
                <w:szCs w:val="22"/>
              </w:rPr>
            </w:pPr>
            <w:r w:rsidRPr="00CC5FB4">
              <w:rPr>
                <w:rFonts w:ascii="Arial" w:hAnsi="Arial" w:cs="Arial"/>
                <w:szCs w:val="22"/>
              </w:rPr>
              <w:t>RESOLVED, That our American Medical Association promote equal acceptance of the USMLE and COMLEX at all United States residency programs; and be it further</w:t>
            </w:r>
          </w:p>
          <w:p w:rsidR="006939C3" w:rsidRPr="00CC5FB4" w:rsidRDefault="006939C3" w:rsidP="00F91AFE">
            <w:pPr>
              <w:rPr>
                <w:rFonts w:ascii="Arial" w:hAnsi="Arial" w:cs="Arial"/>
                <w:szCs w:val="22"/>
              </w:rPr>
            </w:pPr>
            <w:r w:rsidRPr="00CC5FB4">
              <w:rPr>
                <w:rFonts w:ascii="Arial" w:hAnsi="Arial" w:cs="Arial"/>
                <w:szCs w:val="22"/>
              </w:rPr>
              <w:t>RESOLVED, That our AMA work with appropriate stakeholders including but not limited to the National Board of Medical Examiners, Association of American Medical Colleges, National Board of Osteopathic Medical Examiners, Accreditation Council for Graduate Medical Education and American Osteopathic Association to educate Residency Program Directors on how to interpret and use COMLEX scores; and be it further</w:t>
            </w:r>
          </w:p>
          <w:p w:rsidR="006939C3" w:rsidRPr="00CC5FB4" w:rsidRDefault="006939C3" w:rsidP="00F91AFE">
            <w:pPr>
              <w:rPr>
                <w:rFonts w:ascii="Arial" w:hAnsi="Arial" w:cs="Arial"/>
                <w:color w:val="222222"/>
                <w:szCs w:val="22"/>
                <w:highlight w:val="white"/>
              </w:rPr>
            </w:pPr>
            <w:r w:rsidRPr="00CC5FB4">
              <w:rPr>
                <w:rFonts w:ascii="Arial" w:hAnsi="Arial" w:cs="Arial"/>
                <w:szCs w:val="22"/>
              </w:rPr>
              <w:t xml:space="preserve">RESOLVED, That our AMA work with Residency Program Directors to promote higher COMLEX utilization with residency program matches in light of the new single accreditation system.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C</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Res 956 </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Nebraska</w:t>
            </w:r>
          </w:p>
        </w:tc>
        <w:tc>
          <w:tcPr>
            <w:tcW w:w="11666" w:type="dxa"/>
            <w:shd w:val="clear" w:color="auto" w:fill="auto"/>
          </w:tcPr>
          <w:p w:rsidR="006939C3" w:rsidRPr="00CC5FB4" w:rsidRDefault="006939C3" w:rsidP="00F91AFE">
            <w:pPr>
              <w:tabs>
                <w:tab w:val="left" w:pos="1800"/>
              </w:tabs>
              <w:ind w:left="1800" w:hanging="1800"/>
              <w:rPr>
                <w:rFonts w:ascii="Arial" w:hAnsi="Arial" w:cs="Arial"/>
                <w:szCs w:val="22"/>
              </w:rPr>
            </w:pPr>
            <w:r w:rsidRPr="00CC5FB4">
              <w:rPr>
                <w:rFonts w:ascii="Arial" w:hAnsi="Arial" w:cs="Arial"/>
                <w:szCs w:val="22"/>
              </w:rPr>
              <w:t>Increasing Rural Rotations During Residency</w:t>
            </w:r>
          </w:p>
          <w:p w:rsidR="006939C3" w:rsidRPr="00CC5FB4" w:rsidRDefault="006939C3" w:rsidP="00F91AFE">
            <w:pPr>
              <w:rPr>
                <w:rFonts w:ascii="Arial" w:hAnsi="Arial" w:cs="Arial"/>
                <w:szCs w:val="22"/>
              </w:rPr>
            </w:pPr>
            <w:r w:rsidRPr="00CC5FB4">
              <w:rPr>
                <w:rFonts w:ascii="Arial" w:hAnsi="Arial" w:cs="Arial"/>
                <w:szCs w:val="22"/>
              </w:rPr>
              <w:t xml:space="preserve">RESOLVED, That our American Medical Association work with state and specialty societies, medical schools, teaching hospitals, the Accreditation Council for Graduate Medical Education (ACGME), the Centers for Medicare and Medicaid Services (CMS) and other interested stakeholders to encourage and incentivize qualified rural physicians to serve as </w:t>
            </w:r>
            <w:r w:rsidRPr="00CC5FB4">
              <w:rPr>
                <w:rFonts w:ascii="Arial" w:hAnsi="Arial" w:cs="Arial"/>
                <w:szCs w:val="22"/>
              </w:rPr>
              <w:lastRenderedPageBreak/>
              <w:t>preceptors, volunteer faculty, etc. for rural rotations in residency; and be it further</w:t>
            </w:r>
          </w:p>
          <w:p w:rsidR="006939C3" w:rsidRPr="00CC5FB4" w:rsidRDefault="006939C3" w:rsidP="00F91AFE">
            <w:pPr>
              <w:rPr>
                <w:rFonts w:ascii="Arial" w:hAnsi="Arial" w:cs="Arial"/>
                <w:szCs w:val="22"/>
              </w:rPr>
            </w:pPr>
            <w:r w:rsidRPr="00CC5FB4">
              <w:rPr>
                <w:rFonts w:ascii="Arial" w:hAnsi="Arial" w:cs="Arial"/>
                <w:szCs w:val="22"/>
              </w:rPr>
              <w:t>RESOLVED, That our AMA work with the ACGME, the American Board of Medical Specialties, the Federation of State Medical Boards, CMS and other interested stakeholders to lessen or remove regulations or requirements on residency training and physician practice that preclude formal educational experiences and rotations for residents in rural areas; and be it further</w:t>
            </w:r>
          </w:p>
          <w:p w:rsidR="006939C3" w:rsidRPr="00CC5FB4" w:rsidRDefault="006939C3" w:rsidP="00F91AFE">
            <w:pPr>
              <w:rPr>
                <w:rFonts w:ascii="Arial" w:hAnsi="Arial" w:cs="Arial"/>
                <w:szCs w:val="22"/>
              </w:rPr>
            </w:pPr>
            <w:r w:rsidRPr="00CC5FB4">
              <w:rPr>
                <w:rFonts w:ascii="Arial" w:hAnsi="Arial" w:cs="Arial"/>
                <w:szCs w:val="22"/>
              </w:rPr>
              <w:t>RESOLVED, That our AMA work with interested stakeholders to identify strategies to increase residency training opportunities in rural areas with a report back to the House of Delegates; and be it further</w:t>
            </w:r>
          </w:p>
          <w:p w:rsidR="006939C3" w:rsidRPr="00CC5FB4" w:rsidRDefault="006939C3" w:rsidP="00F91AFE">
            <w:pPr>
              <w:rPr>
                <w:rFonts w:ascii="Arial" w:hAnsi="Arial" w:cs="Arial"/>
                <w:szCs w:val="22"/>
              </w:rPr>
            </w:pPr>
            <w:r w:rsidRPr="00CC5FB4">
              <w:rPr>
                <w:rFonts w:ascii="Arial" w:hAnsi="Arial" w:cs="Arial"/>
                <w:szCs w:val="22"/>
              </w:rPr>
              <w:t>RESOLVED, That our AMA work with state and specialty societies and other interested stakeholders to identify appropriately qualified rural physicians who would be willing to serve as preceptors for rural rotations in residency; and be it further</w:t>
            </w:r>
          </w:p>
          <w:p w:rsidR="006939C3" w:rsidRPr="00CC5FB4" w:rsidRDefault="006939C3" w:rsidP="00F91AFE">
            <w:pPr>
              <w:rPr>
                <w:rFonts w:ascii="Arial" w:hAnsi="Arial" w:cs="Arial"/>
                <w:szCs w:val="22"/>
              </w:rPr>
            </w:pPr>
            <w:r w:rsidRPr="00CC5FB4">
              <w:rPr>
                <w:rFonts w:ascii="Arial" w:hAnsi="Arial" w:cs="Arial"/>
                <w:szCs w:val="22"/>
              </w:rPr>
              <w:t>RESOLVED, That our AMA work with the ACGME and other interested stakeholders to lessen the documentation requirements for off-site rural rotations during residency so that affiliated rural supervising faculty can focus on educating rotating residents; and be it further</w:t>
            </w:r>
          </w:p>
          <w:p w:rsidR="006939C3" w:rsidRPr="00CC5FB4" w:rsidRDefault="006939C3" w:rsidP="00F91AFE">
            <w:pPr>
              <w:rPr>
                <w:rFonts w:ascii="Arial" w:hAnsi="Arial" w:cs="Arial"/>
                <w:szCs w:val="22"/>
              </w:rPr>
            </w:pPr>
            <w:r w:rsidRPr="00CC5FB4">
              <w:rPr>
                <w:rFonts w:ascii="Arial" w:hAnsi="Arial" w:cs="Arial"/>
                <w:szCs w:val="22"/>
              </w:rPr>
              <w:t>RESOLVED, That our AMA work with interested stakeholders to study other ways to increase training in rural areas; and be it further</w:t>
            </w:r>
          </w:p>
          <w:p w:rsidR="006939C3" w:rsidRPr="00CC5FB4" w:rsidRDefault="006939C3" w:rsidP="00F91AFE">
            <w:pPr>
              <w:rPr>
                <w:rFonts w:ascii="Arial" w:hAnsi="Arial" w:cs="Arial"/>
                <w:color w:val="222222"/>
                <w:szCs w:val="22"/>
                <w:highlight w:val="white"/>
              </w:rPr>
            </w:pPr>
            <w:r w:rsidRPr="00CC5FB4">
              <w:rPr>
                <w:rFonts w:ascii="Arial" w:hAnsi="Arial" w:cs="Arial"/>
                <w:szCs w:val="22"/>
              </w:rPr>
              <w:t>RESOLVED, That our AMA formulate an actionable plan of advocacy based on the results of the above study with the goal of increasing residency training in rural areas.</w:t>
            </w:r>
          </w:p>
        </w:tc>
      </w:tr>
      <w:tr w:rsidR="006939C3" w:rsidRPr="00CC5FB4" w:rsidTr="00A96136">
        <w:tc>
          <w:tcPr>
            <w:tcW w:w="715" w:type="dxa"/>
            <w:shd w:val="clear" w:color="auto" w:fill="auto"/>
          </w:tcPr>
          <w:p w:rsidR="006939C3" w:rsidRPr="00CC5FB4" w:rsidRDefault="006939C3" w:rsidP="009230A6">
            <w:pPr>
              <w:rPr>
                <w:rFonts w:ascii="Arial" w:hAnsi="Arial" w:cs="Arial"/>
              </w:rPr>
            </w:pPr>
            <w:r w:rsidRPr="00CC5FB4">
              <w:rPr>
                <w:rFonts w:ascii="Arial" w:hAnsi="Arial" w:cs="Arial"/>
              </w:rPr>
              <w:lastRenderedPageBreak/>
              <w:t>C</w:t>
            </w:r>
          </w:p>
        </w:tc>
        <w:tc>
          <w:tcPr>
            <w:tcW w:w="929" w:type="dxa"/>
            <w:shd w:val="clear" w:color="auto" w:fill="auto"/>
          </w:tcPr>
          <w:p w:rsidR="006939C3" w:rsidRPr="00CC5FB4" w:rsidRDefault="006939C3" w:rsidP="009230A6">
            <w:pPr>
              <w:rPr>
                <w:rFonts w:ascii="Arial" w:hAnsi="Arial" w:cs="Arial"/>
              </w:rPr>
            </w:pPr>
            <w:r w:rsidRPr="00CC5FB4">
              <w:rPr>
                <w:rFonts w:ascii="Arial" w:hAnsi="Arial" w:cs="Arial"/>
              </w:rPr>
              <w:t>Res 957</w:t>
            </w:r>
          </w:p>
        </w:tc>
        <w:tc>
          <w:tcPr>
            <w:tcW w:w="1162" w:type="dxa"/>
            <w:shd w:val="clear" w:color="auto" w:fill="auto"/>
          </w:tcPr>
          <w:p w:rsidR="006939C3" w:rsidRPr="00CC5FB4" w:rsidRDefault="006939C3" w:rsidP="009230A6">
            <w:pPr>
              <w:rPr>
                <w:rFonts w:ascii="Arial" w:hAnsi="Arial" w:cs="Arial"/>
              </w:rPr>
            </w:pPr>
            <w:r w:rsidRPr="00CC5FB4">
              <w:rPr>
                <w:rFonts w:ascii="Arial" w:hAnsi="Arial" w:cs="Arial"/>
              </w:rPr>
              <w:t>Florida</w:t>
            </w:r>
          </w:p>
        </w:tc>
        <w:tc>
          <w:tcPr>
            <w:tcW w:w="11666" w:type="dxa"/>
            <w:shd w:val="clear" w:color="auto" w:fill="auto"/>
          </w:tcPr>
          <w:p w:rsidR="006939C3" w:rsidRPr="00CC5FB4" w:rsidRDefault="006939C3" w:rsidP="009230A6">
            <w:pPr>
              <w:rPr>
                <w:rFonts w:ascii="Arial" w:hAnsi="Arial" w:cs="Arial"/>
              </w:rPr>
            </w:pPr>
            <w:r w:rsidRPr="00CC5FB4">
              <w:rPr>
                <w:rFonts w:ascii="Arial" w:hAnsi="Arial" w:cs="Arial"/>
              </w:rPr>
              <w:t>Board Certifying Bodies</w:t>
            </w:r>
          </w:p>
          <w:p w:rsidR="006939C3" w:rsidRPr="00CC5FB4" w:rsidRDefault="006939C3" w:rsidP="009230A6">
            <w:pPr>
              <w:rPr>
                <w:rFonts w:ascii="Arial" w:hAnsi="Arial" w:cs="Arial"/>
              </w:rPr>
            </w:pPr>
            <w:r w:rsidRPr="00CC5FB4">
              <w:rPr>
                <w:rFonts w:ascii="Arial" w:hAnsi="Arial" w:cs="Arial"/>
              </w:rPr>
              <w:t>RESOLVED, That our American Medical Association conduct a study of the certifying bodies that compete with the American Board of Medical Specialties and issue a report opining on the qualifications of each such certifying body and whether each such certifying body should be added to the list of approved certifying entities in states where they are not currently approved; and be it further</w:t>
            </w:r>
          </w:p>
          <w:p w:rsidR="006939C3" w:rsidRPr="00CC5FB4" w:rsidRDefault="006939C3" w:rsidP="009230A6">
            <w:pPr>
              <w:rPr>
                <w:rFonts w:ascii="Arial" w:hAnsi="Arial" w:cs="Arial"/>
              </w:rPr>
            </w:pPr>
            <w:r w:rsidRPr="00CC5FB4">
              <w:rPr>
                <w:rFonts w:ascii="Arial" w:hAnsi="Arial" w:cs="Arial"/>
              </w:rPr>
              <w:t>RESOLVED, That our AMA develop model state legislation that would encourage competition among qualified certifying bodies and would modify board certification requirements such that maintenance of certification participation would not be a requirement for board recertification.</w:t>
            </w:r>
          </w:p>
        </w:tc>
      </w:tr>
      <w:tr w:rsidR="006939C3" w:rsidRPr="00CC5FB4" w:rsidTr="00A96136">
        <w:tc>
          <w:tcPr>
            <w:tcW w:w="715" w:type="dxa"/>
            <w:shd w:val="clear" w:color="auto" w:fill="auto"/>
          </w:tcPr>
          <w:p w:rsidR="006939C3" w:rsidRPr="00CC5FB4" w:rsidRDefault="006939C3" w:rsidP="009230A6">
            <w:pPr>
              <w:rPr>
                <w:rFonts w:ascii="Arial" w:hAnsi="Arial" w:cs="Arial"/>
              </w:rPr>
            </w:pPr>
            <w:r>
              <w:rPr>
                <w:rFonts w:ascii="Arial" w:hAnsi="Arial" w:cs="Arial"/>
              </w:rPr>
              <w:t>C</w:t>
            </w:r>
          </w:p>
        </w:tc>
        <w:tc>
          <w:tcPr>
            <w:tcW w:w="929" w:type="dxa"/>
            <w:shd w:val="clear" w:color="auto" w:fill="auto"/>
          </w:tcPr>
          <w:p w:rsidR="006939C3" w:rsidRPr="00CC5FB4" w:rsidRDefault="006939C3" w:rsidP="009230A6">
            <w:pPr>
              <w:rPr>
                <w:rFonts w:ascii="Arial" w:hAnsi="Arial" w:cs="Arial"/>
              </w:rPr>
            </w:pPr>
            <w:r>
              <w:rPr>
                <w:rFonts w:ascii="Arial" w:hAnsi="Arial" w:cs="Arial"/>
              </w:rPr>
              <w:t>Res 958</w:t>
            </w:r>
          </w:p>
        </w:tc>
        <w:tc>
          <w:tcPr>
            <w:tcW w:w="1162" w:type="dxa"/>
            <w:shd w:val="clear" w:color="auto" w:fill="auto"/>
          </w:tcPr>
          <w:p w:rsidR="006939C3" w:rsidRPr="00CC5FB4" w:rsidRDefault="006939C3" w:rsidP="009230A6">
            <w:pPr>
              <w:rPr>
                <w:rFonts w:ascii="Arial" w:hAnsi="Arial" w:cs="Arial"/>
              </w:rPr>
            </w:pPr>
            <w:r>
              <w:rPr>
                <w:rFonts w:ascii="Arial" w:hAnsi="Arial" w:cs="Arial"/>
              </w:rPr>
              <w:t>California</w:t>
            </w:r>
          </w:p>
        </w:tc>
        <w:tc>
          <w:tcPr>
            <w:tcW w:w="11666" w:type="dxa"/>
            <w:shd w:val="clear" w:color="auto" w:fill="auto"/>
          </w:tcPr>
          <w:p w:rsidR="006939C3" w:rsidRDefault="006939C3" w:rsidP="009230A6">
            <w:pPr>
              <w:rPr>
                <w:rFonts w:ascii="Arial" w:hAnsi="Arial" w:cs="Arial"/>
              </w:rPr>
            </w:pPr>
            <w:r w:rsidRPr="00FB4FF9">
              <w:rPr>
                <w:rFonts w:ascii="Arial" w:hAnsi="Arial" w:cs="Arial"/>
              </w:rPr>
              <w:t>National Health Service Corps Eligibility</w:t>
            </w:r>
          </w:p>
          <w:p w:rsidR="006939C3" w:rsidRPr="00CC5FB4" w:rsidRDefault="006939C3" w:rsidP="009230A6">
            <w:pPr>
              <w:rPr>
                <w:rFonts w:ascii="Arial" w:hAnsi="Arial" w:cs="Arial"/>
              </w:rPr>
            </w:pPr>
            <w:r w:rsidRPr="00FB4FF9">
              <w:rPr>
                <w:rFonts w:ascii="Arial" w:hAnsi="Arial" w:cs="Arial"/>
              </w:rPr>
              <w:t>RESOLVED, That our American Medical Association consider eligibility criteria changes for the National Health Service Corps Program to increase the pool of eligible physicians, such as allowing participation from primary care physicians providing in-patient hospitalist care in health professional shortage areas. (Directive to Take Action)</w:t>
            </w:r>
          </w:p>
        </w:tc>
      </w:tr>
      <w:tr w:rsidR="006939C3" w:rsidRPr="00CC5FB4" w:rsidTr="00A96136">
        <w:tc>
          <w:tcPr>
            <w:tcW w:w="715" w:type="dxa"/>
            <w:shd w:val="clear" w:color="auto" w:fill="auto"/>
          </w:tcPr>
          <w:p w:rsidR="006939C3" w:rsidRPr="00CC5FB4" w:rsidRDefault="006939C3" w:rsidP="009230A6">
            <w:pPr>
              <w:rPr>
                <w:rFonts w:ascii="Arial" w:hAnsi="Arial" w:cs="Arial"/>
              </w:rPr>
            </w:pPr>
            <w:r>
              <w:rPr>
                <w:rFonts w:ascii="Arial" w:hAnsi="Arial" w:cs="Arial"/>
              </w:rPr>
              <w:t>C</w:t>
            </w:r>
          </w:p>
        </w:tc>
        <w:tc>
          <w:tcPr>
            <w:tcW w:w="929" w:type="dxa"/>
            <w:shd w:val="clear" w:color="auto" w:fill="auto"/>
          </w:tcPr>
          <w:p w:rsidR="006939C3" w:rsidRPr="00CC5FB4" w:rsidRDefault="006939C3" w:rsidP="009230A6">
            <w:pPr>
              <w:rPr>
                <w:rFonts w:ascii="Arial" w:hAnsi="Arial" w:cs="Arial"/>
              </w:rPr>
            </w:pPr>
            <w:r>
              <w:rPr>
                <w:rFonts w:ascii="Arial" w:hAnsi="Arial" w:cs="Arial"/>
              </w:rPr>
              <w:t>Res 959</w:t>
            </w:r>
          </w:p>
        </w:tc>
        <w:tc>
          <w:tcPr>
            <w:tcW w:w="1162" w:type="dxa"/>
            <w:shd w:val="clear" w:color="auto" w:fill="auto"/>
          </w:tcPr>
          <w:p w:rsidR="006939C3" w:rsidRPr="00CC5FB4" w:rsidRDefault="006939C3" w:rsidP="009230A6">
            <w:pPr>
              <w:rPr>
                <w:rFonts w:ascii="Arial" w:hAnsi="Arial" w:cs="Arial"/>
              </w:rPr>
            </w:pPr>
            <w:r>
              <w:rPr>
                <w:rFonts w:ascii="Arial" w:hAnsi="Arial" w:cs="Arial"/>
              </w:rPr>
              <w:t>Indiana</w:t>
            </w:r>
          </w:p>
        </w:tc>
        <w:tc>
          <w:tcPr>
            <w:tcW w:w="11666" w:type="dxa"/>
            <w:shd w:val="clear" w:color="auto" w:fill="auto"/>
          </w:tcPr>
          <w:p w:rsidR="006939C3" w:rsidRDefault="006939C3" w:rsidP="009230A6">
            <w:pPr>
              <w:rPr>
                <w:rFonts w:ascii="Arial" w:hAnsi="Arial" w:cs="Arial"/>
              </w:rPr>
            </w:pPr>
            <w:r w:rsidRPr="00FB4FF9">
              <w:rPr>
                <w:rFonts w:ascii="Arial" w:hAnsi="Arial" w:cs="Arial"/>
              </w:rPr>
              <w:t>Physician and Medical Student Mental Health and Suicide</w:t>
            </w:r>
          </w:p>
          <w:p w:rsidR="006939C3" w:rsidRPr="00FB4FF9" w:rsidRDefault="006939C3" w:rsidP="00FB4FF9">
            <w:pPr>
              <w:rPr>
                <w:rFonts w:ascii="Arial" w:hAnsi="Arial" w:cs="Arial"/>
              </w:rPr>
            </w:pPr>
            <w:r w:rsidRPr="00FB4FF9">
              <w:rPr>
                <w:rFonts w:ascii="Arial" w:hAnsi="Arial" w:cs="Arial"/>
              </w:rPr>
              <w:t>RESOLVED, That our American Medical Association create a new Physician and Medical Student Suicide Prevention Committee with the goal of addressing suicides and mental health disease in physicians and medical students. This committee will be charged with:</w:t>
            </w:r>
          </w:p>
          <w:p w:rsidR="006939C3" w:rsidRPr="00FB4FF9" w:rsidRDefault="006939C3" w:rsidP="00FB4FF9">
            <w:pPr>
              <w:rPr>
                <w:rFonts w:ascii="Arial" w:hAnsi="Arial" w:cs="Arial"/>
              </w:rPr>
            </w:pPr>
            <w:r w:rsidRPr="00FB4FF9">
              <w:rPr>
                <w:rFonts w:ascii="Arial" w:hAnsi="Arial" w:cs="Arial"/>
              </w:rPr>
              <w:t>1) Developing novel policies to decrease physician and medical trainee stress and improve professional satisfaction.</w:t>
            </w:r>
          </w:p>
          <w:p w:rsidR="006939C3" w:rsidRPr="00FB4FF9" w:rsidRDefault="006939C3" w:rsidP="00FB4FF9">
            <w:pPr>
              <w:rPr>
                <w:rFonts w:ascii="Arial" w:hAnsi="Arial" w:cs="Arial"/>
              </w:rPr>
            </w:pPr>
            <w:r w:rsidRPr="00FB4FF9">
              <w:rPr>
                <w:rFonts w:ascii="Arial" w:hAnsi="Arial" w:cs="Arial"/>
              </w:rPr>
              <w:t>2) Vociferous, repeated and widespread messaging to physicians and medical students encouraging those with mood disorders to seek help.</w:t>
            </w:r>
          </w:p>
          <w:p w:rsidR="006939C3" w:rsidRPr="00FB4FF9" w:rsidRDefault="006939C3" w:rsidP="00FB4FF9">
            <w:pPr>
              <w:rPr>
                <w:rFonts w:ascii="Arial" w:hAnsi="Arial" w:cs="Arial"/>
              </w:rPr>
            </w:pPr>
            <w:r w:rsidRPr="00FB4FF9">
              <w:rPr>
                <w:rFonts w:ascii="Arial" w:hAnsi="Arial" w:cs="Arial"/>
              </w:rPr>
              <w:t xml:space="preserve">3) Working with state medical licensing boards and hospitals to help remove any stigma of mental health disease and </w:t>
            </w:r>
            <w:r w:rsidRPr="00FB4FF9">
              <w:rPr>
                <w:rFonts w:ascii="Arial" w:hAnsi="Arial" w:cs="Arial"/>
              </w:rPr>
              <w:lastRenderedPageBreak/>
              <w:t>to alleviate physician and medical student fears about the consequences of mental illness and their medical license and hospital privileges.</w:t>
            </w:r>
          </w:p>
          <w:p w:rsidR="006939C3" w:rsidRPr="00CC5FB4" w:rsidRDefault="006939C3" w:rsidP="00FB4FF9">
            <w:pPr>
              <w:rPr>
                <w:rFonts w:ascii="Arial" w:hAnsi="Arial" w:cs="Arial"/>
              </w:rPr>
            </w:pPr>
            <w:r w:rsidRPr="00FB4FF9">
              <w:rPr>
                <w:rFonts w:ascii="Arial" w:hAnsi="Arial" w:cs="Arial"/>
              </w:rPr>
              <w:t>4) Establishing a 24-hour mental health hotline staffed by mental health professionals whereby a troubled physician or medical student can seek anonymous advice. Communication via the 24-hour help line should remain anonymous. This service can be directly provided by the AMA or could be arranged through a third party, although volunteer physician counselors may be an option for this 24-hour phone service. (Directive to Take Action)</w:t>
            </w:r>
          </w:p>
        </w:tc>
      </w:tr>
      <w:tr w:rsidR="006939C3" w:rsidRPr="00CC5FB4" w:rsidTr="00A96136">
        <w:tc>
          <w:tcPr>
            <w:tcW w:w="715" w:type="dxa"/>
            <w:shd w:val="clear" w:color="auto" w:fill="auto"/>
          </w:tcPr>
          <w:p w:rsidR="006939C3" w:rsidRPr="00CC5FB4" w:rsidRDefault="006939C3" w:rsidP="009230A6">
            <w:pPr>
              <w:rPr>
                <w:rFonts w:ascii="Arial" w:hAnsi="Arial" w:cs="Arial"/>
              </w:rPr>
            </w:pPr>
            <w:r>
              <w:rPr>
                <w:rFonts w:ascii="Arial" w:hAnsi="Arial" w:cs="Arial"/>
              </w:rPr>
              <w:lastRenderedPageBreak/>
              <w:t>C</w:t>
            </w:r>
          </w:p>
        </w:tc>
        <w:tc>
          <w:tcPr>
            <w:tcW w:w="929" w:type="dxa"/>
            <w:shd w:val="clear" w:color="auto" w:fill="auto"/>
          </w:tcPr>
          <w:p w:rsidR="006939C3" w:rsidRPr="00CC5FB4" w:rsidRDefault="006939C3" w:rsidP="009230A6">
            <w:pPr>
              <w:rPr>
                <w:rFonts w:ascii="Arial" w:hAnsi="Arial" w:cs="Arial"/>
              </w:rPr>
            </w:pPr>
            <w:r>
              <w:rPr>
                <w:rFonts w:ascii="Arial" w:hAnsi="Arial" w:cs="Arial"/>
              </w:rPr>
              <w:t>Res 960</w:t>
            </w:r>
          </w:p>
        </w:tc>
        <w:tc>
          <w:tcPr>
            <w:tcW w:w="1162" w:type="dxa"/>
            <w:shd w:val="clear" w:color="auto" w:fill="auto"/>
          </w:tcPr>
          <w:p w:rsidR="006939C3" w:rsidRPr="00CC5FB4" w:rsidRDefault="006939C3" w:rsidP="009230A6">
            <w:pPr>
              <w:rPr>
                <w:rFonts w:ascii="Arial" w:hAnsi="Arial" w:cs="Arial"/>
              </w:rPr>
            </w:pPr>
            <w:r>
              <w:rPr>
                <w:rFonts w:ascii="Arial" w:hAnsi="Arial" w:cs="Arial"/>
              </w:rPr>
              <w:t>Indiana</w:t>
            </w:r>
          </w:p>
        </w:tc>
        <w:tc>
          <w:tcPr>
            <w:tcW w:w="11666" w:type="dxa"/>
            <w:shd w:val="clear" w:color="auto" w:fill="auto"/>
          </w:tcPr>
          <w:p w:rsidR="006939C3" w:rsidRDefault="006939C3" w:rsidP="009230A6">
            <w:pPr>
              <w:rPr>
                <w:rFonts w:ascii="Arial" w:hAnsi="Arial" w:cs="Arial"/>
              </w:rPr>
            </w:pPr>
            <w:r w:rsidRPr="00FB4FF9">
              <w:rPr>
                <w:rFonts w:ascii="Arial" w:hAnsi="Arial" w:cs="Arial"/>
              </w:rPr>
              <w:t>Inadequate Residency Slots</w:t>
            </w:r>
          </w:p>
          <w:p w:rsidR="006939C3" w:rsidRPr="00FB4FF9" w:rsidRDefault="006939C3" w:rsidP="00FB4FF9">
            <w:pPr>
              <w:rPr>
                <w:rFonts w:ascii="Arial" w:hAnsi="Arial" w:cs="Arial"/>
              </w:rPr>
            </w:pPr>
            <w:r w:rsidRPr="00FB4FF9">
              <w:rPr>
                <w:rFonts w:ascii="Arial" w:hAnsi="Arial" w:cs="Arial"/>
              </w:rPr>
              <w:t>RESOLVED, That our American Medical Association adopt policy to establish parity between the number of medical school graduates and the number of match positions and withhold support for any further increase in medical school enrollment, unless there is a corresponding increase in residency positions</w:t>
            </w:r>
            <w:r>
              <w:rPr>
                <w:rFonts w:ascii="Arial" w:hAnsi="Arial" w:cs="Arial"/>
              </w:rPr>
              <w:t xml:space="preserve"> </w:t>
            </w:r>
            <w:r w:rsidRPr="00FB4FF9">
              <w:rPr>
                <w:rFonts w:ascii="Arial" w:hAnsi="Arial" w:cs="Arial"/>
              </w:rPr>
              <w:t>(New HOD Policy); and be it further</w:t>
            </w:r>
          </w:p>
          <w:p w:rsidR="006939C3" w:rsidRPr="00CC5FB4" w:rsidRDefault="006939C3" w:rsidP="00FB4FF9">
            <w:pPr>
              <w:rPr>
                <w:rFonts w:ascii="Arial" w:hAnsi="Arial" w:cs="Arial"/>
              </w:rPr>
            </w:pPr>
            <w:r w:rsidRPr="00FB4FF9">
              <w:rPr>
                <w:rFonts w:ascii="Arial" w:hAnsi="Arial" w:cs="Arial"/>
              </w:rPr>
              <w:t>RESOLVED, That our AMA lobby the federal government for increased funding for residency spots, to investigate other sustainable models for residency position funding and to advocate for loan repayment waivers for individuals who fail to match. (Directive to Take Action)</w:t>
            </w:r>
          </w:p>
        </w:tc>
      </w:tr>
      <w:tr w:rsidR="006939C3" w:rsidRPr="00CC5FB4" w:rsidTr="00A96136">
        <w:tc>
          <w:tcPr>
            <w:tcW w:w="715" w:type="dxa"/>
            <w:shd w:val="clear" w:color="auto" w:fill="auto"/>
          </w:tcPr>
          <w:p w:rsidR="006939C3" w:rsidRDefault="006939C3" w:rsidP="009230A6">
            <w:pPr>
              <w:rPr>
                <w:rFonts w:ascii="Arial" w:hAnsi="Arial" w:cs="Arial"/>
              </w:rPr>
            </w:pPr>
            <w:r>
              <w:rPr>
                <w:rFonts w:ascii="Arial" w:hAnsi="Arial" w:cs="Arial"/>
              </w:rPr>
              <w:t>C</w:t>
            </w:r>
          </w:p>
        </w:tc>
        <w:tc>
          <w:tcPr>
            <w:tcW w:w="929" w:type="dxa"/>
            <w:shd w:val="clear" w:color="auto" w:fill="auto"/>
          </w:tcPr>
          <w:p w:rsidR="006939C3" w:rsidRPr="00CC5FB4" w:rsidRDefault="006939C3" w:rsidP="009230A6">
            <w:pPr>
              <w:rPr>
                <w:rFonts w:ascii="Arial" w:hAnsi="Arial" w:cs="Arial"/>
              </w:rPr>
            </w:pPr>
            <w:r>
              <w:rPr>
                <w:rFonts w:ascii="Arial" w:hAnsi="Arial" w:cs="Arial"/>
              </w:rPr>
              <w:t>Res 961</w:t>
            </w:r>
          </w:p>
        </w:tc>
        <w:tc>
          <w:tcPr>
            <w:tcW w:w="1162" w:type="dxa"/>
            <w:shd w:val="clear" w:color="auto" w:fill="auto"/>
          </w:tcPr>
          <w:p w:rsidR="006939C3" w:rsidRDefault="006939C3" w:rsidP="009230A6">
            <w:pPr>
              <w:rPr>
                <w:rFonts w:ascii="Arial" w:hAnsi="Arial" w:cs="Arial"/>
              </w:rPr>
            </w:pPr>
            <w:r>
              <w:rPr>
                <w:rFonts w:ascii="Arial" w:hAnsi="Arial" w:cs="Arial"/>
              </w:rPr>
              <w:t>Michigan</w:t>
            </w:r>
          </w:p>
        </w:tc>
        <w:tc>
          <w:tcPr>
            <w:tcW w:w="11666" w:type="dxa"/>
            <w:shd w:val="clear" w:color="auto" w:fill="auto"/>
          </w:tcPr>
          <w:p w:rsidR="006939C3" w:rsidRDefault="006939C3" w:rsidP="009230A6">
            <w:pPr>
              <w:rPr>
                <w:rFonts w:ascii="Arial" w:hAnsi="Arial" w:cs="Arial"/>
              </w:rPr>
            </w:pPr>
            <w:r w:rsidRPr="00FB4FF9">
              <w:rPr>
                <w:rFonts w:ascii="Arial" w:hAnsi="Arial" w:cs="Arial"/>
              </w:rPr>
              <w:t>Protect Physician-Led Medical Education</w:t>
            </w:r>
          </w:p>
          <w:p w:rsidR="006939C3" w:rsidRDefault="006939C3" w:rsidP="00FB4FF9">
            <w:pPr>
              <w:rPr>
                <w:rFonts w:ascii="Arial" w:hAnsi="Arial" w:cs="Arial"/>
              </w:rPr>
            </w:pPr>
            <w:r w:rsidRPr="00FB4FF9">
              <w:rPr>
                <w:rFonts w:ascii="Arial" w:hAnsi="Arial" w:cs="Arial"/>
              </w:rPr>
              <w:t>RESOLVED, That our American Medical Association, in their role as a member organization of the Liaison Committee on Medical Education and Accreditation Council for Graduate Medical Education, strongly advocate for the rights of medical students, residents, and fellows to be trained, supervised, and evaluated by licensed physicians (Directive to Take Action); and be it further</w:t>
            </w:r>
          </w:p>
          <w:p w:rsidR="006939C3" w:rsidRPr="00CC5FB4" w:rsidRDefault="006939C3" w:rsidP="00FB4FF9">
            <w:pPr>
              <w:rPr>
                <w:rFonts w:ascii="Arial" w:hAnsi="Arial" w:cs="Arial"/>
              </w:rPr>
            </w:pPr>
            <w:r w:rsidRPr="00FB4FF9">
              <w:rPr>
                <w:rFonts w:ascii="Arial" w:hAnsi="Arial" w:cs="Arial"/>
              </w:rPr>
              <w:t>RESOLVED, That our AMA provide medical students, residents, and fellows a clear online resource outlining their rights, as per Liaison Committee on Medical Education and Accreditation Council for Graduate Medical Education guidelines, to physician-led education and a means to report violations without fear of retaliation. (Directive to Take Action)</w:t>
            </w:r>
          </w:p>
        </w:tc>
      </w:tr>
      <w:tr w:rsidR="006939C3" w:rsidRPr="00CC5FB4" w:rsidTr="00A96136">
        <w:tc>
          <w:tcPr>
            <w:tcW w:w="715" w:type="dxa"/>
            <w:shd w:val="clear" w:color="auto" w:fill="auto"/>
          </w:tcPr>
          <w:p w:rsidR="006939C3" w:rsidRPr="00AC2E47" w:rsidRDefault="006939C3" w:rsidP="009230A6">
            <w:pPr>
              <w:rPr>
                <w:rFonts w:ascii="Arial" w:hAnsi="Arial" w:cs="Arial"/>
                <w:szCs w:val="22"/>
              </w:rPr>
            </w:pPr>
            <w:r w:rsidRPr="00AC2E47">
              <w:rPr>
                <w:rFonts w:ascii="Arial" w:hAnsi="Arial" w:cs="Arial"/>
                <w:szCs w:val="22"/>
              </w:rPr>
              <w:t>C</w:t>
            </w:r>
          </w:p>
        </w:tc>
        <w:tc>
          <w:tcPr>
            <w:tcW w:w="929" w:type="dxa"/>
            <w:shd w:val="clear" w:color="auto" w:fill="auto"/>
          </w:tcPr>
          <w:p w:rsidR="006939C3" w:rsidRPr="00AC2E47" w:rsidRDefault="006939C3" w:rsidP="009230A6">
            <w:pPr>
              <w:rPr>
                <w:rFonts w:ascii="Arial" w:hAnsi="Arial" w:cs="Arial"/>
                <w:szCs w:val="22"/>
              </w:rPr>
            </w:pPr>
            <w:r w:rsidRPr="00AC2E47">
              <w:rPr>
                <w:rFonts w:ascii="Arial" w:hAnsi="Arial" w:cs="Arial"/>
                <w:szCs w:val="22"/>
              </w:rPr>
              <w:t>Res 962</w:t>
            </w:r>
          </w:p>
        </w:tc>
        <w:tc>
          <w:tcPr>
            <w:tcW w:w="1162" w:type="dxa"/>
            <w:shd w:val="clear" w:color="auto" w:fill="auto"/>
          </w:tcPr>
          <w:p w:rsidR="006939C3" w:rsidRPr="00AC2E47" w:rsidRDefault="006939C3" w:rsidP="009230A6">
            <w:pPr>
              <w:rPr>
                <w:rFonts w:ascii="Arial" w:hAnsi="Arial" w:cs="Arial"/>
                <w:szCs w:val="22"/>
              </w:rPr>
            </w:pPr>
            <w:r w:rsidRPr="00AC2E47">
              <w:rPr>
                <w:rFonts w:ascii="Arial" w:hAnsi="Arial" w:cs="Arial"/>
                <w:szCs w:val="22"/>
              </w:rPr>
              <w:t>Michigan</w:t>
            </w:r>
          </w:p>
        </w:tc>
        <w:tc>
          <w:tcPr>
            <w:tcW w:w="11666" w:type="dxa"/>
            <w:shd w:val="clear" w:color="auto" w:fill="auto"/>
          </w:tcPr>
          <w:p w:rsidR="006939C3" w:rsidRPr="00AC2E47" w:rsidRDefault="006939C3" w:rsidP="009230A6">
            <w:pPr>
              <w:rPr>
                <w:rFonts w:ascii="Arial" w:hAnsi="Arial" w:cs="Arial"/>
                <w:szCs w:val="22"/>
              </w:rPr>
            </w:pPr>
            <w:r w:rsidRPr="00AC2E47">
              <w:rPr>
                <w:rFonts w:ascii="Arial" w:hAnsi="Arial" w:cs="Arial"/>
                <w:szCs w:val="22"/>
              </w:rPr>
              <w:t>Improve Physician Health Programs</w:t>
            </w:r>
          </w:p>
          <w:p w:rsidR="006939C3" w:rsidRPr="00AC2E47" w:rsidRDefault="006939C3" w:rsidP="00BB1653">
            <w:pPr>
              <w:rPr>
                <w:rFonts w:ascii="Arial" w:hAnsi="Arial" w:cs="Arial"/>
                <w:szCs w:val="22"/>
              </w:rPr>
            </w:pPr>
            <w:r w:rsidRPr="00AC2E47">
              <w:rPr>
                <w:rFonts w:ascii="Arial" w:hAnsi="Arial" w:cs="Arial"/>
                <w:szCs w:val="22"/>
              </w:rPr>
              <w:t>RESOLVED, That our American Medical Association amend policy D-405.990, “Educating Physicians About Physician Health Programs,” by addition to read as follows:</w:t>
            </w:r>
          </w:p>
          <w:p w:rsidR="006939C3" w:rsidRPr="00AC2E47" w:rsidRDefault="006939C3" w:rsidP="00BB1653">
            <w:pPr>
              <w:rPr>
                <w:rFonts w:ascii="Arial" w:hAnsi="Arial" w:cs="Arial"/>
                <w:szCs w:val="22"/>
              </w:rPr>
            </w:pPr>
            <w:r w:rsidRPr="00AC2E47">
              <w:rPr>
                <w:rFonts w:ascii="Arial" w:hAnsi="Arial" w:cs="Arial"/>
                <w:szCs w:val="22"/>
              </w:rPr>
              <w:t xml:space="preserve">1) Our AMA will work closely with the Federation of State Physician Health Programs (FSPHP) to educate our members as to the availability and services of state physician health programs to continue to create opportunities to help ensure physicians and medical students are fully knowledgeable about the purpose of physician health programs and the relationship that exists between the physician health program and the licensing authority in their state or territory; 2) Our AMA will continue to collaborate with relevant organizations on activities that address physician health and wellness; 3) Our AMA will, in conjunction with the FSPHP, develop state legislative guidelines addressing the design and implementation of physician health programs; </w:t>
            </w:r>
            <w:r w:rsidRPr="00AC2E47">
              <w:rPr>
                <w:rFonts w:ascii="Arial" w:hAnsi="Arial" w:cs="Arial"/>
                <w:strike/>
                <w:szCs w:val="22"/>
              </w:rPr>
              <w:t>and</w:t>
            </w:r>
            <w:r w:rsidRPr="00AC2E47">
              <w:rPr>
                <w:rFonts w:ascii="Arial" w:hAnsi="Arial" w:cs="Arial"/>
                <w:szCs w:val="22"/>
              </w:rPr>
              <w:t xml:space="preserve"> 4) Our AMA will work with FSPHP to develop messaging for all Federation members to consider regarding elimination of stigmatization of mental illness and illness in general in physicians and physicians in training; </w:t>
            </w:r>
            <w:r w:rsidRPr="00AC2E47">
              <w:rPr>
                <w:rFonts w:ascii="Arial" w:hAnsi="Arial" w:cs="Arial"/>
                <w:szCs w:val="22"/>
                <w:u w:val="single"/>
              </w:rPr>
              <w:t>5) Our AMA will advocate for more independent oversight and regulation of Physician Health Programs (PHPs), by physician groups without any conflict of interest with the participating PHPs; and 6) Our AMA advocate for Physician Health Programs that allow physicians to access more than one type of treatment program</w:t>
            </w:r>
            <w:r w:rsidRPr="00AC2E47">
              <w:rPr>
                <w:rFonts w:ascii="Arial" w:hAnsi="Arial" w:cs="Arial"/>
                <w:szCs w:val="22"/>
              </w:rPr>
              <w:t>. (Modify Current HOD Policy</w:t>
            </w:r>
            <w:r>
              <w:rPr>
                <w:rFonts w:ascii="Arial" w:hAnsi="Arial" w:cs="Arial"/>
                <w:szCs w:val="22"/>
              </w:rPr>
              <w:t>)</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lastRenderedPageBreak/>
              <w:t>F</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01</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Data Used to Apportion Delegates</w:t>
            </w:r>
          </w:p>
          <w:p w:rsidR="006939C3" w:rsidRPr="00CC5FB4" w:rsidRDefault="006939C3" w:rsidP="00557C6A">
            <w:pPr>
              <w:tabs>
                <w:tab w:val="left" w:pos="0"/>
              </w:tabs>
              <w:rPr>
                <w:rFonts w:ascii="Arial" w:hAnsi="Arial" w:cs="Arial"/>
                <w:szCs w:val="22"/>
              </w:rPr>
            </w:pPr>
            <w:r w:rsidRPr="00CC5FB4">
              <w:rPr>
                <w:rFonts w:ascii="Arial" w:hAnsi="Arial" w:cs="Arial"/>
                <w:szCs w:val="22"/>
              </w:rPr>
              <w:t>For these reasons, the Board of Trustees recommends that Resolution 604</w:t>
            </w:r>
            <w:r w:rsidRPr="00CC5FB4">
              <w:rPr>
                <w:rFonts w:ascii="Arial" w:hAnsi="Arial" w:cs="Arial"/>
                <w:szCs w:val="22"/>
              </w:rPr>
              <w:noBreakHyphen/>
              <w:t>A</w:t>
            </w:r>
            <w:r w:rsidRPr="00CC5FB4">
              <w:rPr>
                <w:rFonts w:ascii="Arial" w:hAnsi="Arial" w:cs="Arial"/>
                <w:szCs w:val="22"/>
              </w:rPr>
              <w:noBreakHyphen/>
              <w:t>18 not be adopted and the remainder of this report be filed.</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F</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10</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Training Physicians in the Art of Public Forum</w:t>
            </w:r>
          </w:p>
          <w:p w:rsidR="006939C3" w:rsidRPr="00CC5FB4" w:rsidRDefault="006939C3" w:rsidP="00557C6A">
            <w:pPr>
              <w:tabs>
                <w:tab w:val="left" w:pos="0"/>
              </w:tabs>
              <w:rPr>
                <w:rFonts w:ascii="Arial" w:hAnsi="Arial" w:cs="Arial"/>
                <w:szCs w:val="22"/>
              </w:rPr>
            </w:pPr>
            <w:r w:rsidRPr="00CC5FB4">
              <w:rPr>
                <w:rFonts w:ascii="Arial" w:hAnsi="Arial" w:cs="Arial"/>
                <w:szCs w:val="22"/>
              </w:rPr>
              <w:t>The Board of Trustees recommends that the AMA’s Enterprise Communications and Marketing department work to develop online tools and resources that would be published on the AMA website to help physicians learn more about public speaking in lieu of Resolution 606-A-18 and the remainder of the report to be filed.</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F</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CLRPD 01</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7A6439">
            <w:pPr>
              <w:rPr>
                <w:rFonts w:ascii="Arial" w:hAnsi="Arial" w:cs="Arial"/>
              </w:rPr>
            </w:pPr>
            <w:r w:rsidRPr="00CC5FB4">
              <w:rPr>
                <w:rFonts w:ascii="Arial" w:hAnsi="Arial" w:cs="Arial"/>
              </w:rPr>
              <w:t>Women Physicians Section Five-Year Review</w:t>
            </w:r>
          </w:p>
          <w:p w:rsidR="006939C3" w:rsidRPr="00CC5FB4" w:rsidRDefault="006939C3" w:rsidP="007A6439">
            <w:pPr>
              <w:rPr>
                <w:rFonts w:ascii="Arial" w:hAnsi="Arial" w:cs="Arial"/>
                <w:color w:val="222222"/>
                <w:szCs w:val="22"/>
                <w:highlight w:val="white"/>
              </w:rPr>
            </w:pPr>
            <w:r w:rsidRPr="00CC5FB4">
              <w:rPr>
                <w:rFonts w:ascii="Arial" w:hAnsi="Arial" w:cs="Arial"/>
              </w:rPr>
              <w:t xml:space="preserve">The Council on Long Range Planning and Development recommends that our American Medical Association renew delineated section status for the Women Physicians Section through 2023 with the next review no later than the 2023 Interim Meeting and that the remainder of this report be filed. </w:t>
            </w:r>
          </w:p>
        </w:tc>
      </w:tr>
      <w:tr w:rsidR="006939C3" w:rsidRPr="00CC5FB4" w:rsidTr="00A96136">
        <w:tc>
          <w:tcPr>
            <w:tcW w:w="715" w:type="dxa"/>
            <w:shd w:val="clear" w:color="auto" w:fill="auto"/>
          </w:tcPr>
          <w:p w:rsidR="006939C3" w:rsidRPr="00CC5FB4" w:rsidRDefault="006939C3" w:rsidP="00C2358B">
            <w:pPr>
              <w:rPr>
                <w:rFonts w:ascii="Arial" w:hAnsi="Arial" w:cs="Arial"/>
                <w:szCs w:val="22"/>
              </w:rPr>
            </w:pPr>
            <w:r w:rsidRPr="00CC5FB4">
              <w:rPr>
                <w:rFonts w:ascii="Arial" w:hAnsi="Arial" w:cs="Arial"/>
                <w:szCs w:val="22"/>
              </w:rPr>
              <w:t>F</w:t>
            </w:r>
          </w:p>
        </w:tc>
        <w:tc>
          <w:tcPr>
            <w:tcW w:w="929" w:type="dxa"/>
            <w:shd w:val="clear" w:color="auto" w:fill="auto"/>
          </w:tcPr>
          <w:p w:rsidR="006939C3" w:rsidRPr="00CC5FB4" w:rsidRDefault="006939C3" w:rsidP="00C2358B">
            <w:pPr>
              <w:rPr>
                <w:rFonts w:ascii="Arial" w:hAnsi="Arial" w:cs="Arial"/>
                <w:szCs w:val="22"/>
              </w:rPr>
            </w:pPr>
            <w:r w:rsidRPr="00CC5FB4">
              <w:rPr>
                <w:rFonts w:ascii="Arial" w:hAnsi="Arial" w:cs="Arial"/>
                <w:szCs w:val="22"/>
              </w:rPr>
              <w:t>Res 601</w:t>
            </w:r>
            <w:r>
              <w:rPr>
                <w:rFonts w:ascii="Arial" w:hAnsi="Arial" w:cs="Arial"/>
                <w:szCs w:val="22"/>
              </w:rPr>
              <w:t>**</w:t>
            </w:r>
          </w:p>
        </w:tc>
        <w:tc>
          <w:tcPr>
            <w:tcW w:w="1162" w:type="dxa"/>
            <w:shd w:val="clear" w:color="auto" w:fill="auto"/>
          </w:tcPr>
          <w:p w:rsidR="006939C3" w:rsidRPr="00CC5FB4" w:rsidRDefault="006939C3" w:rsidP="00C2358B">
            <w:pPr>
              <w:rPr>
                <w:rFonts w:ascii="Arial" w:eastAsiaTheme="minorHAnsi" w:hAnsi="Arial" w:cs="Arial"/>
                <w:szCs w:val="22"/>
              </w:rPr>
            </w:pPr>
            <w:r w:rsidRPr="00CC5FB4">
              <w:rPr>
                <w:rFonts w:ascii="Arial" w:hAnsi="Arial" w:cs="Arial"/>
              </w:rPr>
              <w:t>New England</w:t>
            </w:r>
          </w:p>
        </w:tc>
        <w:tc>
          <w:tcPr>
            <w:tcW w:w="11666" w:type="dxa"/>
            <w:shd w:val="clear" w:color="auto" w:fill="auto"/>
          </w:tcPr>
          <w:p w:rsidR="006939C3" w:rsidRPr="00CC5FB4" w:rsidRDefault="006939C3" w:rsidP="00C2358B">
            <w:pPr>
              <w:tabs>
                <w:tab w:val="left" w:pos="1800"/>
              </w:tabs>
              <w:ind w:left="1800" w:hanging="1800"/>
              <w:rPr>
                <w:rFonts w:ascii="Arial" w:hAnsi="Arial" w:cs="Arial"/>
                <w:szCs w:val="22"/>
              </w:rPr>
            </w:pPr>
            <w:r w:rsidRPr="00CC5FB4">
              <w:rPr>
                <w:rFonts w:ascii="Arial" w:hAnsi="Arial" w:cs="Arial"/>
                <w:color w:val="000000"/>
                <w:szCs w:val="22"/>
              </w:rPr>
              <w:t xml:space="preserve">Creation of an </w:t>
            </w:r>
            <w:r w:rsidRPr="00CC5FB4">
              <w:rPr>
                <w:rFonts w:ascii="Arial" w:hAnsi="Arial" w:cs="Arial"/>
                <w:szCs w:val="22"/>
              </w:rPr>
              <w:t>AMA Election Reform Committee</w:t>
            </w:r>
          </w:p>
          <w:p w:rsidR="006939C3" w:rsidRPr="00CC5FB4" w:rsidRDefault="006939C3" w:rsidP="00C2358B">
            <w:pPr>
              <w:rPr>
                <w:rFonts w:ascii="Arial" w:hAnsi="Arial" w:cs="Arial"/>
                <w:szCs w:val="22"/>
              </w:rPr>
            </w:pPr>
            <w:r w:rsidRPr="00CC5FB4">
              <w:rPr>
                <w:rFonts w:ascii="Arial" w:hAnsi="Arial" w:cs="Arial"/>
                <w:szCs w:val="22"/>
              </w:rPr>
              <w:t>RESOLVED, That such HOD Election Reform Committee consider, at a minimum, the following options:</w:t>
            </w:r>
          </w:p>
          <w:p w:rsidR="006939C3" w:rsidRPr="00CC5FB4" w:rsidRDefault="006939C3" w:rsidP="00AC2E47">
            <w:pPr>
              <w:numPr>
                <w:ilvl w:val="0"/>
                <w:numId w:val="1"/>
              </w:numPr>
              <w:tabs>
                <w:tab w:val="left" w:pos="222"/>
              </w:tabs>
              <w:spacing w:after="160" w:line="254" w:lineRule="auto"/>
              <w:ind w:left="540" w:hanging="540"/>
              <w:contextualSpacing/>
              <w:rPr>
                <w:rFonts w:ascii="Arial" w:hAnsi="Arial" w:cs="Arial"/>
                <w:szCs w:val="22"/>
              </w:rPr>
            </w:pPr>
            <w:r w:rsidRPr="00CC5FB4">
              <w:rPr>
                <w:rFonts w:ascii="Arial" w:hAnsi="Arial" w:cs="Arial"/>
                <w:szCs w:val="22"/>
              </w:rPr>
              <w:t>The creation of an interactive election web page;</w:t>
            </w:r>
          </w:p>
          <w:p w:rsidR="006939C3" w:rsidRPr="00CC5FB4" w:rsidRDefault="006939C3" w:rsidP="00AC2E47">
            <w:pPr>
              <w:numPr>
                <w:ilvl w:val="0"/>
                <w:numId w:val="1"/>
              </w:numPr>
              <w:tabs>
                <w:tab w:val="left" w:pos="222"/>
              </w:tabs>
              <w:spacing w:after="160" w:line="254" w:lineRule="auto"/>
              <w:ind w:left="540" w:hanging="540"/>
              <w:contextualSpacing/>
              <w:rPr>
                <w:rFonts w:ascii="Arial" w:hAnsi="Arial" w:cs="Arial"/>
                <w:szCs w:val="22"/>
              </w:rPr>
            </w:pPr>
            <w:r w:rsidRPr="00CC5FB4">
              <w:rPr>
                <w:rFonts w:ascii="Arial" w:hAnsi="Arial" w:cs="Arial"/>
                <w:szCs w:val="22"/>
              </w:rPr>
              <w:t>Candidate video submissions submitted in advance for HOD members to view;</w:t>
            </w:r>
          </w:p>
          <w:p w:rsidR="006939C3" w:rsidRPr="00CC5FB4" w:rsidRDefault="006939C3" w:rsidP="00AC2E47">
            <w:pPr>
              <w:numPr>
                <w:ilvl w:val="0"/>
                <w:numId w:val="1"/>
              </w:numPr>
              <w:tabs>
                <w:tab w:val="left" w:pos="222"/>
              </w:tabs>
              <w:spacing w:after="160" w:line="254" w:lineRule="auto"/>
              <w:ind w:left="222" w:hanging="222"/>
              <w:contextualSpacing/>
              <w:rPr>
                <w:rFonts w:ascii="Arial" w:hAnsi="Arial" w:cs="Arial"/>
                <w:szCs w:val="22"/>
              </w:rPr>
            </w:pPr>
            <w:r w:rsidRPr="00CC5FB4">
              <w:rPr>
                <w:rFonts w:ascii="Arial" w:hAnsi="Arial" w:cs="Arial"/>
                <w:szCs w:val="22"/>
              </w:rPr>
              <w:t>Eliminate all speeches and concession speeches during HOD deliberations, with the exception of the President-Elect, Speaker and Board of Trustee positions;</w:t>
            </w:r>
          </w:p>
          <w:p w:rsidR="006939C3" w:rsidRPr="00CC5FB4" w:rsidRDefault="006939C3" w:rsidP="00AC2E47">
            <w:pPr>
              <w:numPr>
                <w:ilvl w:val="0"/>
                <w:numId w:val="1"/>
              </w:numPr>
              <w:tabs>
                <w:tab w:val="left" w:pos="222"/>
              </w:tabs>
              <w:spacing w:after="160" w:line="254" w:lineRule="auto"/>
              <w:ind w:left="540" w:hanging="540"/>
              <w:contextualSpacing/>
              <w:rPr>
                <w:rFonts w:ascii="Arial" w:hAnsi="Arial" w:cs="Arial"/>
                <w:szCs w:val="22"/>
              </w:rPr>
            </w:pPr>
            <w:r w:rsidRPr="00CC5FB4">
              <w:rPr>
                <w:rFonts w:ascii="Arial" w:hAnsi="Arial" w:cs="Arial"/>
                <w:szCs w:val="22"/>
              </w:rPr>
              <w:t>Move elections earlier to the Sunday or Monday of the meeting;</w:t>
            </w:r>
          </w:p>
          <w:p w:rsidR="006939C3" w:rsidRPr="00CC5FB4" w:rsidRDefault="006939C3" w:rsidP="00AC2E47">
            <w:pPr>
              <w:numPr>
                <w:ilvl w:val="0"/>
                <w:numId w:val="1"/>
              </w:numPr>
              <w:tabs>
                <w:tab w:val="left" w:pos="222"/>
              </w:tabs>
              <w:spacing w:after="160" w:line="254" w:lineRule="auto"/>
              <w:ind w:left="540" w:hanging="540"/>
              <w:contextualSpacing/>
              <w:rPr>
                <w:rFonts w:ascii="Arial" w:hAnsi="Arial" w:cs="Arial"/>
                <w:szCs w:val="22"/>
              </w:rPr>
            </w:pPr>
            <w:r w:rsidRPr="00CC5FB4">
              <w:rPr>
                <w:rFonts w:ascii="Arial" w:hAnsi="Arial" w:cs="Arial"/>
                <w:szCs w:val="22"/>
              </w:rPr>
              <w:t>Conduct voting from HOD seats; and be it further</w:t>
            </w:r>
          </w:p>
          <w:p w:rsidR="006939C3" w:rsidRPr="00CC5FB4" w:rsidRDefault="006939C3" w:rsidP="00C2358B">
            <w:pPr>
              <w:rPr>
                <w:rFonts w:ascii="Arial" w:hAnsi="Arial" w:cs="Arial"/>
                <w:szCs w:val="22"/>
              </w:rPr>
            </w:pPr>
            <w:r w:rsidRPr="00CC5FB4">
              <w:rPr>
                <w:rFonts w:ascii="Arial" w:hAnsi="Arial" w:cs="Arial"/>
                <w:szCs w:val="22"/>
              </w:rPr>
              <w:t>RESOLVED, That our AMA review the methods to reduce and control the cost of campaigns; and be it further</w:t>
            </w:r>
          </w:p>
          <w:p w:rsidR="006939C3" w:rsidRPr="00CC5FB4" w:rsidRDefault="006939C3" w:rsidP="00C2358B">
            <w:pPr>
              <w:rPr>
                <w:rFonts w:ascii="Arial" w:hAnsi="Arial" w:cs="Arial"/>
                <w:color w:val="222222"/>
                <w:szCs w:val="22"/>
                <w:highlight w:val="white"/>
              </w:rPr>
            </w:pPr>
            <w:r w:rsidRPr="00CC5FB4">
              <w:rPr>
                <w:rFonts w:ascii="Arial" w:hAnsi="Arial" w:cs="Arial"/>
                <w:szCs w:val="22"/>
              </w:rPr>
              <w:t>RESOLVED, That the HOD Election Reform Committee report back to the HOD at the 2019 Interim Meeting with a list of recommendations.</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F</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 xml:space="preserve">Res </w:t>
            </w:r>
            <w:r w:rsidRPr="00BD493B">
              <w:rPr>
                <w:rFonts w:ascii="Arial" w:hAnsi="Arial" w:cs="Arial"/>
                <w:bCs/>
                <w:szCs w:val="22"/>
              </w:rPr>
              <w:t>602</w:t>
            </w:r>
            <w:r>
              <w:rPr>
                <w:rFonts w:ascii="Arial" w:hAnsi="Arial" w:cs="Arial"/>
                <w:bCs/>
                <w:szCs w:val="22"/>
              </w:rPr>
              <w:t>**</w:t>
            </w:r>
          </w:p>
        </w:tc>
        <w:tc>
          <w:tcPr>
            <w:tcW w:w="1162" w:type="dxa"/>
            <w:shd w:val="clear" w:color="auto" w:fill="auto"/>
          </w:tcPr>
          <w:p w:rsidR="006939C3" w:rsidRPr="00BD493B" w:rsidRDefault="006939C3" w:rsidP="00BD493B">
            <w:pPr>
              <w:tabs>
                <w:tab w:val="left" w:pos="0"/>
                <w:tab w:val="left" w:pos="720"/>
                <w:tab w:val="left" w:pos="1710"/>
              </w:tabs>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bCs/>
                <w:szCs w:val="22"/>
              </w:rPr>
              <w:t>AMA Policy Statement with Editorials</w:t>
            </w:r>
          </w:p>
          <w:p w:rsidR="006939C3" w:rsidRPr="00BD493B" w:rsidRDefault="006939C3" w:rsidP="00CA5F2E">
            <w:pPr>
              <w:rPr>
                <w:rFonts w:ascii="Arial" w:hAnsi="Arial" w:cs="Arial"/>
                <w:szCs w:val="22"/>
              </w:rPr>
            </w:pPr>
            <w:r w:rsidRPr="00BD493B">
              <w:rPr>
                <w:rFonts w:ascii="Arial" w:hAnsi="Arial" w:cs="Arial"/>
                <w:szCs w:val="22"/>
              </w:rPr>
              <w:t>RESOLVED, Our American Medical Association include a policy statement after all editorials in which policy has been established to clarify our position. (Directive to Take Action)</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F</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603</w:t>
            </w:r>
          </w:p>
        </w:tc>
        <w:tc>
          <w:tcPr>
            <w:tcW w:w="1162"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MAS</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Support of AAIP’s “Desired Qualifications for Indian Health Service Director”</w:t>
            </w:r>
          </w:p>
          <w:p w:rsidR="006939C3" w:rsidRPr="00BD493B" w:rsidRDefault="006939C3" w:rsidP="00CA5F2E">
            <w:pPr>
              <w:rPr>
                <w:rFonts w:ascii="Arial" w:hAnsi="Arial" w:cs="Arial"/>
                <w:szCs w:val="22"/>
              </w:rPr>
            </w:pPr>
            <w:r w:rsidRPr="00BD493B">
              <w:rPr>
                <w:rFonts w:ascii="Arial" w:hAnsi="Arial" w:cs="Arial"/>
                <w:szCs w:val="22"/>
              </w:rPr>
              <w:t>RESOLVED, That our American Medical Association support the “Desired Qualifications for the Director of the Indian Health Service” set forth by the Association of American Indian Physicians. (New HOD Policy)</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J</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09</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Hospital Closures and Physician Credentialing</w:t>
            </w:r>
          </w:p>
          <w:p w:rsidR="006939C3" w:rsidRPr="00CC5FB4" w:rsidRDefault="006939C3" w:rsidP="00557C6A">
            <w:pPr>
              <w:rPr>
                <w:rFonts w:ascii="Arial" w:hAnsi="Arial" w:cs="Arial"/>
                <w:szCs w:val="22"/>
              </w:rPr>
            </w:pPr>
            <w:r w:rsidRPr="00CC5FB4">
              <w:rPr>
                <w:rFonts w:ascii="Arial" w:hAnsi="Arial" w:cs="Arial"/>
                <w:szCs w:val="22"/>
              </w:rPr>
              <w:t>The Board of Trustees recommends that the following recommendations be adopted in lieu of Resolution 716-A-18 and that the remainder of the report be filed:</w:t>
            </w:r>
          </w:p>
          <w:p w:rsidR="006939C3" w:rsidRPr="00CC5FB4" w:rsidRDefault="006939C3" w:rsidP="00557C6A">
            <w:pPr>
              <w:rPr>
                <w:rFonts w:ascii="Arial" w:hAnsi="Arial" w:cs="Arial"/>
                <w:szCs w:val="22"/>
              </w:rPr>
            </w:pPr>
            <w:r w:rsidRPr="00CC5FB4">
              <w:rPr>
                <w:rFonts w:ascii="Arial" w:hAnsi="Arial" w:cs="Arial"/>
                <w:szCs w:val="22"/>
              </w:rPr>
              <w:t>1. That our American Medical Association (AMA) reaffirm Policy H-230.956, which states that the governing body of the hospital, ambulatory surgery facility, nursing home, or other health care facility should be responsible for making arrangements for the disposition of physician credentialing records upon the closing of a facility and should make appropriate arrangements so that each physician will have the opportunity to make a timely request to obtain a copy of the verification of his/her credentials, clinical privileges, and medical staff status. (Reaffirm HOD Policy)</w:t>
            </w:r>
          </w:p>
          <w:p w:rsidR="006939C3" w:rsidRDefault="006939C3" w:rsidP="00557C6A">
            <w:pPr>
              <w:rPr>
                <w:rFonts w:ascii="Arial" w:hAnsi="Arial" w:cs="Arial"/>
                <w:szCs w:val="22"/>
              </w:rPr>
            </w:pPr>
            <w:r w:rsidRPr="00CC5FB4">
              <w:rPr>
                <w:rFonts w:ascii="Arial" w:hAnsi="Arial" w:cs="Arial"/>
                <w:szCs w:val="22"/>
              </w:rPr>
              <w:lastRenderedPageBreak/>
              <w:t>2. That our AMA develop model state legislation and regulations that would require hospitals to: (a) implement a procedure for preserving medical staff credentialing files in the event of the closure of the hospital; and (b) provide written notification to its state health agency and medical staff before permanently closing its facility indicating whether arrangements have been made for the timely transfer of credentialing files and the exact location of those files.</w:t>
            </w:r>
          </w:p>
          <w:p w:rsidR="006939C3" w:rsidRPr="00CC5FB4" w:rsidRDefault="006939C3" w:rsidP="00557C6A">
            <w:pPr>
              <w:tabs>
                <w:tab w:val="left" w:pos="0"/>
              </w:tabs>
              <w:rPr>
                <w:rFonts w:ascii="Arial" w:hAnsi="Arial" w:cs="Arial"/>
                <w:szCs w:val="22"/>
              </w:rPr>
            </w:pPr>
            <w:r w:rsidRPr="00CC5FB4">
              <w:rPr>
                <w:rFonts w:ascii="Arial" w:hAnsi="Arial" w:cs="Arial"/>
                <w:szCs w:val="22"/>
              </w:rPr>
              <w:t xml:space="preserve">3. That our AMA: (a) continue to monitor the development and implementation of physician credentialing repository databases that track hospital affiliations; and (b) explore the feasibility of developing a universal clearinghouse that centralizes the verification of credentialing information as it relates to physician practice and affiliation history, and report back to the House of Delegates at the 2019 Interim Meeting.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Pr>
                <w:rFonts w:ascii="Arial" w:hAnsi="Arial" w:cs="Arial"/>
                <w:szCs w:val="22"/>
              </w:rPr>
              <w:lastRenderedPageBreak/>
              <w:t>J</w:t>
            </w:r>
          </w:p>
        </w:tc>
        <w:tc>
          <w:tcPr>
            <w:tcW w:w="929" w:type="dxa"/>
            <w:shd w:val="clear" w:color="auto" w:fill="auto"/>
          </w:tcPr>
          <w:p w:rsidR="006939C3" w:rsidRPr="00CC5FB4" w:rsidRDefault="006939C3" w:rsidP="009A1E99">
            <w:pPr>
              <w:rPr>
                <w:rFonts w:ascii="Arial" w:hAnsi="Arial" w:cs="Arial"/>
                <w:szCs w:val="22"/>
              </w:rPr>
            </w:pPr>
            <w:r>
              <w:rPr>
                <w:rFonts w:ascii="Arial" w:hAnsi="Arial" w:cs="Arial"/>
                <w:szCs w:val="22"/>
              </w:rPr>
              <w:t>CMS 01</w:t>
            </w:r>
          </w:p>
        </w:tc>
        <w:tc>
          <w:tcPr>
            <w:tcW w:w="1162" w:type="dxa"/>
            <w:shd w:val="clear" w:color="auto" w:fill="auto"/>
          </w:tcPr>
          <w:p w:rsidR="006939C3" w:rsidRPr="00CC5FB4" w:rsidRDefault="006939C3" w:rsidP="009A1E99">
            <w:pPr>
              <w:rPr>
                <w:rFonts w:ascii="Arial" w:hAnsi="Arial" w:cs="Arial"/>
                <w:szCs w:val="22"/>
              </w:rPr>
            </w:pPr>
            <w:r>
              <w:rPr>
                <w:rFonts w:ascii="Arial" w:hAnsi="Arial" w:cs="Arial"/>
                <w:szCs w:val="22"/>
              </w:rPr>
              <w:t>n/a</w:t>
            </w:r>
          </w:p>
        </w:tc>
        <w:tc>
          <w:tcPr>
            <w:tcW w:w="11666" w:type="dxa"/>
            <w:shd w:val="clear" w:color="auto" w:fill="auto"/>
          </w:tcPr>
          <w:p w:rsidR="006939C3" w:rsidRDefault="006939C3" w:rsidP="001F7522">
            <w:pPr>
              <w:rPr>
                <w:rFonts w:ascii="Arial" w:hAnsi="Arial" w:cs="Arial"/>
                <w:color w:val="222222"/>
                <w:szCs w:val="22"/>
                <w:highlight w:val="white"/>
              </w:rPr>
            </w:pPr>
            <w:r w:rsidRPr="00AF767D">
              <w:rPr>
                <w:rFonts w:ascii="Arial" w:hAnsi="Arial" w:cs="Arial"/>
                <w:color w:val="222222"/>
                <w:szCs w:val="22"/>
                <w:highlight w:val="white"/>
              </w:rPr>
              <w:t>Prescription Drug Importation for Personal Use</w:t>
            </w:r>
          </w:p>
          <w:p w:rsidR="006939C3" w:rsidRPr="00AF767D" w:rsidRDefault="006939C3" w:rsidP="00AF767D">
            <w:pPr>
              <w:rPr>
                <w:rFonts w:ascii="Arial" w:hAnsi="Arial" w:cs="Arial"/>
                <w:color w:val="222222"/>
                <w:szCs w:val="22"/>
                <w:highlight w:val="white"/>
              </w:rPr>
            </w:pPr>
            <w:r w:rsidRPr="00AF767D">
              <w:rPr>
                <w:rFonts w:ascii="Arial" w:hAnsi="Arial" w:cs="Arial"/>
                <w:color w:val="222222"/>
                <w:szCs w:val="22"/>
                <w:highlight w:val="white"/>
              </w:rPr>
              <w:t>The Council on Medical Service recommends that the following be adopted in lieu of Resolution 226-I-17, and that the remainder of the report be filed.</w:t>
            </w:r>
          </w:p>
          <w:p w:rsidR="006939C3" w:rsidRPr="00AF767D" w:rsidRDefault="006939C3" w:rsidP="00AC2E47">
            <w:pPr>
              <w:pStyle w:val="ListParagraph"/>
              <w:numPr>
                <w:ilvl w:val="0"/>
                <w:numId w:val="9"/>
              </w:numPr>
              <w:contextualSpacing/>
              <w:rPr>
                <w:rFonts w:ascii="Arial" w:hAnsi="Arial" w:cs="Arial"/>
                <w:color w:val="222222"/>
                <w:szCs w:val="22"/>
                <w:highlight w:val="white"/>
              </w:rPr>
            </w:pPr>
            <w:r w:rsidRPr="00AF767D">
              <w:rPr>
                <w:rFonts w:ascii="Arial" w:hAnsi="Arial" w:cs="Arial"/>
                <w:color w:val="222222"/>
                <w:szCs w:val="22"/>
                <w:highlight w:val="white"/>
              </w:rPr>
              <w:t>That our American Medical Association (AMA) support the in-person purchase and importation of prescription drugs obtained directly from a licensed Canadian pharmacy when product integrity can be assured, provided such drugs are for personal use and of a limited quantity. (New HOD Policy)</w:t>
            </w:r>
          </w:p>
          <w:p w:rsidR="006939C3" w:rsidRPr="00AF767D" w:rsidRDefault="006939C3" w:rsidP="00AC2E47">
            <w:pPr>
              <w:pStyle w:val="ListParagraph"/>
              <w:numPr>
                <w:ilvl w:val="0"/>
                <w:numId w:val="9"/>
              </w:numPr>
              <w:contextualSpacing/>
              <w:rPr>
                <w:rFonts w:ascii="Arial" w:hAnsi="Arial" w:cs="Arial"/>
                <w:color w:val="222222"/>
                <w:szCs w:val="22"/>
                <w:highlight w:val="white"/>
              </w:rPr>
            </w:pPr>
            <w:r w:rsidRPr="00AF767D">
              <w:rPr>
                <w:rFonts w:ascii="Arial" w:hAnsi="Arial" w:cs="Arial"/>
                <w:color w:val="222222"/>
                <w:szCs w:val="22"/>
                <w:highlight w:val="white"/>
              </w:rPr>
              <w:t>That our AMA advocate for an increase in funding for the US Food and Drug Administration to administer and enforce a program that allows the in-person purchase and importation of prescription drugs from Canada, if the integrity of prescription drug products imported for personal use can be assured. (New HOD Policy)</w:t>
            </w:r>
          </w:p>
          <w:p w:rsidR="006939C3" w:rsidRPr="00AF767D" w:rsidRDefault="006939C3" w:rsidP="00AC2E47">
            <w:pPr>
              <w:pStyle w:val="ListParagraph"/>
              <w:numPr>
                <w:ilvl w:val="0"/>
                <w:numId w:val="9"/>
              </w:numPr>
              <w:contextualSpacing/>
              <w:rPr>
                <w:rFonts w:ascii="Arial" w:hAnsi="Arial" w:cs="Arial"/>
                <w:color w:val="222222"/>
                <w:szCs w:val="22"/>
                <w:highlight w:val="white"/>
              </w:rPr>
            </w:pPr>
            <w:r w:rsidRPr="00AF767D">
              <w:rPr>
                <w:rFonts w:ascii="Arial" w:hAnsi="Arial" w:cs="Arial"/>
                <w:color w:val="222222"/>
                <w:szCs w:val="22"/>
                <w:highlight w:val="white"/>
              </w:rPr>
              <w:t>That our AMA reaffirm Policy D-100.983, which outlines criteria for supporting the legalized importation of prescription drug products by wholesalers and pharmacies, and opposes the personal importation of prescription drugs via the Internet until patient safety can be assured. (Reaffirm HOD Policy)</w:t>
            </w:r>
          </w:p>
          <w:p w:rsidR="006939C3" w:rsidRPr="00CC5FB4" w:rsidRDefault="006939C3" w:rsidP="00AC2E47">
            <w:pPr>
              <w:pStyle w:val="ListParagraph"/>
              <w:numPr>
                <w:ilvl w:val="0"/>
                <w:numId w:val="9"/>
              </w:numPr>
              <w:contextualSpacing/>
              <w:rPr>
                <w:rFonts w:ascii="Arial" w:hAnsi="Arial" w:cs="Arial"/>
                <w:color w:val="222222"/>
                <w:szCs w:val="22"/>
                <w:highlight w:val="white"/>
              </w:rPr>
            </w:pPr>
            <w:r w:rsidRPr="00AF767D">
              <w:rPr>
                <w:rFonts w:ascii="Arial" w:hAnsi="Arial" w:cs="Arial"/>
                <w:color w:val="222222"/>
                <w:szCs w:val="22"/>
                <w:highlight w:val="white"/>
              </w:rPr>
              <w:t>That our AMA reaffirm Policy D-100.985, which opposes the illegal importation of prescription drugs and drug counterfeiting, and supports working with Congress, federal agencies and other stakeholders to ensure that these illegal activities are minimized. (Reaffirm HOD Policy)</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Pr>
                <w:rFonts w:ascii="Arial" w:hAnsi="Arial" w:cs="Arial"/>
                <w:szCs w:val="22"/>
              </w:rPr>
              <w:t>J</w:t>
            </w:r>
          </w:p>
        </w:tc>
        <w:tc>
          <w:tcPr>
            <w:tcW w:w="929" w:type="dxa"/>
            <w:shd w:val="clear" w:color="auto" w:fill="auto"/>
          </w:tcPr>
          <w:p w:rsidR="006939C3" w:rsidRPr="00CC5FB4" w:rsidRDefault="006939C3" w:rsidP="009A1E99">
            <w:pPr>
              <w:rPr>
                <w:rFonts w:ascii="Arial" w:hAnsi="Arial" w:cs="Arial"/>
                <w:szCs w:val="22"/>
              </w:rPr>
            </w:pPr>
            <w:r>
              <w:rPr>
                <w:rFonts w:ascii="Arial" w:hAnsi="Arial" w:cs="Arial"/>
                <w:szCs w:val="22"/>
              </w:rPr>
              <w:t>CMS 02</w:t>
            </w:r>
          </w:p>
        </w:tc>
        <w:tc>
          <w:tcPr>
            <w:tcW w:w="1162" w:type="dxa"/>
            <w:shd w:val="clear" w:color="auto" w:fill="auto"/>
          </w:tcPr>
          <w:p w:rsidR="006939C3" w:rsidRPr="00CC5FB4" w:rsidRDefault="006939C3" w:rsidP="009A1E99">
            <w:pPr>
              <w:rPr>
                <w:rFonts w:ascii="Arial" w:hAnsi="Arial" w:cs="Arial"/>
                <w:szCs w:val="22"/>
              </w:rPr>
            </w:pPr>
            <w:r>
              <w:rPr>
                <w:rFonts w:ascii="Arial" w:hAnsi="Arial" w:cs="Arial"/>
                <w:szCs w:val="22"/>
              </w:rPr>
              <w:t>n/a</w:t>
            </w:r>
          </w:p>
        </w:tc>
        <w:tc>
          <w:tcPr>
            <w:tcW w:w="11666" w:type="dxa"/>
            <w:shd w:val="clear" w:color="auto" w:fill="auto"/>
          </w:tcPr>
          <w:p w:rsidR="006939C3" w:rsidRDefault="006939C3" w:rsidP="00CD26DB">
            <w:pPr>
              <w:rPr>
                <w:rFonts w:ascii="Arial" w:hAnsi="Arial" w:cs="Arial"/>
              </w:rPr>
            </w:pPr>
            <w:r w:rsidRPr="00AF767D">
              <w:rPr>
                <w:rFonts w:ascii="Arial" w:hAnsi="Arial" w:cs="Arial"/>
              </w:rPr>
              <w:t>Air Ambulance Regulations and Payments</w:t>
            </w:r>
          </w:p>
          <w:p w:rsidR="006939C3" w:rsidRPr="00AF767D" w:rsidRDefault="006939C3" w:rsidP="00AF767D">
            <w:pPr>
              <w:rPr>
                <w:rFonts w:ascii="Arial" w:hAnsi="Arial" w:cs="Arial"/>
              </w:rPr>
            </w:pPr>
            <w:r w:rsidRPr="00AF767D">
              <w:rPr>
                <w:rFonts w:ascii="Arial" w:hAnsi="Arial" w:cs="Arial"/>
              </w:rPr>
              <w:t>The Council on Medical Service recommends that the following be adopted and the remainder of the report be filed:</w:t>
            </w:r>
          </w:p>
          <w:p w:rsidR="006939C3" w:rsidRPr="00AF767D" w:rsidRDefault="006939C3" w:rsidP="00AC2E47">
            <w:pPr>
              <w:pStyle w:val="ListParagraph"/>
              <w:numPr>
                <w:ilvl w:val="0"/>
                <w:numId w:val="10"/>
              </w:numPr>
              <w:contextualSpacing/>
              <w:rPr>
                <w:rFonts w:ascii="Arial" w:hAnsi="Arial" w:cs="Arial"/>
              </w:rPr>
            </w:pPr>
            <w:r w:rsidRPr="00AF767D">
              <w:rPr>
                <w:rFonts w:ascii="Arial" w:hAnsi="Arial" w:cs="Arial"/>
              </w:rPr>
              <w:t>That our American Medical Associatio</w:t>
            </w:r>
            <w:r>
              <w:rPr>
                <w:rFonts w:ascii="Arial" w:hAnsi="Arial" w:cs="Arial"/>
              </w:rPr>
              <w:t>n (AMA) amend Policy</w:t>
            </w:r>
            <w:r w:rsidRPr="00AF767D">
              <w:rPr>
                <w:rFonts w:ascii="Arial" w:hAnsi="Arial" w:cs="Arial"/>
              </w:rPr>
              <w:t xml:space="preserve"> H-130.954, “Non-Emergency Patient Transportation Systems,” by addition as follows:</w:t>
            </w:r>
          </w:p>
          <w:p w:rsidR="006939C3" w:rsidRPr="00AF767D" w:rsidRDefault="006939C3" w:rsidP="00AF767D">
            <w:pPr>
              <w:tabs>
                <w:tab w:val="left" w:pos="9090"/>
              </w:tabs>
              <w:ind w:left="720" w:right="-36"/>
              <w:rPr>
                <w:rFonts w:ascii="Arial" w:hAnsi="Arial" w:cs="Arial"/>
              </w:rPr>
            </w:pPr>
            <w:r w:rsidRPr="008E27D9">
              <w:rPr>
                <w:rFonts w:ascii="Arial" w:hAnsi="Arial" w:cs="Arial"/>
              </w:rPr>
              <w:t>The AMA: (1) supports the education of physicians</w:t>
            </w:r>
            <w:r w:rsidRPr="008E27D9">
              <w:rPr>
                <w:rFonts w:ascii="Arial" w:hAnsi="Arial" w:cs="Arial"/>
                <w:u w:val="single"/>
              </w:rPr>
              <w:t>, first responders,</w:t>
            </w:r>
            <w:r w:rsidRPr="008E27D9">
              <w:rPr>
                <w:rFonts w:ascii="Arial" w:hAnsi="Arial" w:cs="Arial"/>
              </w:rPr>
              <w:t xml:space="preserve"> and the public about the costs associated with inappropriate use of emergency patient transportation systems; and (2) encourages the development of non-emergency patient transportation systems that are affordable to the patient, thereby ensuring cost effective and accessible health care for all patients.</w:t>
            </w:r>
            <w:r w:rsidRPr="00AF767D">
              <w:rPr>
                <w:rFonts w:ascii="Arial" w:hAnsi="Arial" w:cs="Arial"/>
              </w:rPr>
              <w:t>. (Modify Current HOD Policy)</w:t>
            </w:r>
          </w:p>
          <w:p w:rsidR="006939C3" w:rsidRPr="00AF767D" w:rsidRDefault="006939C3" w:rsidP="00AC2E47">
            <w:pPr>
              <w:pStyle w:val="ListParagraph"/>
              <w:numPr>
                <w:ilvl w:val="0"/>
                <w:numId w:val="10"/>
              </w:numPr>
              <w:contextualSpacing/>
              <w:rPr>
                <w:rFonts w:ascii="Arial" w:hAnsi="Arial" w:cs="Arial"/>
              </w:rPr>
            </w:pPr>
            <w:r w:rsidRPr="00AF767D">
              <w:rPr>
                <w:rFonts w:ascii="Arial" w:hAnsi="Arial" w:cs="Arial"/>
              </w:rPr>
              <w:t>That our AMA support increased data collection and data transparency of air ambulance providers and services to the appropriate state and federal agencies, particularly increased price transparency. (New HOD Policy)</w:t>
            </w:r>
          </w:p>
          <w:p w:rsidR="006939C3" w:rsidRPr="00AF767D" w:rsidRDefault="006939C3" w:rsidP="00AC2E47">
            <w:pPr>
              <w:pStyle w:val="ListParagraph"/>
              <w:numPr>
                <w:ilvl w:val="0"/>
                <w:numId w:val="10"/>
              </w:numPr>
              <w:contextualSpacing/>
              <w:rPr>
                <w:rFonts w:ascii="Arial" w:hAnsi="Arial" w:cs="Arial"/>
              </w:rPr>
            </w:pPr>
            <w:r w:rsidRPr="00AF767D">
              <w:rPr>
                <w:rFonts w:ascii="Arial" w:hAnsi="Arial" w:cs="Arial"/>
              </w:rPr>
              <w:t>That our AMA work with relevant stakeholders to evaluate the Airline Deregulation Act as it applies to air ambulances. (New HOD Policy)</w:t>
            </w:r>
          </w:p>
          <w:p w:rsidR="006939C3" w:rsidRPr="00AF767D" w:rsidRDefault="006939C3" w:rsidP="00AC2E47">
            <w:pPr>
              <w:pStyle w:val="ListParagraph"/>
              <w:numPr>
                <w:ilvl w:val="0"/>
                <w:numId w:val="10"/>
              </w:numPr>
              <w:contextualSpacing/>
              <w:rPr>
                <w:rFonts w:ascii="Arial" w:hAnsi="Arial" w:cs="Arial"/>
              </w:rPr>
            </w:pPr>
            <w:r w:rsidRPr="00AF767D">
              <w:rPr>
                <w:rFonts w:ascii="Arial" w:hAnsi="Arial" w:cs="Arial"/>
              </w:rPr>
              <w:t>That our AMA support stakeholders sharing air ambulance best practices across regions. (New HOD Policy)</w:t>
            </w:r>
          </w:p>
          <w:p w:rsidR="006939C3" w:rsidRPr="00CC5FB4" w:rsidRDefault="006939C3" w:rsidP="00AC2E47">
            <w:pPr>
              <w:pStyle w:val="ListParagraph"/>
              <w:numPr>
                <w:ilvl w:val="0"/>
                <w:numId w:val="10"/>
              </w:numPr>
              <w:contextualSpacing/>
              <w:rPr>
                <w:rFonts w:ascii="Arial" w:hAnsi="Arial" w:cs="Arial"/>
              </w:rPr>
            </w:pPr>
            <w:r w:rsidRPr="00AF767D">
              <w:rPr>
                <w:rFonts w:ascii="Arial" w:hAnsi="Arial" w:cs="Arial"/>
              </w:rPr>
              <w:t xml:space="preserve">That our AMA rescind Policy D-130.964, which directed the AMA to conduct the study herein. (Rescind AMA </w:t>
            </w:r>
            <w:r w:rsidRPr="00AF767D">
              <w:rPr>
                <w:rFonts w:ascii="Arial" w:hAnsi="Arial" w:cs="Arial"/>
              </w:rPr>
              <w:lastRenderedPageBreak/>
              <w:t>Policy)</w:t>
            </w:r>
          </w:p>
        </w:tc>
      </w:tr>
      <w:tr w:rsidR="006939C3" w:rsidRPr="00CC5FB4" w:rsidTr="00A96136">
        <w:tc>
          <w:tcPr>
            <w:tcW w:w="715" w:type="dxa"/>
            <w:shd w:val="clear" w:color="auto" w:fill="auto"/>
          </w:tcPr>
          <w:p w:rsidR="006939C3" w:rsidRPr="00AC2E47" w:rsidRDefault="006939C3" w:rsidP="009230A6">
            <w:pPr>
              <w:rPr>
                <w:rFonts w:ascii="Arial" w:hAnsi="Arial" w:cs="Arial"/>
                <w:szCs w:val="22"/>
              </w:rPr>
            </w:pPr>
            <w:r>
              <w:rPr>
                <w:rFonts w:ascii="Arial" w:hAnsi="Arial" w:cs="Arial"/>
                <w:szCs w:val="22"/>
              </w:rPr>
              <w:lastRenderedPageBreak/>
              <w:t>J</w:t>
            </w:r>
          </w:p>
        </w:tc>
        <w:tc>
          <w:tcPr>
            <w:tcW w:w="929" w:type="dxa"/>
            <w:shd w:val="clear" w:color="auto" w:fill="auto"/>
          </w:tcPr>
          <w:p w:rsidR="006939C3" w:rsidRPr="00AC2E47" w:rsidRDefault="006939C3" w:rsidP="009230A6">
            <w:pPr>
              <w:rPr>
                <w:rFonts w:ascii="Arial" w:hAnsi="Arial" w:cs="Arial"/>
                <w:szCs w:val="22"/>
              </w:rPr>
            </w:pPr>
            <w:r>
              <w:rPr>
                <w:rFonts w:ascii="Arial" w:hAnsi="Arial" w:cs="Arial"/>
                <w:szCs w:val="22"/>
              </w:rPr>
              <w:t>CMS 03</w:t>
            </w:r>
          </w:p>
        </w:tc>
        <w:tc>
          <w:tcPr>
            <w:tcW w:w="1162" w:type="dxa"/>
            <w:shd w:val="clear" w:color="auto" w:fill="auto"/>
          </w:tcPr>
          <w:p w:rsidR="006939C3" w:rsidRPr="00AC2E47" w:rsidRDefault="006939C3" w:rsidP="009230A6">
            <w:pPr>
              <w:rPr>
                <w:rFonts w:ascii="Arial" w:hAnsi="Arial" w:cs="Arial"/>
                <w:szCs w:val="22"/>
              </w:rPr>
            </w:pPr>
            <w:r w:rsidRPr="00CC5FB4">
              <w:rPr>
                <w:rFonts w:ascii="Arial" w:hAnsi="Arial" w:cs="Arial"/>
                <w:szCs w:val="22"/>
              </w:rPr>
              <w:t>n/a</w:t>
            </w:r>
          </w:p>
        </w:tc>
        <w:tc>
          <w:tcPr>
            <w:tcW w:w="11666" w:type="dxa"/>
            <w:shd w:val="clear" w:color="auto" w:fill="auto"/>
          </w:tcPr>
          <w:p w:rsidR="006939C3" w:rsidRPr="00AC2E47" w:rsidRDefault="006939C3" w:rsidP="00AC2E47">
            <w:pPr>
              <w:rPr>
                <w:rFonts w:ascii="Arial" w:hAnsi="Arial" w:cs="Arial"/>
                <w:szCs w:val="22"/>
              </w:rPr>
            </w:pPr>
            <w:r w:rsidRPr="00AC2E47">
              <w:rPr>
                <w:rFonts w:ascii="Arial" w:hAnsi="Arial" w:cs="Arial"/>
                <w:szCs w:val="22"/>
              </w:rPr>
              <w:t>Sustain Patient-Centered Medical Home Practices</w:t>
            </w:r>
          </w:p>
          <w:p w:rsidR="006939C3" w:rsidRPr="00AC2E47" w:rsidRDefault="006939C3" w:rsidP="00AC2E47">
            <w:pPr>
              <w:rPr>
                <w:rFonts w:ascii="Arial" w:hAnsi="Arial" w:cs="Arial"/>
                <w:szCs w:val="22"/>
              </w:rPr>
            </w:pPr>
            <w:r w:rsidRPr="00AC2E47">
              <w:rPr>
                <w:rFonts w:ascii="Arial" w:hAnsi="Arial" w:cs="Arial"/>
                <w:szCs w:val="22"/>
              </w:rPr>
              <w:t>The Council on Medical Service recommends that the following be adopted in lieu of Resolution 813-I-17 and that the remainder of the report be filed:</w:t>
            </w:r>
          </w:p>
          <w:p w:rsidR="006939C3" w:rsidRPr="00AC2E47" w:rsidRDefault="006939C3" w:rsidP="00AC2E47">
            <w:pPr>
              <w:pStyle w:val="ListParagraph"/>
              <w:numPr>
                <w:ilvl w:val="0"/>
                <w:numId w:val="12"/>
              </w:numPr>
              <w:ind w:left="360"/>
              <w:contextualSpacing/>
              <w:rPr>
                <w:rFonts w:ascii="Arial" w:hAnsi="Arial" w:cs="Arial"/>
                <w:szCs w:val="22"/>
              </w:rPr>
            </w:pPr>
            <w:r w:rsidRPr="00AC2E47">
              <w:rPr>
                <w:rFonts w:ascii="Arial" w:hAnsi="Arial" w:cs="Arial"/>
                <w:szCs w:val="22"/>
              </w:rPr>
              <w:t>That our American Medical Association (AMA) reaffirm Policy H-160.919 that contains principles of the Patient-Centered Medical Home (PCMH) including that payment should appropriately recognize the added value provided to patients who have a PCMH and the additional physician and team work associated with participating in a PCMH. (Reaffirm HOD Policy)</w:t>
            </w:r>
          </w:p>
          <w:p w:rsidR="006939C3" w:rsidRPr="00AC2E47" w:rsidRDefault="006939C3" w:rsidP="00AC2E47">
            <w:pPr>
              <w:pStyle w:val="ListParagraph"/>
              <w:numPr>
                <w:ilvl w:val="0"/>
                <w:numId w:val="12"/>
              </w:numPr>
              <w:ind w:left="360"/>
              <w:contextualSpacing/>
              <w:rPr>
                <w:rFonts w:ascii="Arial" w:hAnsi="Arial" w:cs="Arial"/>
                <w:szCs w:val="22"/>
              </w:rPr>
            </w:pPr>
            <w:r w:rsidRPr="00AC2E47">
              <w:rPr>
                <w:rFonts w:ascii="Arial" w:hAnsi="Arial" w:cs="Arial"/>
                <w:szCs w:val="22"/>
              </w:rPr>
              <w:t>That our AMA reaffirm Policy H-385.908 urging that financial risk should be limited to costs that physicians have the ability to influence or control. (Reaffirm HOD Policy)</w:t>
            </w:r>
          </w:p>
          <w:p w:rsidR="006939C3" w:rsidRPr="00AC2E47" w:rsidRDefault="006939C3" w:rsidP="00AC2E47">
            <w:pPr>
              <w:pStyle w:val="ListParagraph"/>
              <w:numPr>
                <w:ilvl w:val="0"/>
                <w:numId w:val="12"/>
              </w:numPr>
              <w:ind w:left="360"/>
              <w:contextualSpacing/>
              <w:rPr>
                <w:rFonts w:ascii="Arial" w:hAnsi="Arial" w:cs="Arial"/>
                <w:szCs w:val="22"/>
              </w:rPr>
            </w:pPr>
            <w:r w:rsidRPr="00AC2E47">
              <w:rPr>
                <w:rFonts w:ascii="Arial" w:hAnsi="Arial" w:cs="Arial"/>
                <w:szCs w:val="22"/>
              </w:rPr>
              <w:t>That our AMA amend Policy, H-160.918, “The Patient-Centered Medical Home,” by addition and deletion as follows:</w:t>
            </w:r>
          </w:p>
          <w:p w:rsidR="006939C3" w:rsidRPr="00AC2E47" w:rsidRDefault="006939C3" w:rsidP="00AC2E47">
            <w:pPr>
              <w:ind w:left="360"/>
              <w:rPr>
                <w:rFonts w:ascii="Arial" w:hAnsi="Arial" w:cs="Arial"/>
                <w:szCs w:val="22"/>
              </w:rPr>
            </w:pPr>
            <w:r w:rsidRPr="00AC2E47">
              <w:rPr>
                <w:rFonts w:ascii="Arial" w:hAnsi="Arial" w:cs="Arial"/>
                <w:szCs w:val="22"/>
              </w:rPr>
              <w:t>Our AMA:</w:t>
            </w:r>
          </w:p>
          <w:p w:rsidR="006939C3" w:rsidRPr="00AC2E47" w:rsidRDefault="006939C3" w:rsidP="00AC2E47">
            <w:pPr>
              <w:pStyle w:val="ListParagraph"/>
              <w:numPr>
                <w:ilvl w:val="1"/>
                <w:numId w:val="13"/>
              </w:numPr>
              <w:ind w:left="720"/>
              <w:contextualSpacing/>
              <w:rPr>
                <w:rFonts w:ascii="Arial" w:hAnsi="Arial" w:cs="Arial"/>
                <w:szCs w:val="22"/>
              </w:rPr>
            </w:pPr>
            <w:r w:rsidRPr="00AC2E47">
              <w:rPr>
                <w:rFonts w:ascii="Arial" w:hAnsi="Arial" w:cs="Arial"/>
                <w:szCs w:val="22"/>
              </w:rPr>
              <w:t>will urge the Centers for Medicare and Medicaid Services (CMS) to work with our AMA and national medical specialty societies to design incentives to enhance care coordination among providers who provide medical care for patients outside the medical home;</w:t>
            </w:r>
          </w:p>
          <w:p w:rsidR="006939C3" w:rsidRPr="00AC2E47" w:rsidRDefault="006939C3" w:rsidP="00AC2E47">
            <w:pPr>
              <w:pStyle w:val="ListParagraph"/>
              <w:numPr>
                <w:ilvl w:val="0"/>
                <w:numId w:val="13"/>
              </w:numPr>
              <w:ind w:left="810" w:hanging="450"/>
              <w:contextualSpacing/>
              <w:rPr>
                <w:rFonts w:ascii="Arial" w:hAnsi="Arial" w:cs="Arial"/>
                <w:szCs w:val="22"/>
                <w:u w:val="single"/>
              </w:rPr>
            </w:pPr>
            <w:r w:rsidRPr="00AC2E47">
              <w:rPr>
                <w:rFonts w:ascii="Arial" w:hAnsi="Arial" w:cs="Arial"/>
                <w:szCs w:val="22"/>
              </w:rPr>
              <w:t xml:space="preserve">will urge CMS to assist physician practices seeking to qualify for </w:t>
            </w:r>
            <w:r w:rsidRPr="00AC2E47">
              <w:rPr>
                <w:rFonts w:ascii="Arial" w:hAnsi="Arial" w:cs="Arial"/>
                <w:szCs w:val="22"/>
                <w:u w:val="single"/>
              </w:rPr>
              <w:t>and sustain</w:t>
            </w:r>
            <w:r w:rsidRPr="00AC2E47">
              <w:rPr>
                <w:rFonts w:ascii="Arial" w:hAnsi="Arial" w:cs="Arial"/>
                <w:szCs w:val="22"/>
              </w:rPr>
              <w:t xml:space="preserve"> medical home status with financial and other resources;</w:t>
            </w:r>
            <w:r w:rsidRPr="00AC2E47">
              <w:rPr>
                <w:rFonts w:ascii="Arial" w:hAnsi="Arial" w:cs="Arial"/>
                <w:szCs w:val="22"/>
                <w:u w:val="single"/>
              </w:rPr>
              <w:t xml:space="preserve"> and</w:t>
            </w:r>
          </w:p>
          <w:p w:rsidR="006939C3" w:rsidRPr="00AC2E47" w:rsidRDefault="006939C3" w:rsidP="00AC2E47">
            <w:pPr>
              <w:pStyle w:val="ListParagraph"/>
              <w:numPr>
                <w:ilvl w:val="0"/>
                <w:numId w:val="13"/>
              </w:numPr>
              <w:ind w:left="810" w:hanging="450"/>
              <w:contextualSpacing/>
              <w:rPr>
                <w:rFonts w:ascii="Arial" w:hAnsi="Arial" w:cs="Arial"/>
                <w:szCs w:val="22"/>
              </w:rPr>
            </w:pPr>
            <w:r w:rsidRPr="00AC2E47">
              <w:rPr>
                <w:rFonts w:ascii="Arial" w:hAnsi="Arial" w:cs="Arial"/>
                <w:szCs w:val="22"/>
              </w:rPr>
              <w:t>will advocate that Medicare incentive payments associated with the medical home model be paid for through system-wide savings – such as reductions in hospital admissions and readmissions (Part A), more effective use of pharmacologic therapies (Part D), and elimination of government subsidies for Medicare Advantage plans (Part C) – and not be subject to a budget neutrality offset in the Medicare physician payment schedule</w:t>
            </w:r>
            <w:r w:rsidRPr="00AC2E47">
              <w:rPr>
                <w:rFonts w:ascii="Arial" w:hAnsi="Arial" w:cs="Arial"/>
                <w:szCs w:val="22"/>
                <w:u w:val="single"/>
              </w:rPr>
              <w:t>.</w:t>
            </w:r>
            <w:r w:rsidRPr="00AC2E47">
              <w:rPr>
                <w:rFonts w:ascii="Arial" w:hAnsi="Arial" w:cs="Arial"/>
                <w:strike/>
                <w:szCs w:val="22"/>
              </w:rPr>
              <w:t>; and</w:t>
            </w:r>
          </w:p>
          <w:p w:rsidR="006939C3" w:rsidRPr="00AC2E47" w:rsidRDefault="006939C3" w:rsidP="00AC2E47">
            <w:pPr>
              <w:pStyle w:val="ListParagraph"/>
              <w:numPr>
                <w:ilvl w:val="0"/>
                <w:numId w:val="13"/>
              </w:numPr>
              <w:ind w:left="810" w:hanging="450"/>
              <w:contextualSpacing/>
              <w:rPr>
                <w:rFonts w:ascii="Arial" w:hAnsi="Arial" w:cs="Arial"/>
                <w:szCs w:val="22"/>
              </w:rPr>
            </w:pPr>
            <w:r w:rsidRPr="00AC2E47">
              <w:rPr>
                <w:rFonts w:ascii="Arial" w:hAnsi="Arial" w:cs="Arial"/>
                <w:strike/>
                <w:szCs w:val="22"/>
              </w:rPr>
              <w:t>will advocate that all health plans and CMS use a single standard to determine whether a physician practice qualifies to be a patient-centered medical home.</w:t>
            </w:r>
            <w:r w:rsidRPr="00AC2E47">
              <w:rPr>
                <w:rFonts w:ascii="Arial" w:hAnsi="Arial" w:cs="Arial"/>
                <w:szCs w:val="22"/>
              </w:rPr>
              <w:t xml:space="preserve"> (Modify Current HOD Policy)</w:t>
            </w:r>
          </w:p>
          <w:p w:rsidR="006939C3" w:rsidRPr="00AC2E47" w:rsidRDefault="006939C3" w:rsidP="00AC2E47">
            <w:pPr>
              <w:pStyle w:val="ListParagraph"/>
              <w:numPr>
                <w:ilvl w:val="0"/>
                <w:numId w:val="12"/>
              </w:numPr>
              <w:ind w:left="360"/>
              <w:contextualSpacing/>
              <w:rPr>
                <w:rFonts w:ascii="Arial" w:hAnsi="Arial" w:cs="Arial"/>
                <w:szCs w:val="22"/>
              </w:rPr>
            </w:pPr>
            <w:r w:rsidRPr="00AC2E47">
              <w:rPr>
                <w:rFonts w:ascii="Arial" w:hAnsi="Arial" w:cs="Arial"/>
                <w:szCs w:val="22"/>
              </w:rPr>
              <w:t>That our AMA advocate that all payers support and assist PCMH transformation and maintenance efforts at levels that provide a stable platform for optimized patient-centered care recognizing that payer support is crucial to the long-term sustainability of delivery reform. (New HOD Policy)</w:t>
            </w:r>
          </w:p>
          <w:p w:rsidR="006939C3" w:rsidRPr="00AC2E47" w:rsidRDefault="006939C3" w:rsidP="00AC2E47">
            <w:pPr>
              <w:pStyle w:val="ListParagraph"/>
              <w:numPr>
                <w:ilvl w:val="0"/>
                <w:numId w:val="12"/>
              </w:numPr>
              <w:ind w:left="360"/>
              <w:contextualSpacing/>
              <w:rPr>
                <w:rFonts w:ascii="Arial" w:hAnsi="Arial" w:cs="Arial"/>
                <w:szCs w:val="22"/>
              </w:rPr>
            </w:pPr>
            <w:r w:rsidRPr="00AC2E47">
              <w:rPr>
                <w:rFonts w:ascii="Arial" w:hAnsi="Arial" w:cs="Arial"/>
                <w:szCs w:val="22"/>
              </w:rPr>
              <w:t>That our AMA encourage health agencies, health systems, and other stakeholders to support and assist patient-centered medical home transformation and maintenance efforts at levels that provide a stable platform for optimized patient-centered care. (New HOD Policy)</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Pr>
                <w:rFonts w:ascii="Arial" w:hAnsi="Arial" w:cs="Arial"/>
                <w:szCs w:val="22"/>
              </w:rPr>
              <w:t>J</w:t>
            </w:r>
          </w:p>
        </w:tc>
        <w:tc>
          <w:tcPr>
            <w:tcW w:w="929" w:type="dxa"/>
            <w:shd w:val="clear" w:color="auto" w:fill="auto"/>
          </w:tcPr>
          <w:p w:rsidR="006939C3" w:rsidRPr="00CC5FB4" w:rsidRDefault="006939C3" w:rsidP="009A1E99">
            <w:pPr>
              <w:rPr>
                <w:rFonts w:ascii="Arial" w:hAnsi="Arial" w:cs="Arial"/>
                <w:szCs w:val="22"/>
              </w:rPr>
            </w:pPr>
            <w:r>
              <w:rPr>
                <w:rFonts w:ascii="Arial" w:hAnsi="Arial" w:cs="Arial"/>
                <w:szCs w:val="22"/>
              </w:rPr>
              <w:t>CMS 04</w:t>
            </w:r>
          </w:p>
        </w:tc>
        <w:tc>
          <w:tcPr>
            <w:tcW w:w="1162" w:type="dxa"/>
            <w:shd w:val="clear" w:color="auto" w:fill="auto"/>
          </w:tcPr>
          <w:p w:rsidR="006939C3" w:rsidRPr="00CC5FB4" w:rsidRDefault="006939C3" w:rsidP="009A1E99">
            <w:pPr>
              <w:rPr>
                <w:rFonts w:ascii="Arial" w:hAnsi="Arial" w:cs="Arial"/>
                <w:szCs w:val="22"/>
              </w:rPr>
            </w:pPr>
            <w:r>
              <w:rPr>
                <w:rFonts w:ascii="Arial" w:hAnsi="Arial" w:cs="Arial"/>
                <w:szCs w:val="22"/>
              </w:rPr>
              <w:t>n/a</w:t>
            </w:r>
          </w:p>
        </w:tc>
        <w:tc>
          <w:tcPr>
            <w:tcW w:w="11666" w:type="dxa"/>
            <w:shd w:val="clear" w:color="auto" w:fill="auto"/>
          </w:tcPr>
          <w:p w:rsidR="006939C3" w:rsidRDefault="006939C3" w:rsidP="00CD26DB">
            <w:pPr>
              <w:rPr>
                <w:rFonts w:ascii="Arial" w:hAnsi="Arial" w:cs="Arial"/>
              </w:rPr>
            </w:pPr>
            <w:r w:rsidRPr="008E27D9">
              <w:rPr>
                <w:rFonts w:ascii="Arial" w:hAnsi="Arial" w:cs="Arial"/>
              </w:rPr>
              <w:t>The Site-of-Service Differential</w:t>
            </w:r>
          </w:p>
          <w:p w:rsidR="006939C3" w:rsidRPr="008E27D9" w:rsidRDefault="006939C3" w:rsidP="008E27D9">
            <w:pPr>
              <w:rPr>
                <w:rFonts w:ascii="Arial" w:hAnsi="Arial" w:cs="Arial"/>
              </w:rPr>
            </w:pPr>
            <w:r w:rsidRPr="008E27D9">
              <w:rPr>
                <w:rFonts w:ascii="Arial" w:hAnsi="Arial" w:cs="Arial"/>
              </w:rPr>
              <w:t>The Council on Medical Service recommends that the following be adopted in lieu of Resolution 817-I-17, and the remainder of the report be filed:</w:t>
            </w:r>
          </w:p>
          <w:p w:rsidR="006939C3" w:rsidRPr="008E27D9" w:rsidRDefault="006939C3" w:rsidP="00AC2E47">
            <w:pPr>
              <w:numPr>
                <w:ilvl w:val="0"/>
                <w:numId w:val="11"/>
              </w:numPr>
              <w:ind w:left="360"/>
              <w:rPr>
                <w:rFonts w:ascii="Arial" w:hAnsi="Arial" w:cs="Arial"/>
              </w:rPr>
            </w:pPr>
            <w:r w:rsidRPr="008E27D9">
              <w:rPr>
                <w:rFonts w:ascii="Arial" w:hAnsi="Arial" w:cs="Arial"/>
              </w:rPr>
              <w:t xml:space="preserve">That our American Medical Association (AMA) reaffirm Policy H-240.993, which urges more aggressive implementation by the US Department of Health and Human Services of existing provisions in federal legislation calling for equity in payment between services provided by hospitals on an outpatient basis and similar services in </w:t>
            </w:r>
            <w:r w:rsidRPr="008E27D9">
              <w:rPr>
                <w:rFonts w:ascii="Arial" w:hAnsi="Arial" w:cs="Arial"/>
              </w:rPr>
              <w:lastRenderedPageBreak/>
              <w:t>physician offices. (Reaffirm HOD Policy)</w:t>
            </w:r>
          </w:p>
          <w:p w:rsidR="006939C3" w:rsidRPr="008E27D9" w:rsidRDefault="006939C3" w:rsidP="00AC2E47">
            <w:pPr>
              <w:numPr>
                <w:ilvl w:val="0"/>
                <w:numId w:val="11"/>
              </w:numPr>
              <w:ind w:left="360"/>
              <w:rPr>
                <w:rFonts w:ascii="Arial" w:hAnsi="Arial" w:cs="Arial"/>
              </w:rPr>
            </w:pPr>
            <w:r w:rsidRPr="008E27D9">
              <w:rPr>
                <w:rFonts w:ascii="Arial" w:hAnsi="Arial" w:cs="Arial"/>
              </w:rPr>
              <w:t>That our AMA reaffirm Policy D-330.997, which encourages the Centers for Medicare &amp; Medicaid Services (CMS) to define Medicare services consistently across settings and adopt payment methodology for hospital outpatient departments (HOPDs) and ambulatory surgical centers (ASCs) that will assist in leveling the playing field across all sites-of-service. (Reaffirm HOD Policy)</w:t>
            </w:r>
          </w:p>
          <w:p w:rsidR="006939C3" w:rsidRPr="008E27D9" w:rsidRDefault="006939C3" w:rsidP="00AC2E47">
            <w:pPr>
              <w:numPr>
                <w:ilvl w:val="0"/>
                <w:numId w:val="11"/>
              </w:numPr>
              <w:ind w:left="360"/>
              <w:rPr>
                <w:rFonts w:ascii="Arial" w:hAnsi="Arial" w:cs="Arial"/>
              </w:rPr>
            </w:pPr>
            <w:r w:rsidRPr="008E27D9">
              <w:rPr>
                <w:rFonts w:ascii="Arial" w:hAnsi="Arial" w:cs="Arial"/>
              </w:rPr>
              <w:t>That our AMA reaffirm Policy H-400.957, which encourages CMS to expand the extent and amount of reimbursement for procedures performed in the physician office, to shift more procedures from the hospital to the office setting, which is more cost effective, and to seek to have practice expense relative value units reflect the true cost of performing office procedures. (Reaffirm HOD Policy)</w:t>
            </w:r>
          </w:p>
          <w:p w:rsidR="006939C3" w:rsidRPr="008E27D9" w:rsidRDefault="006939C3" w:rsidP="00AC2E47">
            <w:pPr>
              <w:numPr>
                <w:ilvl w:val="0"/>
                <w:numId w:val="11"/>
              </w:numPr>
              <w:ind w:left="360"/>
              <w:rPr>
                <w:rFonts w:ascii="Arial" w:hAnsi="Arial" w:cs="Arial"/>
              </w:rPr>
            </w:pPr>
            <w:r w:rsidRPr="008E27D9">
              <w:rPr>
                <w:rFonts w:ascii="Arial" w:hAnsi="Arial" w:cs="Arial"/>
              </w:rPr>
              <w:t>That our AMA reaffirm Policy H-400.966, which directs the AMA to aggressively promote the compilation of accurate data on all components of physician practice costs, and the changes in such costs over time, as the basis for informed and effective advocacy concerning physician payment under Medicare. (Reaffirm HOD Policy)</w:t>
            </w:r>
          </w:p>
          <w:p w:rsidR="006939C3" w:rsidRPr="008E27D9" w:rsidRDefault="006939C3" w:rsidP="00AC2E47">
            <w:pPr>
              <w:numPr>
                <w:ilvl w:val="0"/>
                <w:numId w:val="11"/>
              </w:numPr>
              <w:ind w:left="360"/>
              <w:rPr>
                <w:rFonts w:ascii="Arial" w:hAnsi="Arial" w:cs="Arial"/>
              </w:rPr>
            </w:pPr>
            <w:r w:rsidRPr="008E27D9">
              <w:rPr>
                <w:rFonts w:ascii="Arial" w:hAnsi="Arial" w:cs="Arial"/>
              </w:rPr>
              <w:t>That our AMA support Medicare payment policies for outpatient services that are site-neutral without lowering total Medicare payments. (New HOD Policy)</w:t>
            </w:r>
          </w:p>
          <w:p w:rsidR="006939C3" w:rsidRPr="008E27D9" w:rsidRDefault="006939C3" w:rsidP="00AC2E47">
            <w:pPr>
              <w:numPr>
                <w:ilvl w:val="0"/>
                <w:numId w:val="11"/>
              </w:numPr>
              <w:ind w:left="360"/>
              <w:rPr>
                <w:rFonts w:ascii="Arial" w:hAnsi="Arial" w:cs="Arial"/>
              </w:rPr>
            </w:pPr>
            <w:r w:rsidRPr="008E27D9">
              <w:rPr>
                <w:rFonts w:ascii="Arial" w:hAnsi="Arial" w:cs="Arial"/>
              </w:rPr>
              <w:t>That our AMA support Medicare payments for the same service routinely and safely provided in multiple outpatient settings (</w:t>
            </w:r>
            <w:proofErr w:type="spellStart"/>
            <w:r w:rsidRPr="008E27D9">
              <w:rPr>
                <w:rFonts w:ascii="Arial" w:hAnsi="Arial" w:cs="Arial"/>
              </w:rPr>
              <w:t>eg</w:t>
            </w:r>
            <w:proofErr w:type="spellEnd"/>
            <w:r w:rsidRPr="008E27D9">
              <w:rPr>
                <w:rFonts w:ascii="Arial" w:hAnsi="Arial" w:cs="Arial"/>
              </w:rPr>
              <w:t>, physician offices, HOPDs, and ASCs) that are based on sufficient and accurate data regarding the real costs of providing the service in each setting. (New HOD Policy)</w:t>
            </w:r>
          </w:p>
          <w:p w:rsidR="006939C3" w:rsidRPr="008E27D9" w:rsidRDefault="006939C3" w:rsidP="00AC2E47">
            <w:pPr>
              <w:numPr>
                <w:ilvl w:val="0"/>
                <w:numId w:val="11"/>
              </w:numPr>
              <w:ind w:left="360"/>
              <w:rPr>
                <w:rFonts w:ascii="Arial" w:hAnsi="Arial" w:cs="Arial"/>
              </w:rPr>
            </w:pPr>
            <w:r w:rsidRPr="008E27D9">
              <w:rPr>
                <w:rFonts w:ascii="Arial" w:hAnsi="Arial" w:cs="Arial"/>
              </w:rPr>
              <w:t>That our AMA urge CMS to update the data used to calculate the practice expense component of the Medicare physician fee schedule by administering a physician practice survey (similar to the Physician Practice Information Survey administered in 2007-2008) every five years, and that this survey collect data to ensure that all physician practice costs are captured. (New HOD Policy)</w:t>
            </w:r>
          </w:p>
          <w:p w:rsidR="006939C3" w:rsidRPr="008E27D9" w:rsidRDefault="006939C3" w:rsidP="00AC2E47">
            <w:pPr>
              <w:numPr>
                <w:ilvl w:val="0"/>
                <w:numId w:val="11"/>
              </w:numPr>
              <w:ind w:left="360"/>
              <w:rPr>
                <w:rFonts w:ascii="Arial" w:hAnsi="Arial" w:cs="Arial"/>
              </w:rPr>
            </w:pPr>
            <w:r w:rsidRPr="008E27D9">
              <w:rPr>
                <w:rFonts w:ascii="Arial" w:hAnsi="Arial" w:cs="Arial"/>
              </w:rPr>
              <w:t>That our AMA encourage CMS to both: a) base disproportionate share hospital payments and uncompensated care payments to hospitals on actual uncompensated care data; and b) study the costs to independent physician practices of providing uncompensated care. (New HOD Policy)</w:t>
            </w:r>
          </w:p>
          <w:p w:rsidR="006939C3" w:rsidRPr="00CC5FB4" w:rsidRDefault="006939C3" w:rsidP="00AC2E47">
            <w:pPr>
              <w:numPr>
                <w:ilvl w:val="0"/>
                <w:numId w:val="11"/>
              </w:numPr>
              <w:ind w:left="360"/>
              <w:rPr>
                <w:rFonts w:ascii="Arial" w:hAnsi="Arial" w:cs="Arial"/>
              </w:rPr>
            </w:pPr>
            <w:r w:rsidRPr="008E27D9">
              <w:rPr>
                <w:rFonts w:ascii="Arial" w:hAnsi="Arial" w:cs="Arial"/>
              </w:rPr>
              <w:t>That our AMA collect data and conduct research both: a) to document the role that physicians have played in reducing Medicare spending; and b) to facilitate adjustments to the portion of the Medicare budget allocated to physician services that more accurately reflects practice costs and changes in health care delivery. (Directive to Take Action)</w:t>
            </w:r>
          </w:p>
        </w:tc>
      </w:tr>
      <w:tr w:rsidR="006939C3" w:rsidRPr="00CC5FB4" w:rsidTr="00A96136">
        <w:tc>
          <w:tcPr>
            <w:tcW w:w="715" w:type="dxa"/>
            <w:shd w:val="clear" w:color="auto" w:fill="auto"/>
          </w:tcPr>
          <w:p w:rsidR="006939C3" w:rsidRPr="00AC2E47" w:rsidRDefault="006939C3" w:rsidP="009230A6">
            <w:pPr>
              <w:rPr>
                <w:rFonts w:ascii="Arial" w:hAnsi="Arial" w:cs="Arial"/>
                <w:szCs w:val="22"/>
              </w:rPr>
            </w:pPr>
            <w:r>
              <w:rPr>
                <w:rFonts w:ascii="Arial" w:hAnsi="Arial" w:cs="Arial"/>
                <w:szCs w:val="22"/>
              </w:rPr>
              <w:lastRenderedPageBreak/>
              <w:t>J</w:t>
            </w:r>
          </w:p>
        </w:tc>
        <w:tc>
          <w:tcPr>
            <w:tcW w:w="929" w:type="dxa"/>
            <w:shd w:val="clear" w:color="auto" w:fill="auto"/>
          </w:tcPr>
          <w:p w:rsidR="006939C3" w:rsidRDefault="006939C3" w:rsidP="009230A6">
            <w:pPr>
              <w:rPr>
                <w:rFonts w:ascii="Arial" w:hAnsi="Arial" w:cs="Arial"/>
                <w:szCs w:val="22"/>
              </w:rPr>
            </w:pPr>
            <w:r>
              <w:rPr>
                <w:rFonts w:ascii="Arial" w:hAnsi="Arial" w:cs="Arial"/>
                <w:szCs w:val="22"/>
              </w:rPr>
              <w:t>CMS/</w:t>
            </w:r>
          </w:p>
          <w:p w:rsidR="006939C3" w:rsidRPr="00AC2E47" w:rsidRDefault="006939C3" w:rsidP="009230A6">
            <w:pPr>
              <w:rPr>
                <w:rFonts w:ascii="Arial" w:hAnsi="Arial" w:cs="Arial"/>
                <w:szCs w:val="22"/>
              </w:rPr>
            </w:pPr>
            <w:r>
              <w:rPr>
                <w:rFonts w:ascii="Arial" w:hAnsi="Arial" w:cs="Arial"/>
                <w:szCs w:val="22"/>
              </w:rPr>
              <w:t>CSAPH 01</w:t>
            </w:r>
          </w:p>
        </w:tc>
        <w:tc>
          <w:tcPr>
            <w:tcW w:w="1162" w:type="dxa"/>
            <w:shd w:val="clear" w:color="auto" w:fill="auto"/>
          </w:tcPr>
          <w:p w:rsidR="006939C3" w:rsidRPr="00AC2E47" w:rsidRDefault="006939C3" w:rsidP="009230A6">
            <w:pPr>
              <w:rPr>
                <w:rFonts w:ascii="Arial" w:hAnsi="Arial" w:cs="Arial"/>
                <w:szCs w:val="22"/>
              </w:rPr>
            </w:pPr>
            <w:r w:rsidRPr="00CC5FB4">
              <w:rPr>
                <w:rFonts w:ascii="Arial" w:hAnsi="Arial" w:cs="Arial"/>
                <w:szCs w:val="22"/>
              </w:rPr>
              <w:t>n/a</w:t>
            </w:r>
          </w:p>
        </w:tc>
        <w:tc>
          <w:tcPr>
            <w:tcW w:w="11666" w:type="dxa"/>
            <w:shd w:val="clear" w:color="auto" w:fill="auto"/>
          </w:tcPr>
          <w:p w:rsidR="006939C3" w:rsidRPr="00AC2E47" w:rsidRDefault="006939C3" w:rsidP="00AC2E47">
            <w:pPr>
              <w:tabs>
                <w:tab w:val="left" w:pos="0"/>
              </w:tabs>
              <w:rPr>
                <w:rFonts w:ascii="Arial" w:hAnsi="Arial" w:cs="Arial"/>
                <w:color w:val="000000" w:themeColor="text1"/>
                <w:szCs w:val="22"/>
              </w:rPr>
            </w:pPr>
            <w:r w:rsidRPr="00AC2E47">
              <w:rPr>
                <w:rFonts w:ascii="Arial" w:hAnsi="Arial" w:cs="Arial"/>
                <w:szCs w:val="22"/>
              </w:rPr>
              <w:t>Aligning Clinical and Financial Incentives for High-Value Care</w:t>
            </w:r>
            <w:r w:rsidRPr="00AC2E47">
              <w:rPr>
                <w:rFonts w:ascii="Arial" w:hAnsi="Arial" w:cs="Arial"/>
                <w:color w:val="000000" w:themeColor="text1"/>
                <w:szCs w:val="22"/>
              </w:rPr>
              <w:t xml:space="preserve"> </w:t>
            </w:r>
          </w:p>
          <w:p w:rsidR="006939C3" w:rsidRPr="00AC2E47" w:rsidRDefault="006939C3" w:rsidP="00AC2E47">
            <w:pPr>
              <w:tabs>
                <w:tab w:val="left" w:pos="0"/>
              </w:tabs>
              <w:rPr>
                <w:rFonts w:ascii="Arial" w:hAnsi="Arial" w:cs="Arial"/>
                <w:szCs w:val="22"/>
              </w:rPr>
            </w:pPr>
            <w:r w:rsidRPr="00AC2E47">
              <w:rPr>
                <w:rFonts w:ascii="Arial" w:hAnsi="Arial" w:cs="Arial"/>
                <w:szCs w:val="22"/>
              </w:rPr>
              <w:t>The Council on Medical Service and the Council on Science and Public Health recommend that the following be adopted and that the remainder of the report be filed:</w:t>
            </w:r>
          </w:p>
          <w:p w:rsidR="006939C3" w:rsidRPr="00AC2E47" w:rsidRDefault="006939C3" w:rsidP="00AC2E47">
            <w:pPr>
              <w:numPr>
                <w:ilvl w:val="0"/>
                <w:numId w:val="15"/>
              </w:numPr>
              <w:tabs>
                <w:tab w:val="left" w:pos="0"/>
              </w:tabs>
              <w:ind w:firstLine="0"/>
              <w:contextualSpacing/>
              <w:rPr>
                <w:rFonts w:ascii="Arial" w:hAnsi="Arial" w:cs="Arial"/>
                <w:szCs w:val="22"/>
              </w:rPr>
            </w:pPr>
            <w:r w:rsidRPr="00AC2E47">
              <w:rPr>
                <w:rFonts w:ascii="Arial" w:hAnsi="Arial" w:cs="Arial"/>
                <w:szCs w:val="22"/>
              </w:rPr>
              <w:t xml:space="preserve">That our American Medical Association (AMA) reaffirm Policy H-155.960, which: supports “value-based decision-making” and reducing the burden of preventable disease as broad strategies for addressing rising health care cost; recognizes the important role of physician leadership, as well as collaboration among physicians, patients, insurers, employers, unions, and government in successful cost-containment and quality-improvement initiatives; and  encourages third-party payers to use targeted benefit design, whereby patient cost-sharing requirements are determined based on the clinical value of a health care service or treatment, with consideration </w:t>
            </w:r>
            <w:r w:rsidRPr="00AC2E47">
              <w:rPr>
                <w:rFonts w:ascii="Arial" w:hAnsi="Arial" w:cs="Arial"/>
                <w:szCs w:val="22"/>
              </w:rPr>
              <w:lastRenderedPageBreak/>
              <w:t>given to further tailoring cost-sharing requirements to patient income and other factors known to impact compliance. (Reaffirm HOD Policy)</w:t>
            </w:r>
          </w:p>
          <w:p w:rsidR="006939C3" w:rsidRPr="00AC2E47" w:rsidRDefault="006939C3" w:rsidP="00AC2E47">
            <w:pPr>
              <w:numPr>
                <w:ilvl w:val="0"/>
                <w:numId w:val="15"/>
              </w:numPr>
              <w:tabs>
                <w:tab w:val="left" w:pos="0"/>
              </w:tabs>
              <w:ind w:firstLine="0"/>
              <w:contextualSpacing/>
              <w:rPr>
                <w:rFonts w:ascii="Arial" w:hAnsi="Arial" w:cs="Arial"/>
                <w:szCs w:val="22"/>
              </w:rPr>
            </w:pPr>
            <w:r w:rsidRPr="00AC2E47">
              <w:rPr>
                <w:rFonts w:ascii="Arial" w:hAnsi="Arial" w:cs="Arial"/>
                <w:szCs w:val="22"/>
              </w:rPr>
              <w:t>That our AMA reaffirm Policy H-185.939, which supports flexibility in the design and implementation of Value-Based Insurance Design (VBID) programs and outlines guiding principles including that VBID explicitly consider the clinical benefit of a given service or treatment when determining cost-sharing or other benefit design elements, and that practicing physicians, including appropriate specialists, must be actively involved in the development of VBID programs. (Reaffirm HOD Policy)</w:t>
            </w:r>
          </w:p>
          <w:p w:rsidR="006939C3" w:rsidRPr="00AC2E47" w:rsidRDefault="006939C3" w:rsidP="00AC2E47">
            <w:pPr>
              <w:pStyle w:val="ListParagraph"/>
              <w:numPr>
                <w:ilvl w:val="0"/>
                <w:numId w:val="15"/>
              </w:numPr>
              <w:tabs>
                <w:tab w:val="left" w:pos="0"/>
              </w:tabs>
              <w:ind w:firstLine="0"/>
              <w:contextualSpacing/>
              <w:rPr>
                <w:rFonts w:ascii="Arial" w:hAnsi="Arial" w:cs="Arial"/>
                <w:szCs w:val="22"/>
              </w:rPr>
            </w:pPr>
            <w:r w:rsidRPr="00AC2E47">
              <w:rPr>
                <w:rFonts w:ascii="Arial" w:hAnsi="Arial" w:cs="Arial"/>
                <w:szCs w:val="22"/>
              </w:rPr>
              <w:t>That our AMA reaffirm Policy H-165.856, which supports a regulatory environment that enables rather than impedes private market innovation in product development and purchasing arrangements. (Reaffirm HOD Policy)</w:t>
            </w:r>
          </w:p>
          <w:p w:rsidR="006939C3" w:rsidRPr="00AC2E47" w:rsidRDefault="006939C3" w:rsidP="00AC2E47">
            <w:pPr>
              <w:numPr>
                <w:ilvl w:val="0"/>
                <w:numId w:val="15"/>
              </w:numPr>
              <w:tabs>
                <w:tab w:val="left" w:pos="0"/>
              </w:tabs>
              <w:ind w:firstLine="0"/>
              <w:contextualSpacing/>
              <w:rPr>
                <w:rFonts w:ascii="Arial" w:hAnsi="Arial" w:cs="Arial"/>
                <w:color w:val="000000"/>
                <w:szCs w:val="22"/>
              </w:rPr>
            </w:pPr>
            <w:r w:rsidRPr="00AC2E47">
              <w:rPr>
                <w:rFonts w:ascii="Arial" w:hAnsi="Arial" w:cs="Arial"/>
                <w:szCs w:val="22"/>
              </w:rPr>
              <w:t>That our AMA support VBID plans designed in accordance with the tenets of “clinical nuance,” recognizing that (1) medical services may differ in the amount of health produced, and (2) the clinical benefit derived from a specific service depends on the person receiving it, as well as when, where, and by whom the service is provided. (New HOD Policy)</w:t>
            </w:r>
          </w:p>
          <w:p w:rsidR="006939C3" w:rsidRPr="00AC2E47" w:rsidRDefault="006939C3" w:rsidP="00AC2E47">
            <w:pPr>
              <w:numPr>
                <w:ilvl w:val="0"/>
                <w:numId w:val="15"/>
              </w:numPr>
              <w:tabs>
                <w:tab w:val="left" w:pos="0"/>
              </w:tabs>
              <w:ind w:firstLine="0"/>
              <w:contextualSpacing/>
              <w:rPr>
                <w:rFonts w:ascii="Arial" w:hAnsi="Arial" w:cs="Arial"/>
                <w:color w:val="000000"/>
                <w:szCs w:val="22"/>
              </w:rPr>
            </w:pPr>
            <w:r w:rsidRPr="00AC2E47">
              <w:rPr>
                <w:rFonts w:ascii="Arial" w:hAnsi="Arial" w:cs="Arial"/>
                <w:szCs w:val="22"/>
              </w:rPr>
              <w:t>That our AMA support initiatives that align provider-facing financial incentives created through payment reform and patient-facing financial incentives created through benefit design reform, to ensure that patient, provider, and payer incentives all promote the same quality care. Such initiatives may include reducing patient cost-sharing for the items and services that are tied to provider quality metrics</w:t>
            </w:r>
            <w:r w:rsidRPr="00AC2E47">
              <w:rPr>
                <w:rFonts w:ascii="Arial" w:hAnsi="Arial" w:cs="Arial"/>
                <w:color w:val="000000"/>
                <w:szCs w:val="22"/>
              </w:rPr>
              <w:t xml:space="preserve">. </w:t>
            </w:r>
            <w:r w:rsidRPr="00AC2E47">
              <w:rPr>
                <w:rFonts w:ascii="Arial" w:hAnsi="Arial" w:cs="Arial"/>
                <w:szCs w:val="22"/>
              </w:rPr>
              <w:t>(New HOD Policy)</w:t>
            </w:r>
          </w:p>
          <w:p w:rsidR="006939C3" w:rsidRPr="00AC2E47" w:rsidRDefault="006939C3" w:rsidP="00AC2E47">
            <w:pPr>
              <w:numPr>
                <w:ilvl w:val="0"/>
                <w:numId w:val="15"/>
              </w:numPr>
              <w:tabs>
                <w:tab w:val="left" w:pos="0"/>
              </w:tabs>
              <w:ind w:firstLine="0"/>
              <w:contextualSpacing/>
              <w:rPr>
                <w:rFonts w:ascii="Arial" w:hAnsi="Arial" w:cs="Arial"/>
                <w:szCs w:val="22"/>
              </w:rPr>
            </w:pPr>
            <w:r w:rsidRPr="00AC2E47">
              <w:rPr>
                <w:rFonts w:ascii="Arial" w:hAnsi="Arial" w:cs="Arial"/>
                <w:szCs w:val="22"/>
              </w:rPr>
              <w:t xml:space="preserve">That our AMA develop coding guidance tools to help providers appropriately bill for zero-dollar preventive interventions and promote common understanding among health care providers, payers, patients, and </w:t>
            </w:r>
            <w:r w:rsidRPr="00AC2E47">
              <w:rPr>
                <w:rFonts w:ascii="Arial" w:hAnsi="Arial" w:cs="Arial"/>
                <w:color w:val="000000" w:themeColor="text1"/>
                <w:szCs w:val="22"/>
              </w:rPr>
              <w:t>health care information technology vendors</w:t>
            </w:r>
            <w:r w:rsidRPr="00AC2E47">
              <w:rPr>
                <w:rFonts w:ascii="Arial" w:hAnsi="Arial" w:cs="Arial"/>
                <w:szCs w:val="22"/>
              </w:rPr>
              <w:t xml:space="preserve"> regarding what will be covered at given cost-sharing levels. (Directive to Take Action)</w:t>
            </w:r>
          </w:p>
          <w:p w:rsidR="006939C3" w:rsidRPr="00AC2E47" w:rsidRDefault="006939C3" w:rsidP="00AC2E47">
            <w:pPr>
              <w:pStyle w:val="ListParagraph"/>
              <w:numPr>
                <w:ilvl w:val="0"/>
                <w:numId w:val="15"/>
              </w:numPr>
              <w:tabs>
                <w:tab w:val="left" w:pos="0"/>
              </w:tabs>
              <w:ind w:firstLine="0"/>
              <w:contextualSpacing/>
              <w:rPr>
                <w:rFonts w:ascii="Arial" w:hAnsi="Arial" w:cs="Arial"/>
                <w:szCs w:val="22"/>
              </w:rPr>
            </w:pPr>
            <w:r w:rsidRPr="00AC2E47">
              <w:rPr>
                <w:rFonts w:ascii="Arial" w:hAnsi="Arial" w:cs="Arial"/>
                <w:szCs w:val="22"/>
              </w:rPr>
              <w:t>That our AMA develop physician educational tools that prepare physicians for conversations with their patients about the scope of preventive services provided without cost-sharing and instances where and when preventive services may result in financial obligations for the patient. (Directive to Take Action)</w:t>
            </w:r>
          </w:p>
          <w:p w:rsidR="006939C3" w:rsidRPr="00AC2E47" w:rsidRDefault="006939C3" w:rsidP="00AC2E47">
            <w:pPr>
              <w:pStyle w:val="ListParagraph"/>
              <w:numPr>
                <w:ilvl w:val="0"/>
                <w:numId w:val="15"/>
              </w:numPr>
              <w:tabs>
                <w:tab w:val="left" w:pos="0"/>
              </w:tabs>
              <w:ind w:firstLine="0"/>
              <w:contextualSpacing/>
              <w:rPr>
                <w:rFonts w:ascii="Arial" w:hAnsi="Arial" w:cs="Arial"/>
                <w:szCs w:val="22"/>
              </w:rPr>
            </w:pPr>
            <w:r w:rsidRPr="00AC2E47">
              <w:rPr>
                <w:rFonts w:ascii="Arial" w:hAnsi="Arial" w:cs="Arial"/>
                <w:szCs w:val="22"/>
              </w:rPr>
              <w:t>That our AMA continue to support requiring private health plans to provide coverage for evidence-based preventive services without imposing cost-sharing (such as co-payments, deductibles, or coinsurance) on patients. (New HOD Policy)</w:t>
            </w:r>
          </w:p>
          <w:p w:rsidR="006939C3" w:rsidRPr="00AC2E47" w:rsidRDefault="006939C3" w:rsidP="00AC2E47">
            <w:pPr>
              <w:pStyle w:val="ListParagraph"/>
              <w:numPr>
                <w:ilvl w:val="0"/>
                <w:numId w:val="15"/>
              </w:numPr>
              <w:tabs>
                <w:tab w:val="left" w:pos="0"/>
              </w:tabs>
              <w:ind w:firstLine="0"/>
              <w:contextualSpacing/>
              <w:rPr>
                <w:rFonts w:ascii="Arial" w:hAnsi="Arial" w:cs="Arial"/>
                <w:szCs w:val="22"/>
              </w:rPr>
            </w:pPr>
            <w:r w:rsidRPr="00AC2E47">
              <w:rPr>
                <w:rFonts w:ascii="Arial" w:hAnsi="Arial" w:cs="Arial"/>
                <w:szCs w:val="22"/>
              </w:rPr>
              <w:t>That our AMA continue to support implementing innovative VBID programs in Medicare Advantage plans. (New HOD Policy)</w:t>
            </w:r>
          </w:p>
          <w:p w:rsidR="006939C3" w:rsidRPr="00AC2E47" w:rsidRDefault="006939C3" w:rsidP="00AC2E47">
            <w:pPr>
              <w:pStyle w:val="ListParagraph"/>
              <w:numPr>
                <w:ilvl w:val="0"/>
                <w:numId w:val="15"/>
              </w:numPr>
              <w:tabs>
                <w:tab w:val="left" w:pos="0"/>
              </w:tabs>
              <w:ind w:firstLine="0"/>
              <w:contextualSpacing/>
              <w:rPr>
                <w:rFonts w:ascii="Arial" w:hAnsi="Arial" w:cs="Arial"/>
                <w:szCs w:val="22"/>
              </w:rPr>
            </w:pPr>
            <w:r w:rsidRPr="00AC2E47">
              <w:rPr>
                <w:rFonts w:ascii="Arial" w:hAnsi="Arial" w:cs="Arial"/>
                <w:szCs w:val="22"/>
              </w:rPr>
              <w:t>That our AMA support legislative and regulatory flexibility to accommodate VBID that</w:t>
            </w:r>
          </w:p>
          <w:p w:rsidR="006939C3" w:rsidRPr="00AC2E47" w:rsidRDefault="006939C3" w:rsidP="00AC2E47">
            <w:pPr>
              <w:pStyle w:val="ListParagraph"/>
              <w:tabs>
                <w:tab w:val="left" w:pos="0"/>
              </w:tabs>
              <w:ind w:left="360"/>
              <w:rPr>
                <w:rFonts w:ascii="Arial" w:hAnsi="Arial" w:cs="Arial"/>
                <w:szCs w:val="22"/>
              </w:rPr>
            </w:pPr>
            <w:r w:rsidRPr="00AC2E47">
              <w:rPr>
                <w:rFonts w:ascii="Arial" w:hAnsi="Arial" w:cs="Arial"/>
                <w:szCs w:val="22"/>
              </w:rPr>
              <w:t>(a) preserves health plan coverage without patient cost-sharing for evidence-based preventive services; and (b) allows innovations that expand access to affordable care, including changes needed to allow High Deductible Health Plans paired with Health Savings Accounts to provide pre-deductible coverage for preventive and chronic care management services. (New HOD Policy)</w:t>
            </w:r>
          </w:p>
          <w:p w:rsidR="006939C3" w:rsidRPr="00AC2E47" w:rsidRDefault="006939C3" w:rsidP="00AC2E47">
            <w:pPr>
              <w:pStyle w:val="ListParagraph"/>
              <w:numPr>
                <w:ilvl w:val="0"/>
                <w:numId w:val="15"/>
              </w:numPr>
              <w:tabs>
                <w:tab w:val="left" w:pos="0"/>
              </w:tabs>
              <w:ind w:firstLine="0"/>
              <w:rPr>
                <w:rFonts w:ascii="Arial" w:hAnsi="Arial" w:cs="Arial"/>
                <w:szCs w:val="22"/>
              </w:rPr>
            </w:pPr>
            <w:r w:rsidRPr="00AC2E47">
              <w:rPr>
                <w:rFonts w:ascii="Arial" w:hAnsi="Arial" w:cs="Arial"/>
                <w:szCs w:val="22"/>
              </w:rPr>
              <w:t>That our AMA encourage national medical specialty societies to identify services that they consider to be high-value and collaborate with payers to experiment with benefit plan designs that align patient financial incentives with utilization of high-value services. (New HOD Policy)</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lastRenderedPageBreak/>
              <w:t>J</w:t>
            </w:r>
          </w:p>
        </w:tc>
        <w:tc>
          <w:tcPr>
            <w:tcW w:w="929"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Res 801</w:t>
            </w:r>
          </w:p>
        </w:tc>
        <w:tc>
          <w:tcPr>
            <w:tcW w:w="1162"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MSS</w:t>
            </w:r>
          </w:p>
        </w:tc>
        <w:tc>
          <w:tcPr>
            <w:tcW w:w="11666"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Encourage Final Evaluation Reports of Section 1115 Demonstrations at the End of the Demonstration Cycle</w:t>
            </w:r>
          </w:p>
          <w:p w:rsidR="006939C3" w:rsidRPr="00CC5FB4" w:rsidRDefault="006939C3" w:rsidP="00E05593">
            <w:pPr>
              <w:rPr>
                <w:rFonts w:ascii="Arial" w:hAnsi="Arial" w:cs="Arial"/>
                <w:color w:val="222222"/>
                <w:szCs w:val="22"/>
                <w:highlight w:val="white"/>
              </w:rPr>
            </w:pPr>
            <w:r w:rsidRPr="00CC5FB4">
              <w:rPr>
                <w:rFonts w:ascii="Arial" w:hAnsi="Arial" w:cs="Arial"/>
                <w:szCs w:val="22"/>
              </w:rPr>
              <w:t>RESOLVED, That our American Medical Association encourage the Centers for Medicare &amp; Medicaid Services to establish written procedures that require final evaluation reports of Section 1115 Demonstrations at the end of each demonstration cycle, regardless of renewal status.</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J</w:t>
            </w:r>
          </w:p>
        </w:tc>
        <w:tc>
          <w:tcPr>
            <w:tcW w:w="929" w:type="dxa"/>
            <w:shd w:val="clear" w:color="auto" w:fill="auto"/>
          </w:tcPr>
          <w:p w:rsidR="006939C3" w:rsidRPr="00CC5FB4" w:rsidRDefault="006939C3" w:rsidP="009A1E99">
            <w:pPr>
              <w:rPr>
                <w:rFonts w:ascii="Arial" w:eastAsiaTheme="minorHAnsi" w:hAnsi="Arial" w:cs="Arial"/>
                <w:szCs w:val="22"/>
              </w:rPr>
            </w:pPr>
            <w:r w:rsidRPr="00CC5FB4">
              <w:rPr>
                <w:rFonts w:ascii="Arial" w:eastAsiaTheme="minorHAnsi" w:hAnsi="Arial" w:cs="Arial"/>
                <w:szCs w:val="22"/>
              </w:rPr>
              <w:t xml:space="preserve">Res </w:t>
            </w:r>
            <w:r w:rsidRPr="00CC5FB4">
              <w:rPr>
                <w:rFonts w:ascii="Arial" w:hAnsi="Arial" w:cs="Arial"/>
              </w:rPr>
              <w:t>802</w:t>
            </w:r>
          </w:p>
        </w:tc>
        <w:tc>
          <w:tcPr>
            <w:tcW w:w="1162" w:type="dxa"/>
            <w:shd w:val="clear" w:color="auto" w:fill="auto"/>
          </w:tcPr>
          <w:p w:rsidR="006939C3" w:rsidRPr="00CC5FB4" w:rsidRDefault="006939C3" w:rsidP="009A1E99">
            <w:pPr>
              <w:rPr>
                <w:rFonts w:ascii="Arial" w:eastAsiaTheme="minorHAnsi" w:hAnsi="Arial" w:cs="Arial"/>
                <w:szCs w:val="22"/>
              </w:rPr>
            </w:pPr>
            <w:r w:rsidRPr="00CC5FB4">
              <w:rPr>
                <w:rFonts w:ascii="Arial" w:hAnsi="Arial" w:cs="Arial"/>
              </w:rPr>
              <w:t>New England</w:t>
            </w:r>
          </w:p>
        </w:tc>
        <w:tc>
          <w:tcPr>
            <w:tcW w:w="11666" w:type="dxa"/>
            <w:shd w:val="clear" w:color="auto" w:fill="auto"/>
          </w:tcPr>
          <w:p w:rsidR="006939C3" w:rsidRPr="00CC5FB4" w:rsidRDefault="006939C3" w:rsidP="009936B0">
            <w:pPr>
              <w:tabs>
                <w:tab w:val="left" w:pos="1800"/>
              </w:tabs>
              <w:ind w:left="1800" w:hanging="1800"/>
              <w:rPr>
                <w:rFonts w:ascii="Arial" w:hAnsi="Arial" w:cs="Arial"/>
              </w:rPr>
            </w:pPr>
            <w:r w:rsidRPr="00CC5FB4">
              <w:rPr>
                <w:rFonts w:ascii="Arial" w:hAnsi="Arial" w:cs="Arial"/>
              </w:rPr>
              <w:t>Due Diligence for Physicians and Practices Joining an ACO with Risk Based Models (Up Side and Down Side Risk)</w:t>
            </w:r>
          </w:p>
          <w:p w:rsidR="006939C3" w:rsidRPr="00CC5FB4" w:rsidRDefault="006939C3" w:rsidP="009936B0">
            <w:pPr>
              <w:rPr>
                <w:rFonts w:ascii="Arial" w:hAnsi="Arial" w:cs="Arial"/>
                <w:bCs/>
              </w:rPr>
            </w:pPr>
            <w:r w:rsidRPr="00CC5FB4">
              <w:rPr>
                <w:rFonts w:ascii="Arial" w:hAnsi="Arial" w:cs="Arial"/>
                <w:bCs/>
              </w:rPr>
              <w:t xml:space="preserve">RESOLVED, That our American Medical Association advocate for the continuation of </w:t>
            </w:r>
            <w:proofErr w:type="spellStart"/>
            <w:r w:rsidRPr="00CC5FB4">
              <w:rPr>
                <w:rFonts w:ascii="Arial" w:hAnsi="Arial" w:cs="Arial"/>
                <w:bCs/>
              </w:rPr>
              <w:t>up side</w:t>
            </w:r>
            <w:proofErr w:type="spellEnd"/>
            <w:r w:rsidRPr="00CC5FB4">
              <w:rPr>
                <w:rFonts w:ascii="Arial" w:hAnsi="Arial" w:cs="Arial"/>
                <w:bCs/>
              </w:rPr>
              <w:t xml:space="preserve"> only risk </w:t>
            </w:r>
            <w:r w:rsidRPr="00CC5FB4">
              <w:rPr>
                <w:rFonts w:ascii="Arial" w:hAnsi="Arial" w:cs="Arial"/>
              </w:rPr>
              <w:t xml:space="preserve">Medicare Shared Savings ACO (MSSP ACO) </w:t>
            </w:r>
            <w:r w:rsidRPr="00CC5FB4">
              <w:rPr>
                <w:rFonts w:ascii="Arial" w:hAnsi="Arial" w:cs="Arial"/>
                <w:bCs/>
              </w:rPr>
              <w:t>program as an option from the Centers for Medicare and Medicaid Services, particularly for physician owned groups; and be it further</w:t>
            </w:r>
          </w:p>
          <w:p w:rsidR="006939C3" w:rsidRPr="00CC5FB4" w:rsidRDefault="006939C3" w:rsidP="009936B0">
            <w:pPr>
              <w:rPr>
                <w:rFonts w:ascii="Arial" w:hAnsi="Arial" w:cs="Arial"/>
                <w:bCs/>
              </w:rPr>
            </w:pPr>
            <w:r w:rsidRPr="00CC5FB4">
              <w:rPr>
                <w:rFonts w:ascii="Arial" w:hAnsi="Arial" w:cs="Arial"/>
                <w:bCs/>
              </w:rPr>
              <w:t>RESOLVED, That our AMA develop educational resources and business analytics to help physicians complete due diligence in evaluating the performance of hospital integrated systems before considering consolidation. Specific attention should be given to the evaluation of transparency on past savings results, system finances, quality metrics, physician workforce stability and physician job satisfaction, and the cost of clinical documentation software; and be it further</w:t>
            </w:r>
          </w:p>
          <w:p w:rsidR="006939C3" w:rsidRPr="00CC5FB4" w:rsidRDefault="006939C3" w:rsidP="009936B0">
            <w:pPr>
              <w:tabs>
                <w:tab w:val="left" w:pos="1800"/>
              </w:tabs>
              <w:rPr>
                <w:rFonts w:ascii="Arial" w:hAnsi="Arial" w:cs="Arial"/>
                <w:szCs w:val="22"/>
              </w:rPr>
            </w:pPr>
            <w:r w:rsidRPr="00CC5FB4">
              <w:rPr>
                <w:rFonts w:ascii="Arial" w:hAnsi="Arial" w:cs="Arial"/>
                <w:bCs/>
              </w:rPr>
              <w:t>RESOLVED, That our AMA evaluate the characteristics of successful physician owned MSSP ACOs and participation in alternative payment models (APMs) to create a framework of the resources and organizational tools needed to allow smaller practices to form virtual ACOs that would facilitate participation in MSSP ACOs and APMs.</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J</w:t>
            </w:r>
          </w:p>
        </w:tc>
        <w:tc>
          <w:tcPr>
            <w:tcW w:w="929"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Res 803</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 xml:space="preserve">RFS </w:t>
            </w:r>
          </w:p>
        </w:tc>
        <w:tc>
          <w:tcPr>
            <w:tcW w:w="11666" w:type="dxa"/>
            <w:shd w:val="clear" w:color="auto" w:fill="auto"/>
          </w:tcPr>
          <w:p w:rsidR="006939C3" w:rsidRPr="00CC5FB4" w:rsidRDefault="006939C3" w:rsidP="00E05593">
            <w:pPr>
              <w:rPr>
                <w:rFonts w:ascii="Arial" w:hAnsi="Arial" w:cs="Arial"/>
                <w:szCs w:val="22"/>
              </w:rPr>
            </w:pPr>
            <w:r w:rsidRPr="00CC5FB4">
              <w:rPr>
                <w:rFonts w:ascii="Arial" w:hAnsi="Arial" w:cs="Arial"/>
                <w:szCs w:val="22"/>
              </w:rPr>
              <w:t>Insurance Coverage for Additional Screening Recommended in States with Laws Requiring Notification of “Dense Breasts” on Mammogram</w:t>
            </w:r>
          </w:p>
          <w:p w:rsidR="006939C3" w:rsidRDefault="006939C3" w:rsidP="00E05593">
            <w:pPr>
              <w:rPr>
                <w:rFonts w:ascii="Arial" w:hAnsi="Arial" w:cs="Arial"/>
                <w:szCs w:val="22"/>
              </w:rPr>
            </w:pPr>
            <w:r w:rsidRPr="00CC5FB4">
              <w:rPr>
                <w:rFonts w:ascii="Arial" w:hAnsi="Arial" w:cs="Arial"/>
                <w:szCs w:val="22"/>
              </w:rPr>
              <w:t>RESOLVED, That our American Medical Association support insurance coverage for supplemental screening recommended for patients with “dense breast” tissue following a conversation between the patient and their physician; and be it further</w:t>
            </w:r>
          </w:p>
          <w:p w:rsidR="006939C3" w:rsidRPr="00CC5FB4" w:rsidRDefault="006939C3" w:rsidP="00E05593">
            <w:pPr>
              <w:rPr>
                <w:rFonts w:ascii="Arial" w:hAnsi="Arial" w:cs="Arial"/>
                <w:color w:val="222222"/>
                <w:szCs w:val="22"/>
                <w:highlight w:val="white"/>
              </w:rPr>
            </w:pPr>
            <w:r w:rsidRPr="00CC5FB4">
              <w:rPr>
                <w:rFonts w:ascii="Arial" w:hAnsi="Arial" w:cs="Arial"/>
                <w:szCs w:val="22"/>
              </w:rPr>
              <w:t xml:space="preserve">RESOLVED, That our AMA advocate for insurance coverage for and adequate access to supplemental screening recommended for patients with “dense breast” tissue following a conversation between the patient and their physician. </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J</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804</w:t>
            </w:r>
          </w:p>
        </w:tc>
        <w:tc>
          <w:tcPr>
            <w:tcW w:w="1162" w:type="dxa"/>
            <w:shd w:val="clear" w:color="auto" w:fill="auto"/>
          </w:tcPr>
          <w:p w:rsidR="006939C3" w:rsidRPr="00CC5FB4" w:rsidRDefault="006939C3" w:rsidP="00AC5628">
            <w:pPr>
              <w:tabs>
                <w:tab w:val="left" w:pos="0"/>
              </w:tabs>
              <w:rPr>
                <w:rFonts w:ascii="Arial" w:hAnsi="Arial" w:cs="Arial"/>
                <w:szCs w:val="22"/>
              </w:rPr>
            </w:pPr>
            <w:r w:rsidRPr="00CC5FB4">
              <w:rPr>
                <w:rFonts w:ascii="Arial" w:hAnsi="Arial" w:cs="Arial"/>
                <w:szCs w:val="22"/>
              </w:rPr>
              <w:t>Alaska</w:t>
            </w:r>
          </w:p>
        </w:tc>
        <w:tc>
          <w:tcPr>
            <w:tcW w:w="11666" w:type="dxa"/>
            <w:shd w:val="clear" w:color="auto" w:fill="auto"/>
          </w:tcPr>
          <w:p w:rsidR="006939C3" w:rsidRPr="00CC5FB4" w:rsidRDefault="006939C3" w:rsidP="00AC5628">
            <w:pPr>
              <w:tabs>
                <w:tab w:val="left" w:pos="0"/>
              </w:tabs>
              <w:rPr>
                <w:rFonts w:ascii="Arial" w:hAnsi="Arial" w:cs="Arial"/>
                <w:szCs w:val="22"/>
              </w:rPr>
            </w:pPr>
            <w:r w:rsidRPr="00CC5FB4">
              <w:rPr>
                <w:rFonts w:ascii="Arial" w:hAnsi="Arial" w:cs="Arial"/>
                <w:szCs w:val="22"/>
              </w:rPr>
              <w:t>Arbitrary Documentation Requirements for Outpatient Services</w:t>
            </w:r>
          </w:p>
          <w:p w:rsidR="006939C3" w:rsidRDefault="006939C3" w:rsidP="00AC5628">
            <w:pPr>
              <w:pStyle w:val="Body"/>
              <w:tabs>
                <w:tab w:val="left" w:pos="0"/>
              </w:tabs>
              <w:rPr>
                <w:rFonts w:ascii="Arial" w:hAnsi="Arial" w:cs="Arial"/>
              </w:rPr>
            </w:pPr>
            <w:r w:rsidRPr="00CC5FB4">
              <w:rPr>
                <w:rFonts w:ascii="Arial" w:hAnsi="Arial" w:cs="Arial"/>
              </w:rPr>
              <w:t>RESOLVED, That our American Medical Association agree that documentation for outpatient physician services should be completed in a timely manner; and be it further</w:t>
            </w:r>
          </w:p>
          <w:p w:rsidR="006939C3" w:rsidRPr="00CC5FB4" w:rsidRDefault="006939C3" w:rsidP="00AC5628">
            <w:pPr>
              <w:pStyle w:val="Body"/>
              <w:tabs>
                <w:tab w:val="left" w:pos="0"/>
              </w:tabs>
              <w:rPr>
                <w:rFonts w:ascii="Arial" w:hAnsi="Arial" w:cs="Arial"/>
              </w:rPr>
            </w:pPr>
            <w:r w:rsidRPr="00CC5FB4">
              <w:rPr>
                <w:rFonts w:ascii="Arial" w:hAnsi="Arial" w:cs="Arial"/>
              </w:rPr>
              <w:t>RESOLVED, That for circumstances in which more specific definitions of timeliness are required, AMA policy is that documentation for outpatient services should be completed, when possible, within 14 days of a provided service; and be it further</w:t>
            </w:r>
          </w:p>
          <w:p w:rsidR="006939C3" w:rsidRPr="00CC5FB4" w:rsidRDefault="006939C3" w:rsidP="00AC5628">
            <w:pPr>
              <w:rPr>
                <w:rFonts w:ascii="Arial" w:hAnsi="Arial" w:cs="Arial"/>
                <w:color w:val="222222"/>
                <w:szCs w:val="22"/>
                <w:highlight w:val="white"/>
              </w:rPr>
            </w:pPr>
            <w:r w:rsidRPr="00CC5FB4">
              <w:rPr>
                <w:rFonts w:ascii="Arial" w:hAnsi="Arial" w:cs="Arial"/>
                <w:szCs w:val="22"/>
              </w:rPr>
              <w:t>RESOLVED, That our AMA work with government health plans and private insurers to help them better understand the unintended consequences of imposing documentation rules with unrealistically short timeframes, and that our AMA oppose the use of such rules or regulations in determining whether submitted claims are valid and payable.</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J</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805</w:t>
            </w:r>
          </w:p>
        </w:tc>
        <w:tc>
          <w:tcPr>
            <w:tcW w:w="1162" w:type="dxa"/>
            <w:shd w:val="clear" w:color="auto" w:fill="auto"/>
          </w:tcPr>
          <w:p w:rsidR="006939C3" w:rsidRPr="00CC5FB4" w:rsidRDefault="006939C3" w:rsidP="00AC5628">
            <w:pPr>
              <w:tabs>
                <w:tab w:val="left" w:pos="0"/>
              </w:tabs>
              <w:rPr>
                <w:rFonts w:ascii="Arial" w:hAnsi="Arial" w:cs="Arial"/>
                <w:szCs w:val="22"/>
              </w:rPr>
            </w:pPr>
            <w:r w:rsidRPr="00CC5FB4">
              <w:rPr>
                <w:rFonts w:ascii="Arial" w:hAnsi="Arial" w:cs="Arial"/>
                <w:szCs w:val="22"/>
              </w:rPr>
              <w:t>Florida</w:t>
            </w:r>
          </w:p>
        </w:tc>
        <w:tc>
          <w:tcPr>
            <w:tcW w:w="11666" w:type="dxa"/>
            <w:shd w:val="clear" w:color="auto" w:fill="auto"/>
          </w:tcPr>
          <w:p w:rsidR="006939C3" w:rsidRPr="00CC5FB4" w:rsidRDefault="006939C3" w:rsidP="00AC5628">
            <w:pPr>
              <w:tabs>
                <w:tab w:val="left" w:pos="0"/>
              </w:tabs>
              <w:rPr>
                <w:rFonts w:ascii="Arial" w:hAnsi="Arial" w:cs="Arial"/>
                <w:szCs w:val="22"/>
              </w:rPr>
            </w:pPr>
            <w:r w:rsidRPr="00CC5FB4">
              <w:rPr>
                <w:rFonts w:ascii="Arial" w:hAnsi="Arial" w:cs="Arial"/>
                <w:szCs w:val="22"/>
              </w:rPr>
              <w:t>Prompt Pay</w:t>
            </w:r>
          </w:p>
          <w:p w:rsidR="006939C3" w:rsidRDefault="006939C3" w:rsidP="00AC5628">
            <w:pPr>
              <w:tabs>
                <w:tab w:val="left" w:pos="0"/>
              </w:tabs>
              <w:rPr>
                <w:rFonts w:ascii="Arial" w:hAnsi="Arial" w:cs="Arial"/>
                <w:szCs w:val="22"/>
              </w:rPr>
            </w:pPr>
            <w:r w:rsidRPr="00CC5FB4">
              <w:rPr>
                <w:rFonts w:ascii="Arial" w:hAnsi="Arial" w:cs="Arial"/>
                <w:szCs w:val="22"/>
              </w:rPr>
              <w:t>RESOLVED, Tha</w:t>
            </w:r>
            <w:r>
              <w:rPr>
                <w:rFonts w:ascii="Arial" w:hAnsi="Arial" w:cs="Arial"/>
                <w:szCs w:val="22"/>
              </w:rPr>
              <w:t>t American Medical Association P</w:t>
            </w:r>
            <w:r w:rsidRPr="00CC5FB4">
              <w:rPr>
                <w:rFonts w:ascii="Arial" w:hAnsi="Arial" w:cs="Arial"/>
                <w:szCs w:val="22"/>
              </w:rPr>
              <w:t>olicy H-190.959 be amended as follows:</w:t>
            </w:r>
          </w:p>
          <w:p w:rsidR="006939C3" w:rsidRPr="00CC5FB4" w:rsidRDefault="006939C3" w:rsidP="00AC5628">
            <w:pPr>
              <w:tabs>
                <w:tab w:val="left" w:pos="0"/>
              </w:tabs>
              <w:ind w:right="990"/>
              <w:rPr>
                <w:rFonts w:ascii="Arial" w:hAnsi="Arial" w:cs="Arial"/>
                <w:color w:val="000000"/>
                <w:szCs w:val="22"/>
              </w:rPr>
            </w:pPr>
            <w:r w:rsidRPr="00CC5FB4">
              <w:rPr>
                <w:rFonts w:ascii="Arial" w:hAnsi="Arial" w:cs="Arial"/>
                <w:szCs w:val="22"/>
              </w:rPr>
              <w:t>Physician Reimbursement by Health Insurance and Managed Care Companies</w:t>
            </w:r>
          </w:p>
          <w:p w:rsidR="006939C3" w:rsidRPr="00CC5FB4" w:rsidRDefault="006939C3" w:rsidP="00AC5628">
            <w:pPr>
              <w:rPr>
                <w:rFonts w:ascii="Arial" w:hAnsi="Arial" w:cs="Arial"/>
                <w:color w:val="222222"/>
                <w:szCs w:val="22"/>
                <w:highlight w:val="white"/>
              </w:rPr>
            </w:pPr>
            <w:r w:rsidRPr="00CC5FB4">
              <w:rPr>
                <w:rFonts w:ascii="Arial" w:hAnsi="Arial" w:cs="Arial"/>
                <w:color w:val="000000"/>
                <w:szCs w:val="22"/>
              </w:rPr>
              <w:t xml:space="preserve">1. Our AMA shall make it a top priority to seek regulatory and legislative relief to ensure that all health insurance and managed care companies pay for clean claims submitted electronically within </w:t>
            </w:r>
            <w:r w:rsidRPr="00CC5FB4">
              <w:rPr>
                <w:rFonts w:ascii="Arial" w:hAnsi="Arial" w:cs="Arial"/>
                <w:strike/>
                <w:color w:val="000000"/>
                <w:szCs w:val="22"/>
              </w:rPr>
              <w:t>fourteen</w:t>
            </w:r>
            <w:r w:rsidRPr="00CC5FB4">
              <w:rPr>
                <w:rFonts w:ascii="Arial" w:hAnsi="Arial" w:cs="Arial"/>
                <w:color w:val="000000"/>
                <w:szCs w:val="22"/>
              </w:rPr>
              <w:t xml:space="preserve"> </w:t>
            </w:r>
            <w:r w:rsidRPr="00CC5FB4">
              <w:rPr>
                <w:rFonts w:ascii="Arial" w:hAnsi="Arial" w:cs="Arial"/>
                <w:color w:val="000000"/>
                <w:szCs w:val="22"/>
                <w:u w:val="single"/>
              </w:rPr>
              <w:t>three</w:t>
            </w:r>
            <w:r w:rsidRPr="00CC5FB4">
              <w:rPr>
                <w:rFonts w:ascii="Arial" w:hAnsi="Arial" w:cs="Arial"/>
                <w:color w:val="000000"/>
                <w:szCs w:val="22"/>
              </w:rPr>
              <w:t xml:space="preserve"> days.</w:t>
            </w:r>
            <w:r w:rsidRPr="00CC5FB4">
              <w:rPr>
                <w:rFonts w:ascii="Arial" w:hAnsi="Arial" w:cs="Arial"/>
                <w:color w:val="000000"/>
                <w:szCs w:val="22"/>
              </w:rPr>
              <w:br/>
            </w:r>
            <w:r w:rsidRPr="00CC5FB4">
              <w:rPr>
                <w:rFonts w:ascii="Arial" w:hAnsi="Arial" w:cs="Arial"/>
                <w:color w:val="000000"/>
                <w:szCs w:val="22"/>
              </w:rPr>
              <w:lastRenderedPageBreak/>
              <w:t xml:space="preserve">2. When electronic claims are deemed to be lacking information to make the claim complete, the health insurance and managed care companies will be required to notify the health care provider within </w:t>
            </w:r>
            <w:r w:rsidRPr="00CC5FB4">
              <w:rPr>
                <w:rFonts w:ascii="Arial" w:hAnsi="Arial" w:cs="Arial"/>
                <w:strike/>
                <w:color w:val="000000"/>
                <w:szCs w:val="22"/>
              </w:rPr>
              <w:t>five</w:t>
            </w:r>
            <w:r w:rsidRPr="00CC5FB4">
              <w:rPr>
                <w:rFonts w:ascii="Arial" w:hAnsi="Arial" w:cs="Arial"/>
                <w:color w:val="000000"/>
                <w:szCs w:val="22"/>
              </w:rPr>
              <w:t xml:space="preserve"> </w:t>
            </w:r>
            <w:r w:rsidRPr="00CC5FB4">
              <w:rPr>
                <w:rFonts w:ascii="Arial" w:hAnsi="Arial" w:cs="Arial"/>
                <w:color w:val="000000"/>
                <w:szCs w:val="22"/>
                <w:u w:val="single"/>
              </w:rPr>
              <w:t>one</w:t>
            </w:r>
            <w:r w:rsidRPr="00CC5FB4">
              <w:rPr>
                <w:rFonts w:ascii="Arial" w:hAnsi="Arial" w:cs="Arial"/>
                <w:color w:val="000000"/>
                <w:szCs w:val="22"/>
              </w:rPr>
              <w:t xml:space="preserve"> business day</w:t>
            </w:r>
            <w:r w:rsidRPr="00CC5FB4">
              <w:rPr>
                <w:rFonts w:ascii="Arial" w:hAnsi="Arial" w:cs="Arial"/>
                <w:strike/>
                <w:color w:val="000000"/>
                <w:szCs w:val="22"/>
              </w:rPr>
              <w:t>s</w:t>
            </w:r>
            <w:r w:rsidRPr="00CC5FB4">
              <w:rPr>
                <w:rFonts w:ascii="Arial" w:hAnsi="Arial" w:cs="Arial"/>
                <w:color w:val="000000"/>
                <w:szCs w:val="22"/>
              </w:rPr>
              <w:t xml:space="preserve"> to allow prompt resubmission of a clean claim.</w:t>
            </w:r>
            <w:r w:rsidRPr="00CC5FB4">
              <w:rPr>
                <w:rFonts w:ascii="Arial" w:hAnsi="Arial" w:cs="Arial"/>
                <w:color w:val="000000"/>
                <w:szCs w:val="22"/>
              </w:rPr>
              <w:br/>
              <w:t>3. Our AMA shall advocate for heavy penalties to be imposed on health insurance and managed care companies, including their employees, that do not comply with laws and regulations establishing guidelines for claims payment.</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lastRenderedPageBreak/>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806</w:t>
            </w:r>
          </w:p>
        </w:tc>
        <w:tc>
          <w:tcPr>
            <w:tcW w:w="1162"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AMDA</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Telemedicine Models and Access to Care in Post-Acute and Long-Term Care</w:t>
            </w:r>
          </w:p>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RESOLVED, That our American Medical Association advocate for removal of arbitrary limits on telemedicine visits by medical practitioners in nursing facilities and instead base them purely on medical necessity, and collaborate with AMDA – The Society for Post-Acute and Long-Term Care Medicine to effect a change in Medicare’s policy regarding this matter under the provisions of Physician Fee Schedule (PFS) and Quality Payment Program (QPP) (New HOD Policy);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work with AMDA-The Society for Post-Acute and Long-Term Care Medicine and other stakeholders to influence Congress to broaden the scope of telemedicine care models in post-acute and long-term care and authorize payment mechanisms for models that are evidence based, relevant to post-acute and long-term care and continue to engage primary care physicians and practitioners in the care of their patients. (Directive to Take Action)</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807</w:t>
            </w:r>
          </w:p>
        </w:tc>
        <w:tc>
          <w:tcPr>
            <w:tcW w:w="1162"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ACEP</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Emergency Department Copayments for Medicaid Beneficiaries</w:t>
            </w:r>
          </w:p>
          <w:p w:rsidR="006939C3" w:rsidRPr="00BD493B" w:rsidRDefault="006939C3" w:rsidP="00CA5F2E">
            <w:pPr>
              <w:rPr>
                <w:rFonts w:ascii="Arial" w:hAnsi="Arial" w:cs="Arial"/>
                <w:szCs w:val="22"/>
              </w:rPr>
            </w:pPr>
            <w:bookmarkStart w:id="13" w:name="_Hlk526771044"/>
            <w:r w:rsidRPr="00BD493B">
              <w:rPr>
                <w:rFonts w:ascii="Arial" w:hAnsi="Arial" w:cs="Arial"/>
                <w:szCs w:val="22"/>
              </w:rPr>
              <w:t>RESOLVED, That our American Medical Association oppose imposition of copays for Medicaid beneficiaries seeking care in the emergency department. (New HOD Policy)</w:t>
            </w:r>
            <w:bookmarkEnd w:id="13"/>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 xml:space="preserve">Res </w:t>
            </w:r>
            <w:r w:rsidRPr="00BD493B">
              <w:rPr>
                <w:rFonts w:ascii="Arial" w:hAnsi="Arial" w:cs="Arial"/>
                <w:bCs/>
                <w:szCs w:val="22"/>
              </w:rPr>
              <w:t>808</w:t>
            </w:r>
          </w:p>
        </w:tc>
        <w:tc>
          <w:tcPr>
            <w:tcW w:w="1162" w:type="dxa"/>
            <w:shd w:val="clear" w:color="auto" w:fill="auto"/>
          </w:tcPr>
          <w:p w:rsidR="006939C3" w:rsidRPr="00BD493B" w:rsidRDefault="006939C3" w:rsidP="00764BF5">
            <w:pPr>
              <w:tabs>
                <w:tab w:val="left" w:pos="0"/>
                <w:tab w:val="left" w:pos="720"/>
                <w:tab w:val="left" w:pos="1710"/>
              </w:tabs>
              <w:rPr>
                <w:rFonts w:ascii="Arial" w:hAnsi="Arial" w:cs="Arial"/>
                <w:szCs w:val="22"/>
              </w:rPr>
            </w:pPr>
            <w:r w:rsidRPr="00BD493B">
              <w:rPr>
                <w:rFonts w:ascii="Arial" w:hAnsi="Arial" w:cs="Arial"/>
                <w:szCs w:val="22"/>
              </w:rPr>
              <w:t>Tennessee</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bCs/>
                <w:szCs w:val="22"/>
              </w:rPr>
              <w:t>The Improper Use of Beers or Similar Criteria and Third-Party Payer Compliance Activities</w:t>
            </w:r>
            <w:r w:rsidRPr="00BD493B">
              <w:rPr>
                <w:rFonts w:ascii="Arial" w:hAnsi="Arial" w:cs="Arial"/>
                <w:szCs w:val="22"/>
              </w:rPr>
              <w:t xml:space="preserve"> (H-185.940)</w:t>
            </w:r>
          </w:p>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RESOLVED, That our American Medical Association identify and establish a workgroup with insurers that are inappropriately applying Beers or similar criteria to quality rating programs and work with the insurers to resolve internal policies that financially penalize physicians (Directive to Take Action); and be it further</w:t>
            </w:r>
          </w:p>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RESOLVED, That our AMA study and report back to the House of Delegates the 2019 Interim Meeting, the potential inappropriate use of Beers Criteria by insurance companies looking at which companies are involved and the effect of the use of these criteria on physicians’ practices (Directive to Take Action);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provide a mechanism for members to report possible abuses of Beers Criteria by insurance companies. (Directive to Take Action)</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809</w:t>
            </w:r>
          </w:p>
        </w:tc>
        <w:tc>
          <w:tcPr>
            <w:tcW w:w="1162"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ASCO</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Medicaid Clinical Trials Coverage</w:t>
            </w:r>
          </w:p>
          <w:p w:rsidR="006939C3" w:rsidRPr="00BD493B" w:rsidRDefault="006939C3" w:rsidP="00CA5F2E">
            <w:pPr>
              <w:rPr>
                <w:rFonts w:ascii="Arial" w:hAnsi="Arial" w:cs="Arial"/>
                <w:szCs w:val="22"/>
              </w:rPr>
            </w:pPr>
            <w:r w:rsidRPr="00BD493B">
              <w:rPr>
                <w:rFonts w:ascii="Arial" w:hAnsi="Arial" w:cs="Arial"/>
                <w:szCs w:val="22"/>
              </w:rPr>
              <w:t>RESOLVED, That our American Medical Association actively lobby for and support federal legislation that guarantees coverage of routine patient care costs for Medicaid enrollees who participate in clinical trials. (Directive to Take Action)</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810</w:t>
            </w:r>
          </w:p>
        </w:tc>
        <w:tc>
          <w:tcPr>
            <w:tcW w:w="1162"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ASCO</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Medicare Advantage Step Therapy</w:t>
            </w:r>
          </w:p>
          <w:p w:rsidR="006939C3" w:rsidRPr="00BD493B" w:rsidRDefault="006939C3" w:rsidP="00CA5F2E">
            <w:pPr>
              <w:rPr>
                <w:rFonts w:ascii="Arial" w:hAnsi="Arial" w:cs="Arial"/>
                <w:szCs w:val="22"/>
              </w:rPr>
            </w:pPr>
            <w:r w:rsidRPr="00BD493B">
              <w:rPr>
                <w:rFonts w:ascii="Arial" w:hAnsi="Arial" w:cs="Arial"/>
                <w:szCs w:val="22"/>
              </w:rPr>
              <w:t>RESOLVED, That our American Medical Association continue strong advocacy for the rejection of step therapy in Medicare Advantage plans and impede the implementation of the practice before it takes effect on January 1, 2019.  (Directive to Take Action)</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811</w:t>
            </w:r>
          </w:p>
        </w:tc>
        <w:tc>
          <w:tcPr>
            <w:tcW w:w="1162"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ASRM</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Infertility Benefits for Active-Duty Military Personnel</w:t>
            </w:r>
          </w:p>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lastRenderedPageBreak/>
              <w:t>RESOLVED, That our American Medical Association work with the Department of Defense, the American Society for Reproductive Medicine and other interested organizations to inform beneficiaries regarding the current availability of low-cost infertility care and gamete cryopreservation services at military treatment facilities for active-duty military personnel under Tricare (Directive to Take Action); and be it further</w:t>
            </w:r>
          </w:p>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RESOLVED, That our AMA work with the American Society for Reproductive Medicine (and the American College of Obstetricians and Gynecologists (ACOG) and the American Urological Association (AUA)) and other interested organizations to encourage Tricare to fully cover infertility diagnosis and treatment for active-duty military personnel and others covered by Tricare (Directive to Take Action); and be it further</w:t>
            </w:r>
          </w:p>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RESOLVED, That our AMA work with the American Society for Reproductive Medicine (and ACOG and AUA) and other interested organizations to encourage Tricare to fully cover gamete preservation prior to deployment for active-duty military personnel (Directive to Take Action); and be it further</w:t>
            </w:r>
          </w:p>
          <w:p w:rsidR="006939C3" w:rsidRPr="00BD493B" w:rsidRDefault="006939C3" w:rsidP="00CA5F2E">
            <w:pPr>
              <w:rPr>
                <w:rFonts w:ascii="Arial" w:hAnsi="Arial" w:cs="Arial"/>
                <w:szCs w:val="22"/>
              </w:rPr>
            </w:pPr>
            <w:r w:rsidRPr="00BD493B">
              <w:rPr>
                <w:rFonts w:ascii="Arial" w:hAnsi="Arial" w:cs="Arial"/>
                <w:szCs w:val="22"/>
              </w:rPr>
              <w:t>RESOLVED, That our AMA report back on this issue at the 2019 Interim Meeting. (Directive to Take Action)</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lastRenderedPageBreak/>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812</w:t>
            </w:r>
          </w:p>
        </w:tc>
        <w:tc>
          <w:tcPr>
            <w:tcW w:w="1162" w:type="dxa"/>
            <w:shd w:val="clear" w:color="auto" w:fill="auto"/>
          </w:tcPr>
          <w:p w:rsidR="006939C3" w:rsidRPr="00BD493B" w:rsidRDefault="006939C3" w:rsidP="00CA5F2E">
            <w:pPr>
              <w:rPr>
                <w:rFonts w:ascii="Arial" w:hAnsi="Arial" w:cs="Arial"/>
                <w:szCs w:val="22"/>
              </w:rPr>
            </w:pPr>
            <w:r>
              <w:rPr>
                <w:rFonts w:ascii="Arial" w:hAnsi="Arial" w:cs="Arial"/>
                <w:szCs w:val="22"/>
              </w:rPr>
              <w:t xml:space="preserve">Craig </w:t>
            </w:r>
            <w:r w:rsidRPr="00BD493B">
              <w:rPr>
                <w:rFonts w:ascii="Arial" w:hAnsi="Arial" w:cs="Arial"/>
                <w:szCs w:val="22"/>
              </w:rPr>
              <w:t>B</w:t>
            </w:r>
            <w:r>
              <w:rPr>
                <w:rFonts w:ascii="Arial" w:hAnsi="Arial" w:cs="Arial"/>
                <w:szCs w:val="22"/>
              </w:rPr>
              <w:t>acks,</w:t>
            </w:r>
            <w:r>
              <w:rPr>
                <w:rFonts w:ascii="Arial" w:hAnsi="Arial" w:cs="Arial"/>
                <w:szCs w:val="22"/>
              </w:rPr>
              <w:br/>
              <w:t>delegate</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ICD Code for Patients Harm From Payer Interference</w:t>
            </w:r>
          </w:p>
          <w:p w:rsidR="006939C3" w:rsidRPr="00BD493B" w:rsidRDefault="006939C3" w:rsidP="00CA5F2E">
            <w:pPr>
              <w:rPr>
                <w:rFonts w:ascii="Arial" w:hAnsi="Arial" w:cs="Arial"/>
                <w:szCs w:val="22"/>
              </w:rPr>
            </w:pPr>
            <w:r w:rsidRPr="00BD493B">
              <w:rPr>
                <w:rFonts w:ascii="Arial" w:eastAsiaTheme="minorEastAsia" w:hAnsi="Arial" w:cs="Arial"/>
                <w:szCs w:val="22"/>
              </w:rPr>
              <w:t>RESOLVED, That our American Medical Association support the creation and implementation of an ICD code(s) to identify administrator or payer influence that affects treatment and leads to or contributes to, directly or indirectly, patient harm. (New HOD Policy)</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813</w:t>
            </w:r>
          </w:p>
        </w:tc>
        <w:tc>
          <w:tcPr>
            <w:tcW w:w="1162" w:type="dxa"/>
            <w:shd w:val="clear" w:color="auto" w:fill="auto"/>
          </w:tcPr>
          <w:p w:rsidR="006939C3" w:rsidRPr="00BD493B" w:rsidRDefault="006939C3" w:rsidP="00BD493B">
            <w:pPr>
              <w:tabs>
                <w:tab w:val="left" w:pos="0"/>
                <w:tab w:val="left" w:pos="720"/>
                <w:tab w:val="left" w:pos="1710"/>
              </w:tabs>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CA5F2E">
            <w:pPr>
              <w:tabs>
                <w:tab w:val="left" w:pos="0"/>
                <w:tab w:val="left" w:pos="720"/>
                <w:tab w:val="left" w:pos="1710"/>
              </w:tabs>
              <w:rPr>
                <w:rFonts w:ascii="Arial" w:hAnsi="Arial" w:cs="Arial"/>
                <w:szCs w:val="22"/>
              </w:rPr>
            </w:pPr>
            <w:r w:rsidRPr="00BD493B">
              <w:rPr>
                <w:rFonts w:ascii="Arial" w:hAnsi="Arial" w:cs="Arial"/>
                <w:szCs w:val="22"/>
              </w:rPr>
              <w:t>Direct Primary Care Health Savings Account Clarification</w:t>
            </w:r>
          </w:p>
          <w:p w:rsidR="006939C3" w:rsidRPr="00BD493B" w:rsidRDefault="006939C3" w:rsidP="00CA5F2E">
            <w:pPr>
              <w:rPr>
                <w:rFonts w:ascii="Arial" w:hAnsi="Arial" w:cs="Arial"/>
                <w:szCs w:val="22"/>
              </w:rPr>
            </w:pPr>
            <w:r w:rsidRPr="00BD493B">
              <w:rPr>
                <w:rFonts w:ascii="Arial" w:hAnsi="Arial" w:cs="Arial"/>
                <w:szCs w:val="22"/>
              </w:rPr>
              <w:t>RESOLVED, That our American Medical Association seek federal changes to the Internal Revenue Code allowing health savings accounts to be used with direct primary care. (Directive to Take Action)</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814</w:t>
            </w:r>
          </w:p>
        </w:tc>
        <w:tc>
          <w:tcPr>
            <w:tcW w:w="1162" w:type="dxa"/>
            <w:shd w:val="clear" w:color="auto" w:fill="auto"/>
          </w:tcPr>
          <w:p w:rsidR="006939C3" w:rsidRPr="00BD493B" w:rsidRDefault="006939C3" w:rsidP="00764BF5">
            <w:pPr>
              <w:tabs>
                <w:tab w:val="left" w:pos="0"/>
                <w:tab w:val="left" w:pos="720"/>
                <w:tab w:val="left" w:pos="1710"/>
              </w:tabs>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2D5EA8">
            <w:pPr>
              <w:tabs>
                <w:tab w:val="left" w:pos="0"/>
                <w:tab w:val="left" w:pos="720"/>
                <w:tab w:val="left" w:pos="1710"/>
              </w:tabs>
              <w:rPr>
                <w:rFonts w:ascii="Arial" w:hAnsi="Arial" w:cs="Arial"/>
                <w:szCs w:val="22"/>
              </w:rPr>
            </w:pPr>
            <w:r w:rsidRPr="00BD493B">
              <w:rPr>
                <w:rFonts w:ascii="Arial" w:hAnsi="Arial" w:cs="Arial"/>
                <w:szCs w:val="22"/>
              </w:rPr>
              <w:t>Prior Authorization Relief in Medicare Advantage Plans</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RESOLVED, That our American Medical Association support legislation that would apply the following legislative processes and parameters to prior authorization (PA) for Medicaid and Medicaid managed care plans and Medicare Advantage plans:</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 Listing services that require a PA on a website.</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 Notifying providers of any changes at least 45 days prior to change.</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 Standardizing a PA request form.</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 Not denying payment for PA that has been approved unless fraudulently obtained or ineligible at time of service.</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 Defining a consistent process for appeals and grievances, including to Medicaid and Medicaid managed care plans (New HOD Policy); and be it further</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RESOLVED, That our AMA apply these same legislative processes and parameters to prior authorization (PA) for Medicaid and Medicaid managed care plans and Medicare Advantage plans, to include:</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 Medications already working when a patient changes health plans cannot be changed by the plan without discussion and approval of the ordering physician.</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 Minimizing PA requirements as much as possible within each plan.</w:t>
            </w:r>
          </w:p>
          <w:p w:rsidR="006939C3" w:rsidRPr="00BD493B" w:rsidRDefault="006939C3" w:rsidP="002D5EA8">
            <w:pPr>
              <w:rPr>
                <w:rFonts w:ascii="Arial" w:hAnsi="Arial" w:cs="Arial"/>
                <w:szCs w:val="22"/>
              </w:rPr>
            </w:pPr>
            <w:r w:rsidRPr="00BD493B">
              <w:rPr>
                <w:rFonts w:ascii="Arial" w:hAnsi="Arial" w:cs="Arial"/>
                <w:szCs w:val="22"/>
              </w:rPr>
              <w:t>- Making an easily accessible and reasonably responsive direct communication tool available to resolve disagreements between plan and ordering provider. (New HOD Policy)</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815</w:t>
            </w:r>
          </w:p>
        </w:tc>
        <w:tc>
          <w:tcPr>
            <w:tcW w:w="1162" w:type="dxa"/>
            <w:shd w:val="clear" w:color="auto" w:fill="auto"/>
          </w:tcPr>
          <w:p w:rsidR="006939C3" w:rsidRPr="00BD493B" w:rsidRDefault="006939C3" w:rsidP="00BD493B">
            <w:pPr>
              <w:tabs>
                <w:tab w:val="left" w:pos="0"/>
                <w:tab w:val="left" w:pos="720"/>
                <w:tab w:val="left" w:pos="1710"/>
              </w:tabs>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2D5EA8">
            <w:pPr>
              <w:tabs>
                <w:tab w:val="left" w:pos="0"/>
                <w:tab w:val="left" w:pos="720"/>
                <w:tab w:val="left" w:pos="1710"/>
              </w:tabs>
              <w:rPr>
                <w:rFonts w:ascii="Arial" w:hAnsi="Arial" w:cs="Arial"/>
                <w:szCs w:val="22"/>
              </w:rPr>
            </w:pPr>
            <w:r w:rsidRPr="00BD493B">
              <w:rPr>
                <w:rFonts w:ascii="Arial" w:hAnsi="Arial" w:cs="Arial"/>
                <w:szCs w:val="22"/>
              </w:rPr>
              <w:t>Uncompensated Physician Labor</w:t>
            </w:r>
          </w:p>
          <w:p w:rsidR="006939C3" w:rsidRPr="00BD493B" w:rsidRDefault="006939C3" w:rsidP="002D5EA8">
            <w:pPr>
              <w:rPr>
                <w:rFonts w:ascii="Arial" w:hAnsi="Arial" w:cs="Arial"/>
                <w:szCs w:val="22"/>
              </w:rPr>
            </w:pPr>
            <w:r w:rsidRPr="00BD493B">
              <w:rPr>
                <w:rFonts w:ascii="Arial" w:hAnsi="Arial" w:cs="Arial"/>
                <w:szCs w:val="22"/>
              </w:rPr>
              <w:lastRenderedPageBreak/>
              <w:t>RESOLVED, That our American Medical Association adopt policy that physicians should be compensated for reviewing and responding to new after-hour patient messages. (New HOD Policy)</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lastRenderedPageBreak/>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816</w:t>
            </w:r>
          </w:p>
        </w:tc>
        <w:tc>
          <w:tcPr>
            <w:tcW w:w="1162" w:type="dxa"/>
            <w:shd w:val="clear" w:color="auto" w:fill="auto"/>
          </w:tcPr>
          <w:p w:rsidR="006939C3" w:rsidRPr="00BD493B" w:rsidRDefault="006939C3" w:rsidP="00BD493B">
            <w:pPr>
              <w:tabs>
                <w:tab w:val="left" w:pos="0"/>
                <w:tab w:val="left" w:pos="720"/>
                <w:tab w:val="left" w:pos="1710"/>
              </w:tabs>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2D5EA8">
            <w:pPr>
              <w:tabs>
                <w:tab w:val="left" w:pos="0"/>
                <w:tab w:val="left" w:pos="720"/>
                <w:tab w:val="left" w:pos="1710"/>
              </w:tabs>
              <w:rPr>
                <w:rFonts w:ascii="Arial" w:hAnsi="Arial" w:cs="Arial"/>
                <w:szCs w:val="22"/>
              </w:rPr>
            </w:pPr>
            <w:r w:rsidRPr="00BD493B">
              <w:rPr>
                <w:rFonts w:ascii="Arial" w:hAnsi="Arial" w:cs="Arial"/>
                <w:szCs w:val="22"/>
              </w:rPr>
              <w:t>Medicare Advantage Plan Inadequacies</w:t>
            </w:r>
          </w:p>
          <w:p w:rsidR="006939C3" w:rsidRPr="00BD493B" w:rsidRDefault="006939C3" w:rsidP="002D5EA8">
            <w:pPr>
              <w:pStyle w:val="NoSpacing"/>
              <w:tabs>
                <w:tab w:val="left" w:pos="0"/>
                <w:tab w:val="left" w:pos="720"/>
                <w:tab w:val="left" w:pos="1710"/>
              </w:tabs>
              <w:rPr>
                <w:rFonts w:ascii="Arial" w:hAnsi="Arial" w:cs="Arial"/>
                <w:sz w:val="22"/>
                <w:szCs w:val="22"/>
              </w:rPr>
            </w:pPr>
            <w:r w:rsidRPr="00BD493B">
              <w:rPr>
                <w:rFonts w:ascii="Arial" w:hAnsi="Arial" w:cs="Arial"/>
                <w:sz w:val="22"/>
                <w:szCs w:val="22"/>
              </w:rPr>
              <w:t>RESOLVED, That our American Medical Association investigate the deficiencies of Medicare</w:t>
            </w:r>
            <w:r w:rsidRPr="00BD493B">
              <w:rPr>
                <w:rFonts w:ascii="Arial" w:hAnsi="Arial" w:cs="Arial"/>
                <w:sz w:val="22"/>
                <w:szCs w:val="22"/>
                <w:u w:val="single"/>
              </w:rPr>
              <w:t xml:space="preserve"> </w:t>
            </w:r>
            <w:r w:rsidRPr="00BD493B">
              <w:rPr>
                <w:rFonts w:ascii="Arial" w:hAnsi="Arial" w:cs="Arial"/>
                <w:sz w:val="22"/>
                <w:szCs w:val="22"/>
              </w:rPr>
              <w:t>Advantage plans, with the goal of improving nursing home, rehab and physical therapy benefits. Full transparency about the cost and coverage of the plan, as well as communication about plan limitations, should be required (Directive to Take Action); and be it further</w:t>
            </w:r>
          </w:p>
          <w:p w:rsidR="006939C3" w:rsidRPr="00BD493B" w:rsidRDefault="006939C3" w:rsidP="002D5EA8">
            <w:pPr>
              <w:rPr>
                <w:rFonts w:ascii="Arial" w:hAnsi="Arial" w:cs="Arial"/>
                <w:szCs w:val="22"/>
              </w:rPr>
            </w:pPr>
            <w:r w:rsidRPr="00BD493B">
              <w:rPr>
                <w:rFonts w:ascii="Arial" w:hAnsi="Arial" w:cs="Arial"/>
                <w:szCs w:val="22"/>
              </w:rPr>
              <w:t>RESOLVED, That our AMA issue an opinion on whether Medicare Advantage plans should be limited to healthier seniors with both a short problem list and short medication list, and whether there should be a cap on administrative costs for these plans. (Directive to Take Action)</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817</w:t>
            </w:r>
          </w:p>
        </w:tc>
        <w:tc>
          <w:tcPr>
            <w:tcW w:w="1162" w:type="dxa"/>
            <w:shd w:val="clear" w:color="auto" w:fill="auto"/>
          </w:tcPr>
          <w:p w:rsidR="006939C3" w:rsidRPr="00BD493B" w:rsidRDefault="006939C3" w:rsidP="00BD493B">
            <w:pPr>
              <w:tabs>
                <w:tab w:val="left" w:pos="0"/>
                <w:tab w:val="left" w:pos="720"/>
                <w:tab w:val="left" w:pos="1710"/>
              </w:tabs>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2D5EA8">
            <w:pPr>
              <w:tabs>
                <w:tab w:val="left" w:pos="0"/>
                <w:tab w:val="left" w:pos="720"/>
                <w:tab w:val="left" w:pos="1710"/>
              </w:tabs>
              <w:rPr>
                <w:rFonts w:ascii="Arial" w:hAnsi="Arial" w:cs="Arial"/>
                <w:szCs w:val="22"/>
              </w:rPr>
            </w:pPr>
            <w:r w:rsidRPr="00BD493B">
              <w:rPr>
                <w:rFonts w:ascii="Arial" w:hAnsi="Arial" w:cs="Arial"/>
                <w:szCs w:val="22"/>
              </w:rPr>
              <w:t>Increase Reimbursement for Psychiatric Services</w:t>
            </w:r>
          </w:p>
          <w:p w:rsidR="006939C3" w:rsidRPr="00BD493B" w:rsidRDefault="006939C3" w:rsidP="002D5EA8">
            <w:pPr>
              <w:rPr>
                <w:rFonts w:ascii="Arial" w:hAnsi="Arial" w:cs="Arial"/>
                <w:szCs w:val="22"/>
              </w:rPr>
            </w:pPr>
            <w:r w:rsidRPr="00BD493B">
              <w:rPr>
                <w:rFonts w:ascii="Arial" w:hAnsi="Arial" w:cs="Arial"/>
                <w:szCs w:val="22"/>
              </w:rPr>
              <w:t>RESOLVED, That our American Medical Association support increasing reimbursement for psychiatric services through direct funding adjustments or the CPT Editorial Panel process.</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818</w:t>
            </w:r>
          </w:p>
        </w:tc>
        <w:tc>
          <w:tcPr>
            <w:tcW w:w="1162" w:type="dxa"/>
            <w:shd w:val="clear" w:color="auto" w:fill="auto"/>
          </w:tcPr>
          <w:p w:rsidR="006939C3" w:rsidRPr="00BD493B" w:rsidRDefault="006939C3" w:rsidP="00BD493B">
            <w:pPr>
              <w:tabs>
                <w:tab w:val="left" w:pos="0"/>
                <w:tab w:val="left" w:pos="720"/>
                <w:tab w:val="left" w:pos="1710"/>
              </w:tabs>
              <w:rPr>
                <w:rFonts w:ascii="Arial" w:hAnsi="Arial" w:cs="Arial"/>
                <w:szCs w:val="22"/>
              </w:rPr>
            </w:pPr>
            <w:r w:rsidRPr="00BD493B">
              <w:rPr>
                <w:rFonts w:ascii="Arial" w:hAnsi="Arial" w:cs="Arial"/>
                <w:szCs w:val="22"/>
              </w:rPr>
              <w:t>Indiana</w:t>
            </w:r>
          </w:p>
        </w:tc>
        <w:tc>
          <w:tcPr>
            <w:tcW w:w="11666" w:type="dxa"/>
            <w:shd w:val="clear" w:color="auto" w:fill="auto"/>
          </w:tcPr>
          <w:p w:rsidR="006939C3" w:rsidRPr="00BD493B" w:rsidRDefault="006939C3" w:rsidP="002D5EA8">
            <w:pPr>
              <w:tabs>
                <w:tab w:val="left" w:pos="0"/>
                <w:tab w:val="left" w:pos="720"/>
                <w:tab w:val="left" w:pos="1710"/>
              </w:tabs>
              <w:rPr>
                <w:rFonts w:ascii="Arial" w:hAnsi="Arial" w:cs="Arial"/>
                <w:szCs w:val="22"/>
              </w:rPr>
            </w:pPr>
            <w:r w:rsidRPr="00BD493B">
              <w:rPr>
                <w:rFonts w:ascii="Arial" w:hAnsi="Arial" w:cs="Arial"/>
                <w:szCs w:val="22"/>
              </w:rPr>
              <w:t>Drug Pricing Transparency</w:t>
            </w:r>
          </w:p>
          <w:p w:rsidR="006939C3" w:rsidRPr="00BD493B" w:rsidRDefault="006939C3" w:rsidP="002D5EA8">
            <w:pPr>
              <w:rPr>
                <w:rFonts w:ascii="Arial" w:hAnsi="Arial" w:cs="Arial"/>
                <w:szCs w:val="22"/>
              </w:rPr>
            </w:pPr>
            <w:r w:rsidRPr="00BD493B">
              <w:rPr>
                <w:rFonts w:ascii="Arial" w:hAnsi="Arial" w:cs="Arial"/>
                <w:szCs w:val="22"/>
              </w:rPr>
              <w:t>RESOLVED, That our American Medical Association advocate to the U.S. Surgeon General for federal legislation that investigates all drug pricing.</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819</w:t>
            </w:r>
          </w:p>
        </w:tc>
        <w:tc>
          <w:tcPr>
            <w:tcW w:w="1162" w:type="dxa"/>
            <w:shd w:val="clear" w:color="auto" w:fill="auto"/>
          </w:tcPr>
          <w:p w:rsidR="006939C3" w:rsidRPr="00BD493B" w:rsidRDefault="006939C3" w:rsidP="00BD493B">
            <w:pPr>
              <w:tabs>
                <w:tab w:val="left" w:pos="0"/>
                <w:tab w:val="left" w:pos="720"/>
                <w:tab w:val="left" w:pos="1710"/>
              </w:tabs>
              <w:rPr>
                <w:rFonts w:ascii="Arial" w:hAnsi="Arial" w:cs="Arial"/>
                <w:szCs w:val="22"/>
              </w:rPr>
            </w:pPr>
            <w:r w:rsidRPr="00BD493B">
              <w:rPr>
                <w:rFonts w:ascii="Arial" w:hAnsi="Arial" w:cs="Arial"/>
                <w:szCs w:val="22"/>
              </w:rPr>
              <w:t>Michigan</w:t>
            </w:r>
          </w:p>
        </w:tc>
        <w:tc>
          <w:tcPr>
            <w:tcW w:w="11666" w:type="dxa"/>
            <w:shd w:val="clear" w:color="auto" w:fill="auto"/>
          </w:tcPr>
          <w:p w:rsidR="006939C3" w:rsidRPr="00BD493B" w:rsidRDefault="006939C3" w:rsidP="002D5EA8">
            <w:pPr>
              <w:tabs>
                <w:tab w:val="left" w:pos="0"/>
                <w:tab w:val="left" w:pos="720"/>
                <w:tab w:val="left" w:pos="1710"/>
              </w:tabs>
              <w:rPr>
                <w:rFonts w:ascii="Arial" w:hAnsi="Arial" w:cs="Arial"/>
                <w:szCs w:val="22"/>
              </w:rPr>
            </w:pPr>
            <w:r w:rsidRPr="00BD493B">
              <w:rPr>
                <w:rFonts w:ascii="Arial" w:hAnsi="Arial" w:cs="Arial"/>
                <w:szCs w:val="22"/>
              </w:rPr>
              <w:t>Medicare Reimbursement Formula for Oncologists Administering Drugs</w:t>
            </w:r>
          </w:p>
          <w:p w:rsidR="006939C3" w:rsidRDefault="006939C3" w:rsidP="002D5EA8">
            <w:pPr>
              <w:tabs>
                <w:tab w:val="left" w:pos="0"/>
                <w:tab w:val="left" w:pos="720"/>
                <w:tab w:val="left" w:pos="1710"/>
              </w:tabs>
              <w:rPr>
                <w:rFonts w:ascii="Arial" w:hAnsi="Arial" w:cs="Arial"/>
                <w:szCs w:val="22"/>
              </w:rPr>
            </w:pPr>
            <w:r w:rsidRPr="00BD493B">
              <w:rPr>
                <w:rFonts w:ascii="Arial" w:hAnsi="Arial" w:cs="Arial"/>
                <w:szCs w:val="22"/>
              </w:rPr>
              <w:t>RESOLVED, That our American Medical Association amend policy H-55.994 by addition to read as follows:</w:t>
            </w:r>
          </w:p>
          <w:p w:rsidR="006939C3" w:rsidRPr="00BD493B" w:rsidRDefault="006939C3" w:rsidP="002D5EA8">
            <w:pPr>
              <w:tabs>
                <w:tab w:val="left" w:pos="0"/>
                <w:tab w:val="left" w:pos="720"/>
                <w:tab w:val="left" w:pos="1710"/>
              </w:tabs>
              <w:ind w:right="630"/>
              <w:rPr>
                <w:rFonts w:ascii="Arial" w:hAnsi="Arial" w:cs="Arial"/>
                <w:szCs w:val="22"/>
              </w:rPr>
            </w:pPr>
            <w:r w:rsidRPr="00BD493B">
              <w:rPr>
                <w:rFonts w:ascii="Arial" w:hAnsi="Arial" w:cs="Arial"/>
                <w:szCs w:val="22"/>
              </w:rPr>
              <w:t>Coverage of Chemotherapy in Physicians' Offices H-55.994</w:t>
            </w:r>
          </w:p>
          <w:p w:rsidR="006939C3" w:rsidRDefault="006939C3" w:rsidP="002D5EA8">
            <w:pPr>
              <w:tabs>
                <w:tab w:val="left" w:pos="0"/>
                <w:tab w:val="left" w:pos="720"/>
                <w:tab w:val="left" w:pos="1710"/>
              </w:tabs>
              <w:ind w:right="630"/>
              <w:rPr>
                <w:rFonts w:ascii="Arial" w:hAnsi="Arial" w:cs="Arial"/>
                <w:szCs w:val="22"/>
              </w:rPr>
            </w:pPr>
            <w:r w:rsidRPr="00BD493B">
              <w:rPr>
                <w:rFonts w:ascii="Arial" w:hAnsi="Arial" w:cs="Arial"/>
                <w:szCs w:val="22"/>
              </w:rPr>
              <w:t>The AMA</w:t>
            </w:r>
            <w:r w:rsidRPr="00BD493B">
              <w:rPr>
                <w:rFonts w:ascii="Arial" w:hAnsi="Arial" w:cs="Arial"/>
                <w:szCs w:val="22"/>
                <w:u w:val="single"/>
              </w:rPr>
              <w:t>: (1) supports adequate reimbursement for outpatient oncology office visits that recognizes the complexity of the patient’s care management; and (2)</w:t>
            </w:r>
            <w:r w:rsidRPr="00BD493B">
              <w:rPr>
                <w:rFonts w:ascii="Arial" w:hAnsi="Arial" w:cs="Arial"/>
                <w:szCs w:val="22"/>
              </w:rPr>
              <w:t xml:space="preserve"> advocates that physicians who bill any third party payer for administering chemotherapy should ensure that the services billed for are described adequately and fully on the appropriate claim form and that the chemotherapy descriptors and code numbers provided by CPT are utilized (Modify Current HOD Policy); and be it further</w:t>
            </w:r>
          </w:p>
          <w:p w:rsidR="006939C3" w:rsidRPr="00BD493B" w:rsidRDefault="006939C3" w:rsidP="002D5EA8">
            <w:pPr>
              <w:rPr>
                <w:rFonts w:ascii="Arial" w:hAnsi="Arial" w:cs="Arial"/>
                <w:szCs w:val="22"/>
              </w:rPr>
            </w:pPr>
            <w:r w:rsidRPr="00BD493B">
              <w:rPr>
                <w:rFonts w:ascii="Arial" w:hAnsi="Arial" w:cs="Arial"/>
                <w:szCs w:val="22"/>
              </w:rPr>
              <w:t>RESOLVED, That our AMA advocate for a change to the Medicare reimbursement formula such that the costs of chemotherapeutic agents are covered, plus an unrelated flat fee to cover the cost of the infusion or injection of said agents.</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820</w:t>
            </w:r>
          </w:p>
        </w:tc>
        <w:tc>
          <w:tcPr>
            <w:tcW w:w="1162" w:type="dxa"/>
            <w:shd w:val="clear" w:color="auto" w:fill="auto"/>
          </w:tcPr>
          <w:p w:rsidR="006939C3" w:rsidRPr="00BD493B" w:rsidRDefault="006939C3" w:rsidP="00BD493B">
            <w:pPr>
              <w:tabs>
                <w:tab w:val="left" w:pos="0"/>
                <w:tab w:val="left" w:pos="720"/>
                <w:tab w:val="left" w:pos="1710"/>
              </w:tabs>
              <w:rPr>
                <w:rFonts w:ascii="Arial" w:hAnsi="Arial" w:cs="Arial"/>
                <w:szCs w:val="22"/>
              </w:rPr>
            </w:pPr>
            <w:r w:rsidRPr="00BD493B">
              <w:rPr>
                <w:rFonts w:ascii="Arial" w:hAnsi="Arial" w:cs="Arial"/>
                <w:szCs w:val="22"/>
              </w:rPr>
              <w:t>Michiga</w:t>
            </w:r>
            <w:r>
              <w:rPr>
                <w:rFonts w:ascii="Arial" w:hAnsi="Arial" w:cs="Arial"/>
                <w:szCs w:val="22"/>
              </w:rPr>
              <w:t>n</w:t>
            </w:r>
          </w:p>
        </w:tc>
        <w:tc>
          <w:tcPr>
            <w:tcW w:w="11666" w:type="dxa"/>
            <w:shd w:val="clear" w:color="auto" w:fill="auto"/>
          </w:tcPr>
          <w:p w:rsidR="006939C3" w:rsidRPr="00BD493B" w:rsidRDefault="006939C3" w:rsidP="002D5EA8">
            <w:pPr>
              <w:tabs>
                <w:tab w:val="left" w:pos="0"/>
                <w:tab w:val="left" w:pos="720"/>
                <w:tab w:val="left" w:pos="1710"/>
              </w:tabs>
              <w:rPr>
                <w:rFonts w:ascii="Arial" w:hAnsi="Arial" w:cs="Arial"/>
                <w:szCs w:val="22"/>
              </w:rPr>
            </w:pPr>
            <w:r w:rsidRPr="00BD493B">
              <w:rPr>
                <w:rFonts w:ascii="Arial" w:hAnsi="Arial" w:cs="Arial"/>
                <w:szCs w:val="22"/>
              </w:rPr>
              <w:t>Ensuring Quality Health Care for Our Veterans</w:t>
            </w:r>
          </w:p>
          <w:p w:rsidR="006939C3" w:rsidRPr="00BD493B" w:rsidRDefault="006939C3" w:rsidP="002D5EA8">
            <w:pPr>
              <w:tabs>
                <w:tab w:val="left" w:pos="0"/>
                <w:tab w:val="left" w:pos="720"/>
                <w:tab w:val="left" w:pos="1710"/>
              </w:tabs>
              <w:rPr>
                <w:rFonts w:ascii="Arial" w:hAnsi="Arial" w:cs="Arial"/>
                <w:szCs w:val="22"/>
              </w:rPr>
            </w:pPr>
            <w:r w:rsidRPr="00BD493B">
              <w:rPr>
                <w:rFonts w:ascii="Arial" w:hAnsi="Arial" w:cs="Arial"/>
                <w:szCs w:val="22"/>
              </w:rPr>
              <w:t>RESOLVED, That our American Medical Association amend policy H-510.986, “Ensuring Access to Care for our Veterans,” by addition to read as follows:</w:t>
            </w:r>
          </w:p>
          <w:p w:rsidR="006939C3" w:rsidRPr="00BD493B" w:rsidRDefault="006939C3" w:rsidP="002D5EA8">
            <w:pPr>
              <w:tabs>
                <w:tab w:val="left" w:pos="0"/>
                <w:tab w:val="left" w:pos="720"/>
                <w:tab w:val="left" w:pos="1710"/>
              </w:tabs>
              <w:ind w:right="540"/>
              <w:rPr>
                <w:rFonts w:ascii="Arial" w:hAnsi="Arial" w:cs="Arial"/>
                <w:szCs w:val="22"/>
              </w:rPr>
            </w:pPr>
            <w:r w:rsidRPr="00BD493B">
              <w:rPr>
                <w:rFonts w:ascii="Arial" w:hAnsi="Arial" w:cs="Arial"/>
                <w:szCs w:val="22"/>
              </w:rPr>
              <w:t xml:space="preserve">Ensuring Access to </w:t>
            </w:r>
            <w:r w:rsidRPr="00BD493B">
              <w:rPr>
                <w:rFonts w:ascii="Arial" w:hAnsi="Arial" w:cs="Arial"/>
                <w:szCs w:val="22"/>
                <w:u w:val="single"/>
              </w:rPr>
              <w:t>Safe and Quality</w:t>
            </w:r>
            <w:r w:rsidRPr="00BD493B">
              <w:rPr>
                <w:rFonts w:ascii="Arial" w:hAnsi="Arial" w:cs="Arial"/>
                <w:szCs w:val="22"/>
              </w:rPr>
              <w:t xml:space="preserve"> Care for our Veterans H-510.986</w:t>
            </w:r>
          </w:p>
          <w:p w:rsidR="006939C3" w:rsidRPr="00BD493B" w:rsidRDefault="006939C3" w:rsidP="002D5EA8">
            <w:pPr>
              <w:tabs>
                <w:tab w:val="left" w:pos="0"/>
                <w:tab w:val="left" w:pos="720"/>
                <w:tab w:val="left" w:pos="1710"/>
              </w:tabs>
              <w:ind w:right="540"/>
              <w:rPr>
                <w:rFonts w:ascii="Arial" w:hAnsi="Arial" w:cs="Arial"/>
                <w:szCs w:val="22"/>
              </w:rPr>
            </w:pPr>
            <w:r w:rsidRPr="00BD493B">
              <w:rPr>
                <w:rFonts w:ascii="Arial" w:hAnsi="Arial" w:cs="Arial"/>
                <w:szCs w:val="22"/>
              </w:rPr>
              <w:t>1. Our AMA encourages all physicians to participate, when needed, in the health care of veterans.</w:t>
            </w:r>
          </w:p>
          <w:p w:rsidR="006939C3" w:rsidRPr="00BD493B" w:rsidRDefault="006939C3" w:rsidP="002D5EA8">
            <w:pPr>
              <w:tabs>
                <w:tab w:val="left" w:pos="0"/>
                <w:tab w:val="left" w:pos="720"/>
                <w:tab w:val="left" w:pos="1710"/>
              </w:tabs>
              <w:ind w:right="540"/>
              <w:rPr>
                <w:rFonts w:ascii="Arial" w:hAnsi="Arial" w:cs="Arial"/>
                <w:szCs w:val="22"/>
              </w:rPr>
            </w:pPr>
            <w:r w:rsidRPr="00BD493B">
              <w:rPr>
                <w:rFonts w:ascii="Arial" w:hAnsi="Arial" w:cs="Arial"/>
                <w:szCs w:val="22"/>
              </w:rPr>
              <w:t>2. Our AMA supports providing full health benefits to eligible United States Veterans to ensure that they can access the Medical care they need outside the Veterans Administration in a timely manner.</w:t>
            </w:r>
          </w:p>
          <w:p w:rsidR="006939C3" w:rsidRDefault="006939C3" w:rsidP="002D5EA8">
            <w:pPr>
              <w:tabs>
                <w:tab w:val="left" w:pos="0"/>
                <w:tab w:val="left" w:pos="720"/>
                <w:tab w:val="left" w:pos="1710"/>
              </w:tabs>
              <w:ind w:right="540"/>
              <w:rPr>
                <w:rFonts w:ascii="Arial" w:hAnsi="Arial" w:cs="Arial"/>
                <w:szCs w:val="22"/>
              </w:rPr>
            </w:pPr>
            <w:r w:rsidRPr="00BD493B">
              <w:rPr>
                <w:rFonts w:ascii="Arial" w:hAnsi="Arial" w:cs="Arial"/>
                <w:szCs w:val="22"/>
              </w:rPr>
              <w:t xml:space="preserve">3. Our AMA will advocate strongly: a) that the President of the United States take immediate action to provide timely access to health care for eligible veterans utilizing the healthcare sector outside the Veterans </w:t>
            </w:r>
            <w:r w:rsidRPr="00BD493B">
              <w:rPr>
                <w:rFonts w:ascii="Arial" w:hAnsi="Arial" w:cs="Arial"/>
                <w:szCs w:val="22"/>
              </w:rPr>
              <w:lastRenderedPageBreak/>
              <w:t>Administration until the Veterans Administration can provide health care in a timely fashion; and b) that Congress act rapidly to enact a bipartisan long term solution for timely access to entitled care for eligible veterans.</w:t>
            </w:r>
          </w:p>
          <w:p w:rsidR="006939C3" w:rsidRPr="00BD493B" w:rsidRDefault="006939C3" w:rsidP="002D5EA8">
            <w:pPr>
              <w:tabs>
                <w:tab w:val="left" w:pos="0"/>
                <w:tab w:val="left" w:pos="720"/>
                <w:tab w:val="left" w:pos="1710"/>
              </w:tabs>
              <w:ind w:right="540"/>
              <w:rPr>
                <w:rFonts w:ascii="Arial" w:hAnsi="Arial" w:cs="Arial"/>
                <w:szCs w:val="22"/>
              </w:rPr>
            </w:pPr>
            <w:r w:rsidRPr="00BD493B">
              <w:rPr>
                <w:rFonts w:ascii="Arial" w:hAnsi="Arial" w:cs="Arial"/>
                <w:szCs w:val="22"/>
              </w:rPr>
              <w:t>4. Our AMA recommends that in order to expedite access, state and local medical societies create a registry of doctors offering to see our veterans and that the registry be made available to the veterans in their community and the local Veterans Administration.</w:t>
            </w:r>
          </w:p>
          <w:p w:rsidR="006939C3" w:rsidRPr="00BD493B" w:rsidRDefault="006939C3" w:rsidP="002D5EA8">
            <w:pPr>
              <w:tabs>
                <w:tab w:val="left" w:pos="0"/>
                <w:tab w:val="left" w:pos="720"/>
                <w:tab w:val="left" w:pos="1710"/>
              </w:tabs>
              <w:ind w:right="540"/>
              <w:rPr>
                <w:rFonts w:ascii="Arial" w:hAnsi="Arial" w:cs="Arial"/>
                <w:szCs w:val="22"/>
                <w:u w:val="single"/>
              </w:rPr>
            </w:pPr>
            <w:r w:rsidRPr="00BD493B">
              <w:rPr>
                <w:rFonts w:ascii="Arial" w:hAnsi="Arial" w:cs="Arial"/>
                <w:szCs w:val="22"/>
                <w:u w:val="single"/>
              </w:rPr>
              <w:t>5. Our AMA will strongly advocate that the Veterans Health Administration and Congress develop and implement necessary resources, protocols, and accountability to ensure the Veterans Health Administration recruits, hires and retains first-rate, competent, and ethical physicians and other health care professionals to deliver the safe, effective and high-quality care that our veterans have been promised and are owed.</w:t>
            </w:r>
          </w:p>
          <w:p w:rsidR="006939C3" w:rsidRPr="00BD493B" w:rsidRDefault="006939C3" w:rsidP="002D5EA8">
            <w:pPr>
              <w:rPr>
                <w:rFonts w:ascii="Arial" w:hAnsi="Arial" w:cs="Arial"/>
                <w:szCs w:val="22"/>
              </w:rPr>
            </w:pPr>
            <w:r w:rsidRPr="00BD493B">
              <w:rPr>
                <w:rFonts w:ascii="Arial" w:hAnsi="Arial" w:cs="Arial"/>
                <w:szCs w:val="22"/>
                <w:u w:val="single"/>
              </w:rPr>
              <w:t>6.  Our AMA will engage the Veterans Health Administration in dialogue on accreditation practices by the Veterans Health Administration to assure they are similar to those of hospitals, state medical boards, and insurance companies.</w:t>
            </w:r>
          </w:p>
        </w:tc>
      </w:tr>
      <w:tr w:rsidR="006939C3" w:rsidRPr="00BD493B" w:rsidTr="00A96136">
        <w:tc>
          <w:tcPr>
            <w:tcW w:w="715" w:type="dxa"/>
            <w:shd w:val="clear" w:color="auto" w:fill="auto"/>
          </w:tcPr>
          <w:p w:rsidR="006939C3" w:rsidRPr="00BD493B" w:rsidRDefault="006939C3" w:rsidP="00CA5F2E">
            <w:pPr>
              <w:rPr>
                <w:rFonts w:ascii="Arial" w:hAnsi="Arial" w:cs="Arial"/>
                <w:szCs w:val="22"/>
              </w:rPr>
            </w:pPr>
            <w:r>
              <w:rPr>
                <w:rFonts w:ascii="Arial" w:hAnsi="Arial" w:cs="Arial"/>
                <w:szCs w:val="22"/>
              </w:rPr>
              <w:lastRenderedPageBreak/>
              <w:t>J</w:t>
            </w:r>
          </w:p>
        </w:tc>
        <w:tc>
          <w:tcPr>
            <w:tcW w:w="929" w:type="dxa"/>
            <w:shd w:val="clear" w:color="auto" w:fill="auto"/>
          </w:tcPr>
          <w:p w:rsidR="006939C3" w:rsidRPr="00BD493B" w:rsidRDefault="006939C3" w:rsidP="00CA5F2E">
            <w:pPr>
              <w:rPr>
                <w:rFonts w:ascii="Arial" w:hAnsi="Arial" w:cs="Arial"/>
                <w:szCs w:val="22"/>
              </w:rPr>
            </w:pPr>
            <w:r w:rsidRPr="00BD493B">
              <w:rPr>
                <w:rFonts w:ascii="Arial" w:hAnsi="Arial" w:cs="Arial"/>
                <w:szCs w:val="22"/>
              </w:rPr>
              <w:t>Res 821</w:t>
            </w:r>
          </w:p>
        </w:tc>
        <w:tc>
          <w:tcPr>
            <w:tcW w:w="1162" w:type="dxa"/>
            <w:shd w:val="clear" w:color="auto" w:fill="auto"/>
          </w:tcPr>
          <w:p w:rsidR="006939C3" w:rsidRPr="00BD493B" w:rsidRDefault="006939C3" w:rsidP="00BD493B">
            <w:pPr>
              <w:tabs>
                <w:tab w:val="left" w:pos="0"/>
                <w:tab w:val="left" w:pos="720"/>
                <w:tab w:val="left" w:pos="1710"/>
              </w:tabs>
              <w:rPr>
                <w:rFonts w:ascii="Arial" w:hAnsi="Arial" w:cs="Arial"/>
                <w:szCs w:val="22"/>
              </w:rPr>
            </w:pPr>
            <w:r w:rsidRPr="00BD493B">
              <w:rPr>
                <w:rFonts w:ascii="Arial" w:hAnsi="Arial" w:cs="Arial"/>
                <w:szCs w:val="22"/>
              </w:rPr>
              <w:t>Michigan</w:t>
            </w:r>
          </w:p>
        </w:tc>
        <w:tc>
          <w:tcPr>
            <w:tcW w:w="11666" w:type="dxa"/>
            <w:shd w:val="clear" w:color="auto" w:fill="auto"/>
          </w:tcPr>
          <w:p w:rsidR="006939C3" w:rsidRPr="00BD493B" w:rsidRDefault="006939C3" w:rsidP="002D5EA8">
            <w:pPr>
              <w:tabs>
                <w:tab w:val="left" w:pos="0"/>
                <w:tab w:val="left" w:pos="720"/>
                <w:tab w:val="left" w:pos="1710"/>
              </w:tabs>
              <w:rPr>
                <w:rFonts w:ascii="Arial" w:hAnsi="Arial" w:cs="Arial"/>
                <w:szCs w:val="22"/>
              </w:rPr>
            </w:pPr>
            <w:r w:rsidRPr="00BD493B">
              <w:rPr>
                <w:rFonts w:ascii="Arial" w:hAnsi="Arial" w:cs="Arial"/>
                <w:szCs w:val="22"/>
              </w:rPr>
              <w:t>Direct Primary Care and Concierge Medicine Based Practices</w:t>
            </w:r>
          </w:p>
          <w:p w:rsidR="006939C3" w:rsidRPr="00BD493B" w:rsidRDefault="006939C3" w:rsidP="002D5EA8">
            <w:pPr>
              <w:rPr>
                <w:rFonts w:ascii="Arial" w:hAnsi="Arial" w:cs="Arial"/>
                <w:szCs w:val="22"/>
              </w:rPr>
            </w:pPr>
            <w:r w:rsidRPr="00BD493B">
              <w:rPr>
                <w:rFonts w:ascii="Arial" w:hAnsi="Arial" w:cs="Arial"/>
                <w:szCs w:val="22"/>
              </w:rPr>
              <w:t>RESOLVED, That our American Medical Association actively lobby for revision to the U.S. tax code to allow funds from health savings accounts to be used for concierge medicine and direct primary care without incurring a tax penalty.</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K</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BOT 12</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n/a</w:t>
            </w:r>
          </w:p>
        </w:tc>
        <w:tc>
          <w:tcPr>
            <w:tcW w:w="11666" w:type="dxa"/>
            <w:shd w:val="clear" w:color="auto" w:fill="auto"/>
          </w:tcPr>
          <w:p w:rsidR="006939C3" w:rsidRPr="00CC5FB4" w:rsidRDefault="006939C3" w:rsidP="00557C6A">
            <w:pPr>
              <w:rPr>
                <w:rFonts w:ascii="Arial" w:hAnsi="Arial" w:cs="Arial"/>
                <w:szCs w:val="22"/>
              </w:rPr>
            </w:pPr>
            <w:r w:rsidRPr="00CC5FB4">
              <w:rPr>
                <w:rFonts w:ascii="Arial" w:hAnsi="Arial" w:cs="Arial"/>
                <w:szCs w:val="22"/>
              </w:rPr>
              <w:t>Information Regarding Animal-Derived Medications</w:t>
            </w:r>
          </w:p>
          <w:p w:rsidR="006939C3" w:rsidRPr="00CC5FB4" w:rsidRDefault="006939C3" w:rsidP="00557C6A">
            <w:pPr>
              <w:rPr>
                <w:rFonts w:ascii="Arial" w:hAnsi="Arial" w:cs="Arial"/>
                <w:szCs w:val="22"/>
              </w:rPr>
            </w:pPr>
            <w:r w:rsidRPr="00CC5FB4">
              <w:rPr>
                <w:rFonts w:ascii="Arial" w:hAnsi="Arial" w:cs="Arial"/>
                <w:szCs w:val="22"/>
              </w:rPr>
              <w:t>The Board of Trustees recommends the following be adopted in lieu of Resolution 515-A-18, and the remainder of the report be filed:</w:t>
            </w:r>
          </w:p>
          <w:p w:rsidR="006939C3" w:rsidRPr="00CC5FB4" w:rsidRDefault="006939C3" w:rsidP="00557C6A">
            <w:pPr>
              <w:rPr>
                <w:rFonts w:ascii="Arial" w:hAnsi="Arial" w:cs="Arial"/>
                <w:szCs w:val="22"/>
              </w:rPr>
            </w:pPr>
            <w:r w:rsidRPr="00CC5FB4">
              <w:rPr>
                <w:rFonts w:ascii="Arial" w:hAnsi="Arial" w:cs="Arial"/>
                <w:szCs w:val="22"/>
              </w:rPr>
              <w:t>Animal-Derived Ingredients</w:t>
            </w:r>
          </w:p>
          <w:p w:rsidR="006939C3" w:rsidRPr="00CC5FB4" w:rsidRDefault="006939C3" w:rsidP="00557C6A">
            <w:pPr>
              <w:rPr>
                <w:rFonts w:ascii="Arial" w:hAnsi="Arial" w:cs="Arial"/>
                <w:szCs w:val="22"/>
              </w:rPr>
            </w:pPr>
            <w:r w:rsidRPr="00CC5FB4">
              <w:rPr>
                <w:rFonts w:ascii="Arial" w:hAnsi="Arial" w:cs="Arial"/>
                <w:szCs w:val="22"/>
              </w:rPr>
              <w:t>Our AMA:</w:t>
            </w:r>
          </w:p>
          <w:p w:rsidR="006939C3" w:rsidRDefault="006939C3" w:rsidP="00557C6A">
            <w:pPr>
              <w:rPr>
                <w:rFonts w:ascii="Arial" w:hAnsi="Arial" w:cs="Arial"/>
                <w:szCs w:val="22"/>
              </w:rPr>
            </w:pPr>
            <w:r w:rsidRPr="00CC5FB4">
              <w:rPr>
                <w:rFonts w:ascii="Arial" w:hAnsi="Arial" w:cs="Arial"/>
                <w:szCs w:val="22"/>
              </w:rPr>
              <w:t>1. Urges the U.S. Food and Drug Administration to require manufacturers to include all ingredients and components present in medical products on the product label, including both active and inactive ingredients, and denote any derived from an animal source.</w:t>
            </w:r>
          </w:p>
          <w:p w:rsidR="006939C3" w:rsidRPr="00CC5FB4" w:rsidRDefault="006939C3" w:rsidP="00557C6A">
            <w:pPr>
              <w:tabs>
                <w:tab w:val="left" w:pos="0"/>
              </w:tabs>
              <w:rPr>
                <w:rFonts w:ascii="Arial" w:hAnsi="Arial" w:cs="Arial"/>
                <w:szCs w:val="22"/>
              </w:rPr>
            </w:pPr>
            <w:r w:rsidRPr="00CC5FB4">
              <w:rPr>
                <w:rFonts w:ascii="Arial" w:hAnsi="Arial" w:cs="Arial"/>
                <w:szCs w:val="22"/>
              </w:rPr>
              <w:t xml:space="preserve">2. Encourages cultural awareness regarding patient preferences associated with medical products containing active or inactive ingredients or components derived from animal sources. </w:t>
            </w:r>
          </w:p>
        </w:tc>
      </w:tr>
      <w:tr w:rsidR="006939C3" w:rsidRPr="00CC5FB4" w:rsidTr="00A96136">
        <w:tc>
          <w:tcPr>
            <w:tcW w:w="715" w:type="dxa"/>
            <w:shd w:val="clear" w:color="auto" w:fill="auto"/>
          </w:tcPr>
          <w:p w:rsidR="006939C3" w:rsidRPr="00AC2E47" w:rsidRDefault="006939C3" w:rsidP="009230A6">
            <w:pPr>
              <w:rPr>
                <w:rFonts w:ascii="Arial" w:hAnsi="Arial" w:cs="Arial"/>
                <w:szCs w:val="22"/>
              </w:rPr>
            </w:pPr>
            <w:r>
              <w:rPr>
                <w:rFonts w:ascii="Arial" w:hAnsi="Arial" w:cs="Arial"/>
                <w:szCs w:val="22"/>
              </w:rPr>
              <w:t>K</w:t>
            </w:r>
          </w:p>
        </w:tc>
        <w:tc>
          <w:tcPr>
            <w:tcW w:w="929" w:type="dxa"/>
            <w:shd w:val="clear" w:color="auto" w:fill="auto"/>
          </w:tcPr>
          <w:p w:rsidR="006939C3" w:rsidRPr="00AC2E47" w:rsidRDefault="006939C3" w:rsidP="009230A6">
            <w:pPr>
              <w:rPr>
                <w:rFonts w:ascii="Arial" w:hAnsi="Arial" w:cs="Arial"/>
                <w:szCs w:val="22"/>
              </w:rPr>
            </w:pPr>
            <w:r>
              <w:rPr>
                <w:rFonts w:ascii="Arial" w:hAnsi="Arial" w:cs="Arial"/>
                <w:szCs w:val="22"/>
              </w:rPr>
              <w:t>CSAPH 01</w:t>
            </w:r>
          </w:p>
        </w:tc>
        <w:tc>
          <w:tcPr>
            <w:tcW w:w="1162" w:type="dxa"/>
            <w:shd w:val="clear" w:color="auto" w:fill="auto"/>
          </w:tcPr>
          <w:p w:rsidR="006939C3" w:rsidRPr="00AC2E47" w:rsidRDefault="006939C3" w:rsidP="009230A6">
            <w:pPr>
              <w:rPr>
                <w:rFonts w:ascii="Arial" w:hAnsi="Arial" w:cs="Arial"/>
                <w:szCs w:val="22"/>
              </w:rPr>
            </w:pPr>
            <w:r w:rsidRPr="00CC5FB4">
              <w:rPr>
                <w:rFonts w:ascii="Arial" w:hAnsi="Arial" w:cs="Arial"/>
                <w:szCs w:val="22"/>
              </w:rPr>
              <w:t>n/a</w:t>
            </w:r>
          </w:p>
        </w:tc>
        <w:tc>
          <w:tcPr>
            <w:tcW w:w="11666" w:type="dxa"/>
            <w:shd w:val="clear" w:color="auto" w:fill="auto"/>
          </w:tcPr>
          <w:p w:rsidR="006939C3" w:rsidRPr="00AC2E47" w:rsidRDefault="006939C3" w:rsidP="00AC2E47">
            <w:pPr>
              <w:rPr>
                <w:rFonts w:ascii="Arial" w:hAnsi="Arial" w:cs="Arial"/>
                <w:szCs w:val="22"/>
              </w:rPr>
            </w:pPr>
            <w:r w:rsidRPr="00AC2E47">
              <w:rPr>
                <w:rFonts w:ascii="Arial" w:hAnsi="Arial" w:cs="Arial"/>
                <w:szCs w:val="22"/>
              </w:rPr>
              <w:t>Improving Screening and Treatment Guidelines for Domestic Violence Against Lesbian, Gay, Bisexual, Transgender, Queer/Questioning, and Other Individuals</w:t>
            </w:r>
          </w:p>
          <w:p w:rsidR="006939C3" w:rsidRPr="00AC2E47" w:rsidRDefault="006939C3" w:rsidP="00AC2E47">
            <w:pPr>
              <w:rPr>
                <w:rFonts w:ascii="Arial" w:hAnsi="Arial" w:cs="Arial"/>
                <w:szCs w:val="22"/>
              </w:rPr>
            </w:pPr>
            <w:r w:rsidRPr="00AC2E47">
              <w:rPr>
                <w:rFonts w:ascii="Arial" w:hAnsi="Arial" w:cs="Arial"/>
                <w:szCs w:val="22"/>
              </w:rPr>
              <w:t>The Council on Science and Public Health recommends that the following statements be adopted and the remainder of the report be filed:</w:t>
            </w:r>
          </w:p>
          <w:p w:rsidR="006939C3" w:rsidRPr="00AC2E47" w:rsidRDefault="006939C3" w:rsidP="00AC2E47">
            <w:pPr>
              <w:pStyle w:val="ListParagraph"/>
              <w:numPr>
                <w:ilvl w:val="0"/>
                <w:numId w:val="14"/>
              </w:numPr>
              <w:ind w:left="360"/>
              <w:contextualSpacing/>
              <w:rPr>
                <w:rFonts w:ascii="Arial" w:hAnsi="Arial" w:cs="Arial"/>
                <w:szCs w:val="22"/>
              </w:rPr>
            </w:pPr>
            <w:r w:rsidRPr="00AC2E47">
              <w:rPr>
                <w:rFonts w:ascii="Arial" w:hAnsi="Arial" w:cs="Arial"/>
                <w:szCs w:val="22"/>
              </w:rPr>
              <w:t>That Policy D-515.980, “Improving Screening and Treatment Guidelines for Domestic Violence Against Lesbian, Gay, Bisexual, Transgender, Queer/Questioning, and Other Individuals” be amended by addition and deletion to read as follows:</w:t>
            </w:r>
          </w:p>
          <w:p w:rsidR="006939C3" w:rsidRPr="00AC2E47" w:rsidRDefault="006939C3" w:rsidP="00AC2E47">
            <w:pPr>
              <w:pStyle w:val="ListParagraph"/>
              <w:ind w:left="360"/>
              <w:rPr>
                <w:rFonts w:ascii="Arial" w:hAnsi="Arial" w:cs="Arial"/>
                <w:bCs/>
                <w:szCs w:val="22"/>
              </w:rPr>
            </w:pPr>
            <w:r w:rsidRPr="00AC2E47">
              <w:rPr>
                <w:rFonts w:ascii="Arial" w:hAnsi="Arial" w:cs="Arial"/>
                <w:szCs w:val="22"/>
              </w:rPr>
              <w:t xml:space="preserve">Our AMA will: (1) </w:t>
            </w:r>
            <w:r w:rsidRPr="00AC2E47">
              <w:rPr>
                <w:rFonts w:ascii="Arial" w:hAnsi="Arial" w:cs="Arial"/>
                <w:strike/>
                <w:szCs w:val="22"/>
              </w:rPr>
              <w:t xml:space="preserve">study recent domestic </w:t>
            </w:r>
            <w:r w:rsidRPr="00AC2E47">
              <w:rPr>
                <w:rFonts w:ascii="Arial" w:hAnsi="Arial" w:cs="Arial"/>
                <w:bCs/>
                <w:strike/>
                <w:szCs w:val="22"/>
              </w:rPr>
              <w:t>violence</w:t>
            </w:r>
            <w:r w:rsidRPr="00AC2E47">
              <w:rPr>
                <w:rFonts w:ascii="Arial" w:hAnsi="Arial" w:cs="Arial"/>
                <w:strike/>
                <w:szCs w:val="22"/>
              </w:rPr>
              <w:t xml:space="preserve"> data </w:t>
            </w:r>
            <w:r w:rsidRPr="00AC2E47">
              <w:rPr>
                <w:rFonts w:ascii="Arial" w:hAnsi="Arial" w:cs="Arial"/>
                <w:bCs/>
                <w:strike/>
                <w:szCs w:val="22"/>
              </w:rPr>
              <w:t>and</w:t>
            </w:r>
            <w:r w:rsidRPr="00AC2E47">
              <w:rPr>
                <w:rFonts w:ascii="Arial" w:hAnsi="Arial" w:cs="Arial"/>
                <w:strike/>
                <w:szCs w:val="22"/>
              </w:rPr>
              <w:t xml:space="preserve"> the unique issues faced by the </w:t>
            </w:r>
            <w:r w:rsidRPr="00AC2E47">
              <w:rPr>
                <w:rFonts w:ascii="Arial" w:hAnsi="Arial" w:cs="Arial"/>
                <w:bCs/>
                <w:strike/>
                <w:szCs w:val="22"/>
              </w:rPr>
              <w:t xml:space="preserve">LGBTQ </w:t>
            </w:r>
            <w:r w:rsidRPr="00AC2E47">
              <w:rPr>
                <w:rFonts w:ascii="Arial" w:hAnsi="Arial" w:cs="Arial"/>
                <w:strike/>
                <w:szCs w:val="22"/>
              </w:rPr>
              <w:t xml:space="preserve">population; </w:t>
            </w:r>
            <w:r w:rsidRPr="00AC2E47">
              <w:rPr>
                <w:rFonts w:ascii="Arial" w:hAnsi="Arial" w:cs="Arial"/>
                <w:bCs/>
                <w:strike/>
                <w:szCs w:val="22"/>
              </w:rPr>
              <w:t>and</w:t>
            </w:r>
            <w:r w:rsidRPr="00AC2E47">
              <w:rPr>
                <w:rFonts w:ascii="Arial" w:hAnsi="Arial" w:cs="Arial"/>
                <w:strike/>
                <w:szCs w:val="22"/>
              </w:rPr>
              <w:t xml:space="preserve"> (2)</w:t>
            </w:r>
            <w:r w:rsidRPr="00AC2E47">
              <w:rPr>
                <w:rFonts w:ascii="Arial" w:hAnsi="Arial" w:cs="Arial"/>
                <w:szCs w:val="22"/>
              </w:rPr>
              <w:t xml:space="preserve"> promote crisis resources for </w:t>
            </w:r>
            <w:r w:rsidRPr="00AC2E47">
              <w:rPr>
                <w:rFonts w:ascii="Arial" w:hAnsi="Arial" w:cs="Arial"/>
                <w:bCs/>
                <w:szCs w:val="22"/>
              </w:rPr>
              <w:t>LGBTQ</w:t>
            </w:r>
            <w:r w:rsidRPr="00AC2E47">
              <w:rPr>
                <w:rFonts w:ascii="Arial" w:hAnsi="Arial" w:cs="Arial"/>
                <w:szCs w:val="22"/>
              </w:rPr>
              <w:t xml:space="preserve"> patients that cater to the specific needs of </w:t>
            </w:r>
            <w:r w:rsidRPr="00AC2E47">
              <w:rPr>
                <w:rFonts w:ascii="Arial" w:hAnsi="Arial" w:cs="Arial"/>
                <w:bCs/>
                <w:szCs w:val="22"/>
              </w:rPr>
              <w:t>LGBTQ</w:t>
            </w:r>
            <w:r w:rsidRPr="00AC2E47">
              <w:rPr>
                <w:rFonts w:ascii="Arial" w:hAnsi="Arial" w:cs="Arial"/>
                <w:szCs w:val="22"/>
              </w:rPr>
              <w:t xml:space="preserve"> </w:t>
            </w:r>
            <w:r w:rsidRPr="00AC2E47">
              <w:rPr>
                <w:rFonts w:ascii="Arial" w:hAnsi="Arial" w:cs="Arial"/>
                <w:strike/>
                <w:szCs w:val="22"/>
              </w:rPr>
              <w:t>victims</w:t>
            </w:r>
            <w:r w:rsidRPr="00AC2E47">
              <w:rPr>
                <w:rFonts w:ascii="Arial" w:hAnsi="Arial" w:cs="Arial"/>
                <w:szCs w:val="22"/>
              </w:rPr>
              <w:t xml:space="preserve"> </w:t>
            </w:r>
            <w:r w:rsidRPr="00AC2E47">
              <w:rPr>
                <w:rFonts w:ascii="Arial" w:hAnsi="Arial" w:cs="Arial"/>
                <w:szCs w:val="22"/>
                <w:u w:val="single"/>
              </w:rPr>
              <w:t xml:space="preserve">survivors </w:t>
            </w:r>
            <w:r w:rsidRPr="00AC2E47">
              <w:rPr>
                <w:rFonts w:ascii="Arial" w:hAnsi="Arial" w:cs="Arial"/>
                <w:szCs w:val="22"/>
              </w:rPr>
              <w:t xml:space="preserve">of domestic </w:t>
            </w:r>
            <w:r w:rsidRPr="00AC2E47">
              <w:rPr>
                <w:rFonts w:ascii="Arial" w:hAnsi="Arial" w:cs="Arial"/>
                <w:bCs/>
                <w:szCs w:val="22"/>
              </w:rPr>
              <w:t>violence</w:t>
            </w:r>
            <w:r w:rsidRPr="00AC2E47">
              <w:rPr>
                <w:rFonts w:ascii="Arial" w:hAnsi="Arial" w:cs="Arial"/>
                <w:bCs/>
                <w:szCs w:val="22"/>
                <w:u w:val="single"/>
              </w:rPr>
              <w:t>, (2) encourage physicians to familiarize themselves with resources available in their communities for LGBTQ survivors of intimate partner violence, and</w:t>
            </w:r>
            <w:r w:rsidRPr="00AC2E47">
              <w:rPr>
                <w:rFonts w:ascii="Arial" w:hAnsi="Arial" w:cs="Arial"/>
                <w:bCs/>
                <w:szCs w:val="22"/>
              </w:rPr>
              <w:t xml:space="preserve"> </w:t>
            </w:r>
            <w:r w:rsidRPr="00AC2E47">
              <w:rPr>
                <w:rFonts w:ascii="Arial" w:hAnsi="Arial" w:cs="Arial"/>
                <w:bCs/>
                <w:szCs w:val="22"/>
                <w:u w:val="single"/>
              </w:rPr>
              <w:t>(3) advocate for federal funding to support programs and services for survivors of intimate partner violence that do not discriminate against underserved communities, including on the basis of sexual orientation and gender identity</w:t>
            </w:r>
            <w:r w:rsidRPr="00AC2E47">
              <w:rPr>
                <w:rFonts w:ascii="Arial" w:hAnsi="Arial" w:cs="Arial"/>
                <w:bCs/>
                <w:szCs w:val="22"/>
              </w:rPr>
              <w:t>. (Modify Current HOD policy)</w:t>
            </w:r>
          </w:p>
          <w:p w:rsidR="006939C3" w:rsidRPr="00AC2E47" w:rsidRDefault="006939C3" w:rsidP="00AC2E47">
            <w:pPr>
              <w:pStyle w:val="ListParagraph"/>
              <w:numPr>
                <w:ilvl w:val="0"/>
                <w:numId w:val="14"/>
              </w:numPr>
              <w:ind w:left="360"/>
              <w:contextualSpacing/>
              <w:rPr>
                <w:rFonts w:ascii="Arial" w:hAnsi="Arial" w:cs="Arial"/>
                <w:szCs w:val="22"/>
              </w:rPr>
            </w:pPr>
            <w:r w:rsidRPr="00AC2E47">
              <w:rPr>
                <w:rFonts w:ascii="Arial" w:hAnsi="Arial" w:cs="Arial"/>
                <w:szCs w:val="22"/>
              </w:rPr>
              <w:lastRenderedPageBreak/>
              <w:t>Our AMA encourages research on intimate partner violence in the LGBTQ community to include studies on the prevalence, the accuracy of screening tools, effectiveness of early detection and interventions, as well as the benefits and harms of screening. (New HOD Policy)</w:t>
            </w:r>
          </w:p>
          <w:p w:rsidR="006939C3" w:rsidRPr="00AC2E47" w:rsidRDefault="006939C3" w:rsidP="00AC2E47">
            <w:pPr>
              <w:pStyle w:val="ListParagraph"/>
              <w:numPr>
                <w:ilvl w:val="0"/>
                <w:numId w:val="14"/>
              </w:numPr>
              <w:ind w:left="360"/>
              <w:contextualSpacing/>
              <w:rPr>
                <w:rFonts w:ascii="Arial" w:hAnsi="Arial" w:cs="Arial"/>
                <w:szCs w:val="22"/>
              </w:rPr>
            </w:pPr>
            <w:r w:rsidRPr="00AC2E47">
              <w:rPr>
                <w:rFonts w:ascii="Arial" w:hAnsi="Arial" w:cs="Arial"/>
                <w:szCs w:val="22"/>
              </w:rPr>
              <w:t>That Policy H-160.991, “Health Care Needs of Lesbian, Gay, Bisexual, Transgender and Queer Populations,” be reaffirmed.</w:t>
            </w:r>
          </w:p>
          <w:p w:rsidR="006939C3" w:rsidRPr="00AC2E47" w:rsidRDefault="006939C3" w:rsidP="00AC2E47">
            <w:pPr>
              <w:rPr>
                <w:rFonts w:ascii="Arial" w:hAnsi="Arial" w:cs="Arial"/>
                <w:szCs w:val="22"/>
              </w:rPr>
            </w:pPr>
            <w:r w:rsidRPr="00AC2E47">
              <w:rPr>
                <w:rFonts w:ascii="Arial" w:hAnsi="Arial" w:cs="Arial"/>
                <w:szCs w:val="22"/>
              </w:rPr>
              <w:t>Our AMA will collaborate with our partner organizations to educate physicians regarding: (</w:t>
            </w:r>
            <w:proofErr w:type="spellStart"/>
            <w:r w:rsidRPr="00AC2E47">
              <w:rPr>
                <w:rFonts w:ascii="Arial" w:hAnsi="Arial" w:cs="Arial"/>
                <w:szCs w:val="22"/>
              </w:rPr>
              <w:t>i</w:t>
            </w:r>
            <w:proofErr w:type="spellEnd"/>
            <w:r w:rsidRPr="00AC2E47">
              <w:rPr>
                <w:rFonts w:ascii="Arial" w:hAnsi="Arial" w:cs="Arial"/>
                <w:szCs w:val="22"/>
              </w:rPr>
              <w:t xml:space="preserve">) the need for sexual </w:t>
            </w:r>
            <w:r w:rsidRPr="00AC2E47">
              <w:rPr>
                <w:rFonts w:ascii="Arial" w:hAnsi="Arial" w:cs="Arial"/>
                <w:bCs/>
                <w:szCs w:val="22"/>
              </w:rPr>
              <w:t>and</w:t>
            </w:r>
            <w:r w:rsidRPr="00AC2E47">
              <w:rPr>
                <w:rFonts w:ascii="Arial" w:hAnsi="Arial" w:cs="Arial"/>
                <w:szCs w:val="22"/>
              </w:rPr>
              <w:t xml:space="preserve"> gender minority individuals to undergo regular cancer </w:t>
            </w:r>
            <w:r w:rsidRPr="00AC2E47">
              <w:rPr>
                <w:rFonts w:ascii="Arial" w:hAnsi="Arial" w:cs="Arial"/>
                <w:bCs/>
                <w:szCs w:val="22"/>
              </w:rPr>
              <w:t>and</w:t>
            </w:r>
            <w:r w:rsidRPr="00AC2E47">
              <w:rPr>
                <w:rFonts w:ascii="Arial" w:hAnsi="Arial" w:cs="Arial"/>
                <w:szCs w:val="22"/>
              </w:rPr>
              <w:t xml:space="preserve"> sexually transmitted infection screenings based on anatomy due to their comparable or elevated risk for these conditions; </w:t>
            </w:r>
            <w:r w:rsidRPr="00AC2E47">
              <w:rPr>
                <w:rFonts w:ascii="Arial" w:hAnsi="Arial" w:cs="Arial"/>
                <w:bCs/>
                <w:szCs w:val="22"/>
              </w:rPr>
              <w:t>and</w:t>
            </w:r>
            <w:r w:rsidRPr="00AC2E47">
              <w:rPr>
                <w:rFonts w:ascii="Arial" w:hAnsi="Arial" w:cs="Arial"/>
                <w:szCs w:val="22"/>
              </w:rPr>
              <w:t xml:space="preserve"> (ii) the need for comprehensive screening for sexually transmitted diseases in men who have sex with men; (iii) appropriate safe sex techniques to avoid the risk for sexually transmitted diseases; </w:t>
            </w:r>
            <w:r w:rsidRPr="00AC2E47">
              <w:rPr>
                <w:rFonts w:ascii="Arial" w:hAnsi="Arial" w:cs="Arial"/>
                <w:bCs/>
                <w:szCs w:val="22"/>
              </w:rPr>
              <w:t>and</w:t>
            </w:r>
            <w:r w:rsidRPr="00AC2E47">
              <w:rPr>
                <w:rFonts w:ascii="Arial" w:hAnsi="Arial" w:cs="Arial"/>
                <w:szCs w:val="22"/>
              </w:rPr>
              <w:t xml:space="preserve"> (iv) that individuals who identify as a sexual </w:t>
            </w:r>
            <w:r w:rsidRPr="00AC2E47">
              <w:rPr>
                <w:rFonts w:ascii="Arial" w:hAnsi="Arial" w:cs="Arial"/>
                <w:bCs/>
                <w:szCs w:val="22"/>
              </w:rPr>
              <w:t>and</w:t>
            </w:r>
            <w:r w:rsidRPr="00AC2E47">
              <w:rPr>
                <w:rFonts w:ascii="Arial" w:hAnsi="Arial" w:cs="Arial"/>
                <w:szCs w:val="22"/>
              </w:rPr>
              <w:t xml:space="preserve">/or gender minority (lesbian, gay, bisexual, </w:t>
            </w:r>
            <w:r w:rsidRPr="00AC2E47">
              <w:rPr>
                <w:rFonts w:ascii="Arial" w:hAnsi="Arial" w:cs="Arial"/>
                <w:bCs/>
                <w:szCs w:val="22"/>
              </w:rPr>
              <w:t>transgender</w:t>
            </w:r>
            <w:r w:rsidRPr="00AC2E47">
              <w:rPr>
                <w:rFonts w:ascii="Arial" w:hAnsi="Arial" w:cs="Arial"/>
                <w:szCs w:val="22"/>
              </w:rPr>
              <w:t xml:space="preserve">, </w:t>
            </w:r>
            <w:r w:rsidRPr="00AC2E47">
              <w:rPr>
                <w:rFonts w:ascii="Arial" w:hAnsi="Arial" w:cs="Arial"/>
                <w:bCs/>
                <w:szCs w:val="22"/>
              </w:rPr>
              <w:t>queer</w:t>
            </w:r>
            <w:r w:rsidRPr="00AC2E47">
              <w:rPr>
                <w:rFonts w:ascii="Arial" w:hAnsi="Arial" w:cs="Arial"/>
                <w:szCs w:val="22"/>
              </w:rPr>
              <w:t xml:space="preserve">/questioning individuals) experience intimate partner violence, </w:t>
            </w:r>
            <w:r w:rsidRPr="00AC2E47">
              <w:rPr>
                <w:rFonts w:ascii="Arial" w:hAnsi="Arial" w:cs="Arial"/>
                <w:bCs/>
                <w:szCs w:val="22"/>
              </w:rPr>
              <w:t>and</w:t>
            </w:r>
            <w:r w:rsidRPr="00AC2E47">
              <w:rPr>
                <w:rFonts w:ascii="Arial" w:hAnsi="Arial" w:cs="Arial"/>
                <w:szCs w:val="22"/>
              </w:rPr>
              <w:t xml:space="preserve"> how sexual </w:t>
            </w:r>
            <w:r w:rsidRPr="00AC2E47">
              <w:rPr>
                <w:rFonts w:ascii="Arial" w:hAnsi="Arial" w:cs="Arial"/>
                <w:bCs/>
                <w:szCs w:val="22"/>
              </w:rPr>
              <w:t>and</w:t>
            </w:r>
            <w:r w:rsidRPr="00AC2E47">
              <w:rPr>
                <w:rFonts w:ascii="Arial" w:hAnsi="Arial" w:cs="Arial"/>
                <w:szCs w:val="22"/>
              </w:rPr>
              <w:t xml:space="preserve"> gender minorities present with intimate partner violence differs from their cisgender, heterosexual peers </w:t>
            </w:r>
            <w:r w:rsidRPr="00AC2E47">
              <w:rPr>
                <w:rFonts w:ascii="Arial" w:hAnsi="Arial" w:cs="Arial"/>
                <w:bCs/>
                <w:szCs w:val="22"/>
              </w:rPr>
              <w:t>and</w:t>
            </w:r>
            <w:r w:rsidRPr="00AC2E47">
              <w:rPr>
                <w:rFonts w:ascii="Arial" w:hAnsi="Arial" w:cs="Arial"/>
                <w:szCs w:val="22"/>
              </w:rPr>
              <w:t xml:space="preserve"> may have unique complicating factors. (Reaffirm HOD Policy)</w:t>
            </w:r>
          </w:p>
        </w:tc>
      </w:tr>
      <w:tr w:rsidR="006939C3" w:rsidRPr="00A4008F" w:rsidTr="00A96136">
        <w:tc>
          <w:tcPr>
            <w:tcW w:w="715" w:type="dxa"/>
            <w:shd w:val="clear" w:color="auto" w:fill="auto"/>
          </w:tcPr>
          <w:p w:rsidR="006939C3" w:rsidRPr="00A4008F" w:rsidRDefault="006939C3" w:rsidP="009A1E99">
            <w:pPr>
              <w:rPr>
                <w:rFonts w:ascii="Arial" w:hAnsi="Arial" w:cs="Arial"/>
                <w:szCs w:val="22"/>
              </w:rPr>
            </w:pPr>
            <w:r w:rsidRPr="00A4008F">
              <w:rPr>
                <w:rFonts w:ascii="Arial" w:hAnsi="Arial" w:cs="Arial"/>
                <w:szCs w:val="22"/>
              </w:rPr>
              <w:lastRenderedPageBreak/>
              <w:t>K</w:t>
            </w:r>
          </w:p>
        </w:tc>
        <w:tc>
          <w:tcPr>
            <w:tcW w:w="929" w:type="dxa"/>
            <w:shd w:val="clear" w:color="auto" w:fill="auto"/>
          </w:tcPr>
          <w:p w:rsidR="006939C3" w:rsidRPr="00A4008F" w:rsidRDefault="006939C3" w:rsidP="009A1E99">
            <w:pPr>
              <w:rPr>
                <w:rFonts w:ascii="Arial" w:hAnsi="Arial" w:cs="Arial"/>
                <w:szCs w:val="22"/>
              </w:rPr>
            </w:pPr>
            <w:r w:rsidRPr="00A4008F">
              <w:rPr>
                <w:rFonts w:ascii="Arial" w:hAnsi="Arial" w:cs="Arial"/>
                <w:szCs w:val="22"/>
              </w:rPr>
              <w:t>CSAPH 02</w:t>
            </w:r>
          </w:p>
        </w:tc>
        <w:tc>
          <w:tcPr>
            <w:tcW w:w="1162" w:type="dxa"/>
            <w:shd w:val="clear" w:color="auto" w:fill="auto"/>
          </w:tcPr>
          <w:p w:rsidR="006939C3" w:rsidRPr="00A4008F" w:rsidRDefault="006939C3" w:rsidP="009A1E99">
            <w:pPr>
              <w:rPr>
                <w:rFonts w:ascii="Arial" w:hAnsi="Arial" w:cs="Arial"/>
                <w:szCs w:val="22"/>
              </w:rPr>
            </w:pPr>
            <w:r w:rsidRPr="00A4008F">
              <w:rPr>
                <w:rFonts w:ascii="Arial" w:hAnsi="Arial" w:cs="Arial"/>
                <w:szCs w:val="22"/>
              </w:rPr>
              <w:t>n/a</w:t>
            </w:r>
          </w:p>
        </w:tc>
        <w:tc>
          <w:tcPr>
            <w:tcW w:w="11666" w:type="dxa"/>
            <w:shd w:val="clear" w:color="auto" w:fill="auto"/>
          </w:tcPr>
          <w:p w:rsidR="006939C3" w:rsidRPr="00A4008F" w:rsidRDefault="006939C3" w:rsidP="009E33A9">
            <w:pPr>
              <w:rPr>
                <w:rFonts w:ascii="Arial" w:hAnsi="Arial" w:cs="Arial"/>
              </w:rPr>
            </w:pPr>
            <w:r w:rsidRPr="00A4008F">
              <w:rPr>
                <w:rFonts w:ascii="Arial" w:hAnsi="Arial" w:cs="Arial"/>
              </w:rPr>
              <w:t>FDA Expedited Review Programs and Processes</w:t>
            </w:r>
          </w:p>
          <w:p w:rsidR="006939C3" w:rsidRPr="00A4008F" w:rsidRDefault="006939C3" w:rsidP="00A4008F">
            <w:pPr>
              <w:rPr>
                <w:rFonts w:ascii="Arial" w:hAnsi="Arial" w:cs="Arial"/>
                <w:szCs w:val="22"/>
              </w:rPr>
            </w:pPr>
            <w:r w:rsidRPr="00A4008F">
              <w:rPr>
                <w:rFonts w:ascii="Arial" w:hAnsi="Arial" w:cs="Arial"/>
                <w:szCs w:val="22"/>
              </w:rPr>
              <w:t>The Council on Science and Public Health recommends that Policy H-100.992 be amended by addition and deletion to read as follows in lieu of Res-201-I-17, and the remainder of the report be filed:</w:t>
            </w:r>
          </w:p>
          <w:p w:rsidR="006939C3" w:rsidRPr="00A4008F" w:rsidRDefault="006939C3" w:rsidP="00A4008F">
            <w:pPr>
              <w:rPr>
                <w:rFonts w:ascii="Arial" w:hAnsi="Arial" w:cs="Arial"/>
                <w:szCs w:val="22"/>
              </w:rPr>
            </w:pPr>
            <w:r w:rsidRPr="00A4008F">
              <w:rPr>
                <w:rFonts w:ascii="Arial" w:hAnsi="Arial" w:cs="Arial"/>
                <w:szCs w:val="22"/>
              </w:rPr>
              <w:t xml:space="preserve">(1) Our AMA </w:t>
            </w:r>
            <w:r w:rsidRPr="00A4008F">
              <w:rPr>
                <w:rFonts w:ascii="Arial" w:hAnsi="Arial" w:cs="Arial"/>
                <w:strike/>
                <w:szCs w:val="22"/>
              </w:rPr>
              <w:t>reaffirms its</w:t>
            </w:r>
            <w:r w:rsidRPr="00A4008F">
              <w:rPr>
                <w:rFonts w:ascii="Arial" w:hAnsi="Arial" w:cs="Arial"/>
                <w:szCs w:val="22"/>
              </w:rPr>
              <w:t xml:space="preserve"> support</w:t>
            </w:r>
            <w:r w:rsidRPr="00A4008F">
              <w:rPr>
                <w:rFonts w:ascii="Arial" w:hAnsi="Arial" w:cs="Arial"/>
                <w:szCs w:val="22"/>
                <w:u w:val="single"/>
              </w:rPr>
              <w:t>s</w:t>
            </w:r>
            <w:r w:rsidRPr="00A4008F">
              <w:rPr>
                <w:rFonts w:ascii="Arial" w:hAnsi="Arial" w:cs="Arial"/>
                <w:szCs w:val="22"/>
              </w:rPr>
              <w:t xml:space="preserve"> </w:t>
            </w:r>
            <w:r w:rsidRPr="00A4008F">
              <w:rPr>
                <w:rFonts w:ascii="Arial" w:hAnsi="Arial" w:cs="Arial"/>
                <w:strike/>
                <w:szCs w:val="22"/>
              </w:rPr>
              <w:t>for</w:t>
            </w:r>
            <w:r w:rsidRPr="00A4008F">
              <w:rPr>
                <w:rFonts w:ascii="Arial" w:hAnsi="Arial" w:cs="Arial"/>
                <w:szCs w:val="22"/>
              </w:rPr>
              <w:t xml:space="preserve"> the principles that:</w:t>
            </w:r>
          </w:p>
          <w:p w:rsidR="006939C3" w:rsidRPr="00A4008F" w:rsidRDefault="006939C3" w:rsidP="00A4008F">
            <w:pPr>
              <w:rPr>
                <w:rFonts w:ascii="Arial" w:hAnsi="Arial" w:cs="Arial"/>
                <w:szCs w:val="22"/>
              </w:rPr>
            </w:pPr>
            <w:r w:rsidRPr="00A4008F">
              <w:rPr>
                <w:rFonts w:ascii="Arial" w:hAnsi="Arial" w:cs="Arial"/>
                <w:szCs w:val="22"/>
              </w:rPr>
              <w:t xml:space="preserve">(a) an FDA decision to approve a new drug, to withdraw a drug's approval, or to change the indications for use of a drug must be based on sound scientific and medical evidence derived from controlled trials and/or </w:t>
            </w:r>
            <w:proofErr w:type="spellStart"/>
            <w:r w:rsidRPr="00A4008F">
              <w:rPr>
                <w:rFonts w:ascii="Arial" w:hAnsi="Arial" w:cs="Arial"/>
                <w:szCs w:val="22"/>
              </w:rPr>
              <w:t>postmarket</w:t>
            </w:r>
            <w:proofErr w:type="spellEnd"/>
            <w:r w:rsidRPr="00A4008F">
              <w:rPr>
                <w:rFonts w:ascii="Arial" w:hAnsi="Arial" w:cs="Arial"/>
                <w:szCs w:val="22"/>
              </w:rPr>
              <w:t xml:space="preserve"> incident reports as provided by statute;</w:t>
            </w:r>
          </w:p>
          <w:p w:rsidR="006939C3" w:rsidRPr="00A4008F" w:rsidRDefault="006939C3" w:rsidP="00A4008F">
            <w:pPr>
              <w:rPr>
                <w:rFonts w:ascii="Arial" w:hAnsi="Arial" w:cs="Arial"/>
                <w:szCs w:val="22"/>
              </w:rPr>
            </w:pPr>
            <w:r w:rsidRPr="00A4008F">
              <w:rPr>
                <w:rFonts w:ascii="Arial" w:hAnsi="Arial" w:cs="Arial"/>
                <w:szCs w:val="22"/>
              </w:rPr>
              <w:t xml:space="preserve">(b) </w:t>
            </w:r>
            <w:proofErr w:type="spellStart"/>
            <w:r w:rsidRPr="00A4008F">
              <w:rPr>
                <w:rFonts w:ascii="Arial" w:hAnsi="Arial" w:cs="Arial"/>
                <w:szCs w:val="22"/>
              </w:rPr>
              <w:t>th</w:t>
            </w:r>
            <w:r w:rsidRPr="00A4008F">
              <w:rPr>
                <w:rFonts w:ascii="Arial" w:hAnsi="Arial" w:cs="Arial"/>
                <w:szCs w:val="22"/>
                <w:u w:val="single"/>
              </w:rPr>
              <w:t>e</w:t>
            </w:r>
            <w:r w:rsidRPr="00A4008F">
              <w:rPr>
                <w:rFonts w:ascii="Arial" w:hAnsi="Arial" w:cs="Arial"/>
                <w:strike/>
                <w:szCs w:val="22"/>
              </w:rPr>
              <w:t>is</w:t>
            </w:r>
            <w:proofErr w:type="spellEnd"/>
            <w:r w:rsidRPr="00A4008F">
              <w:rPr>
                <w:rFonts w:ascii="Arial" w:hAnsi="Arial" w:cs="Arial"/>
                <w:szCs w:val="22"/>
              </w:rPr>
              <w:t xml:space="preserve"> evidence </w:t>
            </w:r>
            <w:r w:rsidRPr="00A4008F">
              <w:rPr>
                <w:rFonts w:ascii="Arial" w:hAnsi="Arial" w:cs="Arial"/>
                <w:szCs w:val="22"/>
                <w:u w:val="single"/>
              </w:rPr>
              <w:t>for drug approval</w:t>
            </w:r>
            <w:r w:rsidRPr="00A4008F">
              <w:rPr>
                <w:rFonts w:ascii="Arial" w:hAnsi="Arial" w:cs="Arial"/>
                <w:szCs w:val="22"/>
              </w:rPr>
              <w:t xml:space="preserve"> should be evaluated by the FDA, in consultation with its Advisory Committees and expert extramural advisory bodies;</w:t>
            </w:r>
          </w:p>
          <w:p w:rsidR="006939C3" w:rsidRPr="00A4008F" w:rsidRDefault="006939C3" w:rsidP="00A4008F">
            <w:pPr>
              <w:rPr>
                <w:rFonts w:ascii="Arial" w:hAnsi="Arial" w:cs="Arial"/>
                <w:szCs w:val="22"/>
                <w:u w:val="single"/>
              </w:rPr>
            </w:pPr>
            <w:r w:rsidRPr="00A4008F">
              <w:rPr>
                <w:rFonts w:ascii="Arial" w:hAnsi="Arial" w:cs="Arial"/>
                <w:szCs w:val="22"/>
                <w:u w:val="single"/>
              </w:rPr>
              <w:t>(c) expedited programs for drug approval serve the public interest as long as sponsors for drugs that are approved based on surrogate endpoints or limited evidence conduct confirmatory trials in a timely fashion to establish the expected clinical benefit and predicted risk-benefit profile;</w:t>
            </w:r>
          </w:p>
          <w:p w:rsidR="006939C3" w:rsidRPr="00A4008F" w:rsidRDefault="006939C3" w:rsidP="00A4008F">
            <w:pPr>
              <w:rPr>
                <w:rFonts w:ascii="Arial" w:hAnsi="Arial" w:cs="Arial"/>
                <w:szCs w:val="22"/>
                <w:u w:val="single"/>
              </w:rPr>
            </w:pPr>
            <w:r w:rsidRPr="00A4008F">
              <w:rPr>
                <w:rFonts w:ascii="Arial" w:hAnsi="Arial" w:cs="Arial"/>
                <w:szCs w:val="22"/>
                <w:u w:val="single"/>
              </w:rPr>
              <w:t>(d) confirmatory trials for drugs approved under expedited programs should be planned and underway at the time of expedited approval;</w:t>
            </w:r>
          </w:p>
          <w:p w:rsidR="006939C3" w:rsidRPr="00A4008F" w:rsidRDefault="006939C3" w:rsidP="00A4008F">
            <w:pPr>
              <w:rPr>
                <w:rFonts w:ascii="Arial" w:hAnsi="Arial" w:cs="Arial"/>
                <w:szCs w:val="22"/>
              </w:rPr>
            </w:pPr>
            <w:r w:rsidRPr="00A4008F">
              <w:rPr>
                <w:rFonts w:ascii="Arial" w:hAnsi="Arial" w:cs="Arial"/>
                <w:szCs w:val="22"/>
              </w:rPr>
              <w:t>(</w:t>
            </w:r>
            <w:r w:rsidRPr="00A4008F">
              <w:rPr>
                <w:rFonts w:ascii="Arial" w:hAnsi="Arial" w:cs="Arial"/>
                <w:szCs w:val="22"/>
                <w:u w:val="single"/>
              </w:rPr>
              <w:t>e</w:t>
            </w:r>
            <w:r w:rsidRPr="00A4008F">
              <w:rPr>
                <w:rFonts w:ascii="Arial" w:hAnsi="Arial" w:cs="Arial"/>
                <w:szCs w:val="22"/>
              </w:rPr>
              <w:t xml:space="preserve">) </w:t>
            </w:r>
            <w:r w:rsidRPr="00A4008F">
              <w:rPr>
                <w:rFonts w:ascii="Arial" w:hAnsi="Arial" w:cs="Arial"/>
                <w:szCs w:val="22"/>
                <w:u w:val="single"/>
              </w:rPr>
              <w:t xml:space="preserve">the FDA should pursue having in place a systematic process to ensure that sponsors adhere to their obligations for confirmatory trials, and Congress should establish a firmer threshold to trigger expedited withdrawal when sponsors fail to fulfill their </w:t>
            </w:r>
            <w:proofErr w:type="spellStart"/>
            <w:r w:rsidRPr="00A4008F">
              <w:rPr>
                <w:rFonts w:ascii="Arial" w:hAnsi="Arial" w:cs="Arial"/>
                <w:szCs w:val="22"/>
                <w:u w:val="single"/>
              </w:rPr>
              <w:t>postmarketing</w:t>
            </w:r>
            <w:proofErr w:type="spellEnd"/>
            <w:r w:rsidRPr="00A4008F">
              <w:rPr>
                <w:rFonts w:ascii="Arial" w:hAnsi="Arial" w:cs="Arial"/>
                <w:szCs w:val="22"/>
                <w:u w:val="single"/>
              </w:rPr>
              <w:t xml:space="preserve"> study obligations;</w:t>
            </w:r>
          </w:p>
          <w:p w:rsidR="006939C3" w:rsidRPr="00A4008F" w:rsidRDefault="006939C3" w:rsidP="00A4008F">
            <w:pPr>
              <w:rPr>
                <w:rFonts w:ascii="Arial" w:hAnsi="Arial" w:cs="Arial"/>
                <w:szCs w:val="22"/>
              </w:rPr>
            </w:pPr>
            <w:r w:rsidRPr="00A4008F">
              <w:rPr>
                <w:rFonts w:ascii="Arial" w:hAnsi="Arial" w:cs="Arial"/>
                <w:szCs w:val="22"/>
              </w:rPr>
              <w:t>(</w:t>
            </w:r>
            <w:r w:rsidRPr="00A4008F">
              <w:rPr>
                <w:rFonts w:ascii="Arial" w:hAnsi="Arial" w:cs="Arial"/>
                <w:strike/>
                <w:szCs w:val="22"/>
              </w:rPr>
              <w:t xml:space="preserve">d </w:t>
            </w:r>
            <w:r w:rsidRPr="00A4008F">
              <w:rPr>
                <w:rFonts w:ascii="Arial" w:hAnsi="Arial" w:cs="Arial"/>
                <w:szCs w:val="22"/>
                <w:u w:val="single"/>
              </w:rPr>
              <w:t>f</w:t>
            </w:r>
            <w:r w:rsidRPr="00A4008F">
              <w:rPr>
                <w:rFonts w:ascii="Arial" w:hAnsi="Arial" w:cs="Arial"/>
                <w:szCs w:val="22"/>
              </w:rPr>
              <w:t xml:space="preserve">) any risk-benefit analysis or relative safety or efficacy judgments should not be grounds for limiting access to or indications for use of a drug unless the weight of the evidence from clinical trials and </w:t>
            </w:r>
            <w:proofErr w:type="spellStart"/>
            <w:r w:rsidRPr="00A4008F">
              <w:rPr>
                <w:rFonts w:ascii="Arial" w:hAnsi="Arial" w:cs="Arial"/>
                <w:szCs w:val="22"/>
              </w:rPr>
              <w:t>postmarket</w:t>
            </w:r>
            <w:proofErr w:type="spellEnd"/>
            <w:r w:rsidRPr="00A4008F">
              <w:rPr>
                <w:rFonts w:ascii="Arial" w:hAnsi="Arial" w:cs="Arial"/>
                <w:szCs w:val="22"/>
              </w:rPr>
              <w:t xml:space="preserve"> reports shows that the drug is unsafe and/or ineffective for its labeled indications; and,</w:t>
            </w:r>
          </w:p>
          <w:p w:rsidR="006939C3" w:rsidRPr="00A4008F" w:rsidRDefault="006939C3" w:rsidP="00A4008F">
            <w:pPr>
              <w:rPr>
                <w:rFonts w:ascii="Arial" w:hAnsi="Arial" w:cs="Arial"/>
                <w:szCs w:val="22"/>
              </w:rPr>
            </w:pPr>
            <w:r w:rsidRPr="00A4008F">
              <w:rPr>
                <w:rFonts w:ascii="Arial" w:hAnsi="Arial" w:cs="Arial"/>
                <w:szCs w:val="22"/>
                <w:u w:val="single"/>
              </w:rPr>
              <w:t>(g) FDA should consider a simple system to assign a grade for each approval of prescription drugs occurring via expedited programs in order to signal, and provide in a transparent manner, the quality of clinical trial evidence used to establish safety and effectiveness, and whether confirmatory trials are required for labeled indications.</w:t>
            </w:r>
          </w:p>
          <w:p w:rsidR="006939C3" w:rsidRPr="00A4008F" w:rsidRDefault="006939C3" w:rsidP="00A4008F">
            <w:pPr>
              <w:rPr>
                <w:rFonts w:ascii="Arial" w:hAnsi="Arial" w:cs="Arial"/>
                <w:szCs w:val="22"/>
              </w:rPr>
            </w:pPr>
            <w:r w:rsidRPr="00A4008F">
              <w:rPr>
                <w:rFonts w:ascii="Arial" w:hAnsi="Arial" w:cs="Arial"/>
                <w:szCs w:val="22"/>
              </w:rPr>
              <w:t xml:space="preserve">(2) The AMA believes that social and economic concerns and disputes per se should not be permitted to play a </w:t>
            </w:r>
            <w:r w:rsidRPr="00A4008F">
              <w:rPr>
                <w:rFonts w:ascii="Arial" w:hAnsi="Arial" w:cs="Arial"/>
                <w:szCs w:val="22"/>
              </w:rPr>
              <w:lastRenderedPageBreak/>
              <w:t>significant part in the FDA's decision-making process in the course of FDA devising either general or product specific drug regulation.</w:t>
            </w:r>
          </w:p>
          <w:p w:rsidR="006939C3" w:rsidRPr="00A4008F" w:rsidRDefault="006939C3" w:rsidP="00A4008F">
            <w:pPr>
              <w:rPr>
                <w:rFonts w:ascii="Arial" w:hAnsi="Arial" w:cs="Arial"/>
                <w:szCs w:val="22"/>
              </w:rPr>
            </w:pPr>
            <w:r w:rsidRPr="00A4008F">
              <w:rPr>
                <w:rFonts w:ascii="Arial" w:hAnsi="Arial" w:cs="Arial"/>
                <w:szCs w:val="22"/>
              </w:rPr>
              <w:t>(3) It is the position of our AMA that the Food and Drug Administration should not permit political considerations or conflicts of interest to overrule scientific evidence in making policy decisions; and our AMA urges the current administration and all future administrations to consider our best and brightest scientists for positions on advisory committees and councils regardless of their political affiliation and voting history.</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lastRenderedPageBreak/>
              <w:t>K</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901</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MSS</w:t>
            </w:r>
          </w:p>
        </w:tc>
        <w:tc>
          <w:tcPr>
            <w:tcW w:w="11666" w:type="dxa"/>
            <w:shd w:val="clear" w:color="auto" w:fill="auto"/>
          </w:tcPr>
          <w:p w:rsidR="006939C3" w:rsidRPr="00CC5FB4" w:rsidRDefault="006939C3" w:rsidP="001F7522">
            <w:pPr>
              <w:ind w:left="1800" w:hanging="1818"/>
              <w:rPr>
                <w:rFonts w:ascii="Arial" w:hAnsi="Arial" w:cs="Arial"/>
                <w:szCs w:val="22"/>
              </w:rPr>
            </w:pPr>
            <w:bookmarkStart w:id="14" w:name="_gjdgxs"/>
            <w:bookmarkEnd w:id="14"/>
            <w:r w:rsidRPr="00CC5FB4">
              <w:rPr>
                <w:rFonts w:ascii="Arial" w:hAnsi="Arial" w:cs="Arial"/>
                <w:szCs w:val="22"/>
              </w:rPr>
              <w:t>Support for Preregistration in Biomedical Research</w:t>
            </w:r>
          </w:p>
          <w:p w:rsidR="006939C3" w:rsidRPr="00CC5FB4" w:rsidRDefault="006939C3" w:rsidP="001F7522">
            <w:pPr>
              <w:tabs>
                <w:tab w:val="left" w:pos="1800"/>
              </w:tabs>
              <w:rPr>
                <w:rFonts w:ascii="Arial" w:hAnsi="Arial" w:cs="Arial"/>
                <w:szCs w:val="22"/>
              </w:rPr>
            </w:pPr>
            <w:bookmarkStart w:id="15" w:name="_30j0zll"/>
            <w:bookmarkEnd w:id="15"/>
            <w:r w:rsidRPr="00CC5FB4">
              <w:rPr>
                <w:rFonts w:ascii="Arial" w:hAnsi="Arial" w:cs="Arial"/>
                <w:szCs w:val="22"/>
              </w:rPr>
              <w:t>RESOLVED, That our American Medical Association support preregistration in order to mitigate publication bias and improve the reproducibility of biomedical research.</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K</w:t>
            </w:r>
          </w:p>
        </w:tc>
        <w:tc>
          <w:tcPr>
            <w:tcW w:w="929" w:type="dxa"/>
            <w:shd w:val="clear" w:color="auto" w:fill="auto"/>
          </w:tcPr>
          <w:p w:rsidR="006939C3" w:rsidRPr="00CC5FB4" w:rsidRDefault="006939C3" w:rsidP="001F7522">
            <w:pPr>
              <w:ind w:left="1800" w:hanging="1818"/>
              <w:rPr>
                <w:rFonts w:ascii="Arial" w:hAnsi="Arial" w:cs="Arial"/>
                <w:szCs w:val="22"/>
              </w:rPr>
            </w:pPr>
            <w:r w:rsidRPr="00CC5FB4">
              <w:rPr>
                <w:rFonts w:ascii="Arial" w:hAnsi="Arial" w:cs="Arial"/>
                <w:szCs w:val="22"/>
              </w:rPr>
              <w:t>Res 902</w:t>
            </w:r>
          </w:p>
        </w:tc>
        <w:tc>
          <w:tcPr>
            <w:tcW w:w="1162"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MSS</w:t>
            </w:r>
          </w:p>
        </w:tc>
        <w:tc>
          <w:tcPr>
            <w:tcW w:w="11666" w:type="dxa"/>
            <w:shd w:val="clear" w:color="auto" w:fill="auto"/>
          </w:tcPr>
          <w:p w:rsidR="006939C3" w:rsidRPr="00CC5FB4" w:rsidRDefault="006939C3" w:rsidP="001F7522">
            <w:pPr>
              <w:rPr>
                <w:rFonts w:ascii="Arial" w:hAnsi="Arial" w:cs="Arial"/>
                <w:szCs w:val="22"/>
              </w:rPr>
            </w:pPr>
            <w:r w:rsidRPr="00CC5FB4">
              <w:rPr>
                <w:rFonts w:ascii="Arial" w:hAnsi="Arial" w:cs="Arial"/>
                <w:szCs w:val="22"/>
              </w:rPr>
              <w:t>Increasing Patient Access to Sexual Assault Nurse Examiners</w:t>
            </w:r>
          </w:p>
          <w:p w:rsidR="006939C3" w:rsidRPr="00CC5FB4" w:rsidRDefault="006939C3" w:rsidP="001F7522">
            <w:pPr>
              <w:rPr>
                <w:rFonts w:ascii="Arial" w:hAnsi="Arial" w:cs="Arial"/>
                <w:szCs w:val="22"/>
              </w:rPr>
            </w:pPr>
            <w:r w:rsidRPr="00CC5FB4">
              <w:rPr>
                <w:rFonts w:ascii="Arial" w:hAnsi="Arial" w:cs="Arial"/>
                <w:szCs w:val="22"/>
              </w:rPr>
              <w:t>RESOLVED</w:t>
            </w:r>
            <w:r w:rsidRPr="00CC5FB4">
              <w:rPr>
                <w:rFonts w:ascii="Arial" w:hAnsi="Arial" w:cs="Arial"/>
                <w:szCs w:val="22"/>
                <w:highlight w:val="white"/>
              </w:rPr>
              <w:t>,</w:t>
            </w:r>
            <w:r w:rsidRPr="00CC5FB4">
              <w:rPr>
                <w:rFonts w:ascii="Arial" w:hAnsi="Arial" w:cs="Arial"/>
                <w:b/>
                <w:szCs w:val="22"/>
                <w:highlight w:val="white"/>
              </w:rPr>
              <w:t xml:space="preserve"> </w:t>
            </w:r>
            <w:r w:rsidRPr="00CC5FB4">
              <w:rPr>
                <w:rFonts w:ascii="Arial" w:hAnsi="Arial" w:cs="Arial"/>
                <w:szCs w:val="22"/>
                <w:highlight w:val="white"/>
              </w:rPr>
              <w:t>That our American Medical Association advocate for increased patient access to sexual assault nurse examiners in the emergency department</w:t>
            </w:r>
            <w:r w:rsidRPr="00CC5FB4">
              <w:rPr>
                <w:rFonts w:ascii="Arial" w:hAnsi="Arial" w:cs="Arial"/>
                <w:szCs w:val="22"/>
              </w:rPr>
              <w:t>.</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K</w:t>
            </w:r>
          </w:p>
        </w:tc>
        <w:tc>
          <w:tcPr>
            <w:tcW w:w="929"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Res 903</w:t>
            </w:r>
          </w:p>
        </w:tc>
        <w:tc>
          <w:tcPr>
            <w:tcW w:w="1162" w:type="dxa"/>
            <w:shd w:val="clear" w:color="auto" w:fill="auto"/>
          </w:tcPr>
          <w:p w:rsidR="006939C3" w:rsidRPr="00CC5FB4" w:rsidRDefault="006939C3" w:rsidP="00F92788">
            <w:pPr>
              <w:rPr>
                <w:rFonts w:ascii="Arial" w:hAnsi="Arial" w:cs="Arial"/>
                <w:szCs w:val="22"/>
              </w:rPr>
            </w:pPr>
            <w:r w:rsidRPr="00CC5FB4">
              <w:rPr>
                <w:rFonts w:ascii="Arial" w:hAnsi="Arial" w:cs="Arial"/>
                <w:szCs w:val="22"/>
              </w:rPr>
              <w:t>MSS</w:t>
            </w:r>
          </w:p>
        </w:tc>
        <w:tc>
          <w:tcPr>
            <w:tcW w:w="11666" w:type="dxa"/>
            <w:shd w:val="clear" w:color="auto" w:fill="auto"/>
          </w:tcPr>
          <w:p w:rsidR="006939C3" w:rsidRPr="00CC5FB4" w:rsidRDefault="006939C3" w:rsidP="001F7522">
            <w:pPr>
              <w:ind w:left="2142" w:hanging="2160"/>
              <w:rPr>
                <w:rFonts w:ascii="Arial" w:hAnsi="Arial" w:cs="Arial"/>
                <w:szCs w:val="22"/>
              </w:rPr>
            </w:pPr>
            <w:r w:rsidRPr="00CC5FB4">
              <w:rPr>
                <w:rFonts w:ascii="Arial" w:hAnsi="Arial" w:cs="Arial"/>
                <w:szCs w:val="22"/>
              </w:rPr>
              <w:t>Regulating Front-of-Package Labels on Food Products</w:t>
            </w:r>
          </w:p>
          <w:p w:rsidR="006939C3" w:rsidRPr="00CC5FB4" w:rsidRDefault="006939C3" w:rsidP="001F7522">
            <w:pPr>
              <w:ind w:right="180"/>
              <w:rPr>
                <w:rFonts w:ascii="Arial" w:hAnsi="Arial" w:cs="Arial"/>
                <w:szCs w:val="22"/>
              </w:rPr>
            </w:pPr>
            <w:r w:rsidRPr="00CC5FB4">
              <w:rPr>
                <w:rFonts w:ascii="Arial" w:hAnsi="Arial" w:cs="Arial"/>
                <w:color w:val="231F20"/>
                <w:szCs w:val="22"/>
              </w:rPr>
              <w:t xml:space="preserve">RESOLVED, That our American Medical Association support </w:t>
            </w:r>
            <w:r w:rsidRPr="00CC5FB4">
              <w:rPr>
                <w:rFonts w:ascii="Arial" w:hAnsi="Arial" w:cs="Arial"/>
                <w:color w:val="281E1E"/>
                <w:szCs w:val="22"/>
                <w:highlight w:val="white"/>
              </w:rPr>
              <w:t>additional U.S. Food and Drug Administration criteria that limit the amount of added sugar a food product can contain if it carries any front-of-package label advertising nutritional or health benefits; and be it further</w:t>
            </w:r>
          </w:p>
          <w:p w:rsidR="006939C3" w:rsidRPr="00CC5FB4" w:rsidRDefault="006939C3" w:rsidP="001F7522">
            <w:pPr>
              <w:rPr>
                <w:rFonts w:ascii="Arial" w:hAnsi="Arial" w:cs="Arial"/>
                <w:szCs w:val="22"/>
              </w:rPr>
            </w:pPr>
            <w:r w:rsidRPr="00CC5FB4">
              <w:rPr>
                <w:rFonts w:ascii="Arial" w:hAnsi="Arial" w:cs="Arial"/>
                <w:color w:val="281E1E"/>
                <w:szCs w:val="22"/>
                <w:highlight w:val="white"/>
              </w:rPr>
              <w:t>RESOLVED, That our AMA support the use of front-of-package warning labels on foods that contain excess added sugar.</w:t>
            </w:r>
          </w:p>
        </w:tc>
      </w:tr>
      <w:tr w:rsidR="006939C3" w:rsidRPr="00CC5FB4" w:rsidTr="00A96136">
        <w:tc>
          <w:tcPr>
            <w:tcW w:w="715" w:type="dxa"/>
            <w:shd w:val="clear" w:color="auto" w:fill="auto"/>
          </w:tcPr>
          <w:p w:rsidR="006939C3" w:rsidRPr="00CC5FB4" w:rsidRDefault="006939C3" w:rsidP="00F03764">
            <w:pPr>
              <w:rPr>
                <w:rFonts w:ascii="Arial" w:hAnsi="Arial" w:cs="Arial"/>
                <w:szCs w:val="22"/>
              </w:rPr>
            </w:pPr>
            <w:r w:rsidRPr="00CC5FB4">
              <w:rPr>
                <w:rFonts w:ascii="Arial" w:hAnsi="Arial" w:cs="Arial"/>
                <w:szCs w:val="22"/>
              </w:rPr>
              <w:t>K</w:t>
            </w:r>
          </w:p>
        </w:tc>
        <w:tc>
          <w:tcPr>
            <w:tcW w:w="929" w:type="dxa"/>
            <w:shd w:val="clear" w:color="auto" w:fill="auto"/>
          </w:tcPr>
          <w:p w:rsidR="006939C3" w:rsidRPr="00CC5FB4" w:rsidRDefault="006939C3" w:rsidP="009A1E99">
            <w:pPr>
              <w:rPr>
                <w:rFonts w:ascii="Arial" w:eastAsiaTheme="minorHAnsi" w:hAnsi="Arial" w:cs="Arial"/>
                <w:szCs w:val="22"/>
              </w:rPr>
            </w:pPr>
            <w:r w:rsidRPr="00CC5FB4">
              <w:rPr>
                <w:rFonts w:ascii="Arial" w:hAnsi="Arial" w:cs="Arial"/>
                <w:szCs w:val="22"/>
              </w:rPr>
              <w:t>Res 904</w:t>
            </w:r>
          </w:p>
        </w:tc>
        <w:tc>
          <w:tcPr>
            <w:tcW w:w="1162" w:type="dxa"/>
            <w:shd w:val="clear" w:color="auto" w:fill="auto"/>
          </w:tcPr>
          <w:p w:rsidR="006939C3" w:rsidRPr="00CC5FB4" w:rsidRDefault="006939C3" w:rsidP="009A1E99">
            <w:pPr>
              <w:rPr>
                <w:rFonts w:ascii="Arial" w:eastAsiaTheme="minorHAnsi" w:hAnsi="Arial" w:cs="Arial"/>
                <w:szCs w:val="22"/>
              </w:rPr>
            </w:pPr>
            <w:r w:rsidRPr="00CC5FB4">
              <w:rPr>
                <w:rFonts w:ascii="Arial" w:hAnsi="Arial" w:cs="Arial"/>
                <w:szCs w:val="22"/>
              </w:rPr>
              <w:t>MSS</w:t>
            </w:r>
          </w:p>
        </w:tc>
        <w:tc>
          <w:tcPr>
            <w:tcW w:w="11666" w:type="dxa"/>
            <w:shd w:val="clear" w:color="auto" w:fill="auto"/>
          </w:tcPr>
          <w:p w:rsidR="006939C3" w:rsidRPr="00CC5FB4" w:rsidRDefault="006939C3" w:rsidP="001F7522">
            <w:pPr>
              <w:ind w:left="2142" w:hanging="2160"/>
              <w:rPr>
                <w:rFonts w:ascii="Arial" w:hAnsi="Arial" w:cs="Arial"/>
                <w:szCs w:val="22"/>
              </w:rPr>
            </w:pPr>
            <w:r w:rsidRPr="00CC5FB4">
              <w:rPr>
                <w:rFonts w:ascii="Arial" w:hAnsi="Arial" w:cs="Arial"/>
                <w:szCs w:val="22"/>
              </w:rPr>
              <w:t>Support for Continued 9-1-1 Modernization and the National Implementation of Text-to-911 Service</w:t>
            </w:r>
          </w:p>
          <w:p w:rsidR="006939C3" w:rsidRPr="00CC5FB4" w:rsidRDefault="006939C3" w:rsidP="001F7522">
            <w:pPr>
              <w:tabs>
                <w:tab w:val="left" w:pos="1800"/>
              </w:tabs>
              <w:rPr>
                <w:rFonts w:ascii="Arial" w:hAnsi="Arial" w:cs="Arial"/>
                <w:szCs w:val="22"/>
              </w:rPr>
            </w:pPr>
            <w:r w:rsidRPr="00CC5FB4">
              <w:rPr>
                <w:rFonts w:ascii="Arial" w:hAnsi="Arial" w:cs="Arial"/>
                <w:szCs w:val="22"/>
              </w:rPr>
              <w:t>RESOLVED, That our American Medical Association support the funding of federal grant programs for the modernization of the 9-1-1 infrastructure, including incorporation of text to 911 technology.</w:t>
            </w:r>
          </w:p>
        </w:tc>
      </w:tr>
      <w:tr w:rsidR="006939C3" w:rsidRPr="00CC5FB4" w:rsidTr="00A96136">
        <w:tc>
          <w:tcPr>
            <w:tcW w:w="715" w:type="dxa"/>
            <w:shd w:val="clear" w:color="auto" w:fill="auto"/>
          </w:tcPr>
          <w:p w:rsidR="006939C3" w:rsidRPr="00CC5FB4" w:rsidRDefault="006939C3" w:rsidP="00F03764">
            <w:pPr>
              <w:rPr>
                <w:rFonts w:ascii="Arial" w:hAnsi="Arial" w:cs="Arial"/>
                <w:szCs w:val="22"/>
              </w:rPr>
            </w:pPr>
            <w:r w:rsidRPr="00CC5FB4">
              <w:rPr>
                <w:rFonts w:ascii="Arial" w:hAnsi="Arial" w:cs="Arial"/>
                <w:szCs w:val="22"/>
              </w:rPr>
              <w:t>K</w:t>
            </w:r>
          </w:p>
        </w:tc>
        <w:tc>
          <w:tcPr>
            <w:tcW w:w="929" w:type="dxa"/>
            <w:shd w:val="clear" w:color="auto" w:fill="auto"/>
          </w:tcPr>
          <w:p w:rsidR="006939C3" w:rsidRPr="00CC5FB4" w:rsidRDefault="006939C3" w:rsidP="009A1E99">
            <w:pPr>
              <w:rPr>
                <w:rFonts w:ascii="Arial" w:eastAsiaTheme="minorHAnsi" w:hAnsi="Arial" w:cs="Arial"/>
                <w:szCs w:val="22"/>
              </w:rPr>
            </w:pPr>
            <w:r w:rsidRPr="00CC5FB4">
              <w:rPr>
                <w:rFonts w:ascii="Arial" w:hAnsi="Arial" w:cs="Arial"/>
                <w:szCs w:val="22"/>
              </w:rPr>
              <w:t xml:space="preserve">Res </w:t>
            </w:r>
            <w:r w:rsidRPr="00CC5FB4">
              <w:rPr>
                <w:rFonts w:ascii="Arial" w:eastAsia="Arial" w:hAnsi="Arial" w:cs="Arial"/>
                <w:szCs w:val="22"/>
              </w:rPr>
              <w:t>905</w:t>
            </w:r>
          </w:p>
        </w:tc>
        <w:tc>
          <w:tcPr>
            <w:tcW w:w="1162" w:type="dxa"/>
            <w:shd w:val="clear" w:color="auto" w:fill="auto"/>
          </w:tcPr>
          <w:p w:rsidR="006939C3" w:rsidRPr="00CC5FB4" w:rsidRDefault="006939C3" w:rsidP="00F92788">
            <w:pPr>
              <w:rPr>
                <w:rFonts w:ascii="Arial" w:eastAsiaTheme="minorHAnsi" w:hAnsi="Arial" w:cs="Arial"/>
                <w:szCs w:val="22"/>
              </w:rPr>
            </w:pPr>
            <w:r w:rsidRPr="00CC5FB4">
              <w:rPr>
                <w:rFonts w:ascii="Arial" w:hAnsi="Arial" w:cs="Arial"/>
                <w:szCs w:val="22"/>
              </w:rPr>
              <w:t>MSS</w:t>
            </w:r>
          </w:p>
        </w:tc>
        <w:tc>
          <w:tcPr>
            <w:tcW w:w="11666" w:type="dxa"/>
            <w:shd w:val="clear" w:color="auto" w:fill="auto"/>
          </w:tcPr>
          <w:p w:rsidR="006939C3" w:rsidRPr="00CC5FB4" w:rsidRDefault="006939C3" w:rsidP="001F7522">
            <w:pPr>
              <w:tabs>
                <w:tab w:val="left" w:pos="1800"/>
              </w:tabs>
              <w:ind w:left="1800" w:hanging="1800"/>
              <w:rPr>
                <w:rFonts w:ascii="Arial" w:eastAsia="Arial" w:hAnsi="Arial" w:cs="Arial"/>
                <w:szCs w:val="22"/>
              </w:rPr>
            </w:pPr>
            <w:r w:rsidRPr="00CC5FB4">
              <w:rPr>
                <w:rFonts w:ascii="Arial" w:eastAsia="Arial" w:hAnsi="Arial" w:cs="Arial"/>
                <w:szCs w:val="22"/>
              </w:rPr>
              <w:t>Support Offering HIV Post Exposure Prophylaxis to All Survivors of Sexual Assault</w:t>
            </w:r>
          </w:p>
          <w:p w:rsidR="006939C3" w:rsidRPr="00CC5FB4" w:rsidRDefault="006939C3" w:rsidP="001F7522">
            <w:pPr>
              <w:rPr>
                <w:rFonts w:ascii="Arial" w:eastAsiaTheme="minorHAnsi" w:hAnsi="Arial" w:cs="Arial"/>
                <w:szCs w:val="22"/>
              </w:rPr>
            </w:pPr>
            <w:r w:rsidRPr="00CC5FB4">
              <w:rPr>
                <w:rFonts w:ascii="Arial" w:eastAsia="Arial" w:hAnsi="Arial" w:cs="Arial"/>
                <w:color w:val="000000"/>
                <w:szCs w:val="22"/>
                <w:highlight w:val="white"/>
              </w:rPr>
              <w:t xml:space="preserve">RESOLVED, That our American Medical Association advocate for education of physicians about the effective use of HIV Post-Exposure </w:t>
            </w:r>
            <w:r w:rsidRPr="00CC5FB4">
              <w:rPr>
                <w:rFonts w:ascii="Arial" w:eastAsia="Arial" w:hAnsi="Arial" w:cs="Arial"/>
                <w:color w:val="000000"/>
                <w:szCs w:val="22"/>
              </w:rPr>
              <w:t>Prophylaxis (PEP)</w:t>
            </w:r>
            <w:r w:rsidRPr="00CC5FB4">
              <w:rPr>
                <w:rFonts w:ascii="Arial" w:eastAsia="Arial" w:hAnsi="Arial" w:cs="Arial"/>
                <w:color w:val="000000"/>
                <w:szCs w:val="22"/>
                <w:highlight w:val="white"/>
              </w:rPr>
              <w:t xml:space="preserve"> and the U.S. PEP Clinical Practice Guidelines; and be it further</w:t>
            </w:r>
          </w:p>
          <w:p w:rsidR="006939C3" w:rsidRPr="00CC5FB4" w:rsidRDefault="006939C3" w:rsidP="001F7522">
            <w:pPr>
              <w:rPr>
                <w:rFonts w:ascii="Arial" w:hAnsi="Arial" w:cs="Arial"/>
                <w:szCs w:val="22"/>
              </w:rPr>
            </w:pPr>
            <w:r w:rsidRPr="00CC5FB4">
              <w:rPr>
                <w:rFonts w:ascii="Arial" w:eastAsia="Arial" w:hAnsi="Arial" w:cs="Arial"/>
                <w:color w:val="000000"/>
                <w:szCs w:val="22"/>
                <w:highlight w:val="white"/>
              </w:rPr>
              <w:t xml:space="preserve">RESOLVED, That our AMA support increased public education about the effective use of Post-Exposure </w:t>
            </w:r>
            <w:r w:rsidRPr="00CC5FB4">
              <w:rPr>
                <w:rFonts w:ascii="Arial" w:eastAsia="Arial" w:hAnsi="Arial" w:cs="Arial"/>
                <w:color w:val="000000"/>
                <w:szCs w:val="22"/>
              </w:rPr>
              <w:t>Prophylaxis</w:t>
            </w:r>
            <w:r w:rsidRPr="00CC5FB4">
              <w:rPr>
                <w:rFonts w:ascii="Arial" w:eastAsia="Arial" w:hAnsi="Arial" w:cs="Arial"/>
                <w:color w:val="000000"/>
                <w:szCs w:val="22"/>
                <w:highlight w:val="white"/>
              </w:rPr>
              <w:t xml:space="preserve"> for </w:t>
            </w:r>
            <w:r w:rsidRPr="00CC5FB4">
              <w:rPr>
                <w:rFonts w:ascii="Arial" w:eastAsia="Arial" w:hAnsi="Arial" w:cs="Arial"/>
                <w:color w:val="000000"/>
                <w:szCs w:val="22"/>
              </w:rPr>
              <w:t>HIV; and be it further</w:t>
            </w:r>
          </w:p>
          <w:p w:rsidR="006939C3" w:rsidRPr="00CC5FB4" w:rsidRDefault="006939C3" w:rsidP="001F7522">
            <w:pPr>
              <w:rPr>
                <w:rFonts w:ascii="Arial" w:eastAsiaTheme="minorHAnsi" w:hAnsi="Arial" w:cs="Arial"/>
                <w:szCs w:val="22"/>
              </w:rPr>
            </w:pPr>
            <w:r w:rsidRPr="00CC5FB4">
              <w:rPr>
                <w:rFonts w:ascii="Arial" w:eastAsia="Arial" w:hAnsi="Arial" w:cs="Arial"/>
                <w:color w:val="000000"/>
                <w:szCs w:val="22"/>
              </w:rPr>
              <w:t>RESOLVED, That our AMA amend policy H-20.900 by addition and deletion as follows:</w:t>
            </w:r>
          </w:p>
          <w:p w:rsidR="006939C3" w:rsidRPr="00CC5FB4" w:rsidRDefault="006939C3" w:rsidP="001F7522">
            <w:pPr>
              <w:ind w:right="360"/>
              <w:rPr>
                <w:rFonts w:ascii="Arial" w:hAnsi="Arial" w:cs="Arial"/>
                <w:szCs w:val="22"/>
              </w:rPr>
            </w:pPr>
            <w:r w:rsidRPr="00CC5FB4">
              <w:rPr>
                <w:rFonts w:ascii="Arial" w:eastAsia="Arial" w:hAnsi="Arial" w:cs="Arial"/>
                <w:color w:val="000000"/>
                <w:szCs w:val="22"/>
                <w:highlight w:val="white"/>
              </w:rPr>
              <w:t>H-20.900, “HIV, Sexual Assault, and Violence</w:t>
            </w:r>
            <w:r w:rsidRPr="00CC5FB4">
              <w:rPr>
                <w:rFonts w:ascii="Arial" w:eastAsia="Arial" w:hAnsi="Arial" w:cs="Arial"/>
                <w:color w:val="000000"/>
                <w:szCs w:val="22"/>
              </w:rPr>
              <w:t>”</w:t>
            </w:r>
          </w:p>
          <w:p w:rsidR="006939C3" w:rsidRPr="00CC5FB4" w:rsidRDefault="006939C3" w:rsidP="001F7522">
            <w:pPr>
              <w:tabs>
                <w:tab w:val="left" w:pos="1800"/>
              </w:tabs>
              <w:rPr>
                <w:rFonts w:ascii="Arial" w:hAnsi="Arial" w:cs="Arial"/>
                <w:szCs w:val="22"/>
              </w:rPr>
            </w:pPr>
            <w:r w:rsidRPr="00CC5FB4">
              <w:rPr>
                <w:rFonts w:ascii="Arial" w:eastAsia="Arial" w:hAnsi="Arial" w:cs="Arial"/>
                <w:color w:val="000000"/>
                <w:szCs w:val="22"/>
                <w:highlight w:val="white"/>
              </w:rPr>
              <w:t xml:space="preserve">Our AMA believes that HIV testing </w:t>
            </w:r>
            <w:r w:rsidRPr="00CC5FB4">
              <w:rPr>
                <w:rFonts w:ascii="Arial" w:eastAsia="Arial" w:hAnsi="Arial" w:cs="Arial"/>
                <w:color w:val="000000"/>
                <w:szCs w:val="22"/>
                <w:highlight w:val="white"/>
                <w:u w:val="single"/>
              </w:rPr>
              <w:t>and Post-Exposure Prophylaxis (PEP)</w:t>
            </w:r>
            <w:r w:rsidRPr="00CC5FB4">
              <w:rPr>
                <w:rFonts w:ascii="Arial" w:eastAsia="Arial" w:hAnsi="Arial" w:cs="Arial"/>
                <w:color w:val="000000"/>
                <w:szCs w:val="22"/>
                <w:highlight w:val="white"/>
              </w:rPr>
              <w:t xml:space="preserve"> should be offered to all </w:t>
            </w:r>
            <w:r w:rsidRPr="00CC5FB4">
              <w:rPr>
                <w:rFonts w:ascii="Arial" w:eastAsia="Arial" w:hAnsi="Arial" w:cs="Arial"/>
                <w:strike/>
                <w:color w:val="000000"/>
                <w:szCs w:val="22"/>
                <w:highlight w:val="white"/>
              </w:rPr>
              <w:t>victims</w:t>
            </w:r>
            <w:r w:rsidRPr="00CC5FB4">
              <w:rPr>
                <w:rFonts w:ascii="Arial" w:eastAsia="Arial" w:hAnsi="Arial" w:cs="Arial"/>
                <w:color w:val="000000"/>
                <w:szCs w:val="22"/>
                <w:highlight w:val="white"/>
              </w:rPr>
              <w:t xml:space="preserve"> </w:t>
            </w:r>
            <w:r w:rsidRPr="00CC5FB4">
              <w:rPr>
                <w:rFonts w:ascii="Arial" w:eastAsia="Arial" w:hAnsi="Arial" w:cs="Arial"/>
                <w:szCs w:val="22"/>
                <w:highlight w:val="white"/>
                <w:u w:val="single"/>
              </w:rPr>
              <w:t>survivors</w:t>
            </w:r>
            <w:r w:rsidRPr="00CC5FB4">
              <w:rPr>
                <w:rFonts w:ascii="Arial" w:eastAsia="Arial" w:hAnsi="Arial" w:cs="Arial"/>
                <w:color w:val="000000"/>
                <w:szCs w:val="22"/>
                <w:highlight w:val="white"/>
              </w:rPr>
              <w:t xml:space="preserve"> of sexual assault, that these </w:t>
            </w:r>
            <w:r w:rsidRPr="00CC5FB4">
              <w:rPr>
                <w:rFonts w:ascii="Arial" w:eastAsia="Arial" w:hAnsi="Arial" w:cs="Arial"/>
                <w:strike/>
                <w:szCs w:val="22"/>
                <w:highlight w:val="white"/>
              </w:rPr>
              <w:t>victims</w:t>
            </w:r>
            <w:r w:rsidRPr="00CC5FB4">
              <w:rPr>
                <w:rFonts w:ascii="Arial" w:eastAsia="Arial" w:hAnsi="Arial" w:cs="Arial"/>
                <w:szCs w:val="22"/>
                <w:highlight w:val="white"/>
              </w:rPr>
              <w:t xml:space="preserve"> </w:t>
            </w:r>
            <w:r w:rsidRPr="00CC5FB4">
              <w:rPr>
                <w:rFonts w:ascii="Arial" w:eastAsia="Arial" w:hAnsi="Arial" w:cs="Arial"/>
                <w:szCs w:val="22"/>
                <w:highlight w:val="white"/>
                <w:u w:val="single"/>
              </w:rPr>
              <w:t>survivors</w:t>
            </w:r>
            <w:r w:rsidRPr="00CC5FB4">
              <w:rPr>
                <w:rFonts w:ascii="Arial" w:eastAsia="Arial" w:hAnsi="Arial" w:cs="Arial"/>
                <w:szCs w:val="22"/>
                <w:highlight w:val="white"/>
              </w:rPr>
              <w:t xml:space="preserve"> </w:t>
            </w:r>
            <w:r w:rsidRPr="00CC5FB4">
              <w:rPr>
                <w:rFonts w:ascii="Arial" w:eastAsia="Arial" w:hAnsi="Arial" w:cs="Arial"/>
                <w:color w:val="000000"/>
                <w:szCs w:val="22"/>
                <w:highlight w:val="white"/>
              </w:rPr>
              <w:t>should be encouraged to be retested in six months if the initial test is negative, and that strict confidentiality of test results be maintained.</w:t>
            </w:r>
          </w:p>
        </w:tc>
      </w:tr>
      <w:tr w:rsidR="006939C3" w:rsidRPr="00CC5FB4" w:rsidTr="00A96136">
        <w:tc>
          <w:tcPr>
            <w:tcW w:w="715" w:type="dxa"/>
            <w:shd w:val="clear" w:color="auto" w:fill="auto"/>
          </w:tcPr>
          <w:p w:rsidR="006939C3" w:rsidRPr="00CC5FB4" w:rsidRDefault="006939C3" w:rsidP="009A1E99">
            <w:pPr>
              <w:rPr>
                <w:rFonts w:ascii="Arial" w:hAnsi="Arial" w:cs="Arial"/>
                <w:szCs w:val="22"/>
              </w:rPr>
            </w:pPr>
            <w:r w:rsidRPr="00CC5FB4">
              <w:rPr>
                <w:rFonts w:ascii="Arial" w:hAnsi="Arial" w:cs="Arial"/>
                <w:szCs w:val="22"/>
              </w:rPr>
              <w:t>K</w:t>
            </w:r>
          </w:p>
        </w:tc>
        <w:tc>
          <w:tcPr>
            <w:tcW w:w="929" w:type="dxa"/>
            <w:shd w:val="clear" w:color="auto" w:fill="auto"/>
          </w:tcPr>
          <w:p w:rsidR="006939C3" w:rsidRPr="00CC5FB4" w:rsidRDefault="006939C3" w:rsidP="009A1E99">
            <w:pPr>
              <w:rPr>
                <w:rFonts w:ascii="Arial" w:eastAsiaTheme="minorHAnsi" w:hAnsi="Arial" w:cs="Arial"/>
                <w:szCs w:val="22"/>
              </w:rPr>
            </w:pPr>
            <w:r w:rsidRPr="00CC5FB4">
              <w:rPr>
                <w:rFonts w:ascii="Arial" w:hAnsi="Arial" w:cs="Arial"/>
                <w:szCs w:val="22"/>
              </w:rPr>
              <w:t>Res 906</w:t>
            </w:r>
          </w:p>
        </w:tc>
        <w:tc>
          <w:tcPr>
            <w:tcW w:w="1162" w:type="dxa"/>
            <w:shd w:val="clear" w:color="auto" w:fill="auto"/>
          </w:tcPr>
          <w:p w:rsidR="006939C3" w:rsidRPr="00CC5FB4" w:rsidRDefault="006939C3" w:rsidP="009A1E99">
            <w:pPr>
              <w:rPr>
                <w:rFonts w:ascii="Arial" w:eastAsiaTheme="minorHAnsi" w:hAnsi="Arial" w:cs="Arial"/>
                <w:szCs w:val="22"/>
              </w:rPr>
            </w:pPr>
            <w:r w:rsidRPr="00CC5FB4">
              <w:rPr>
                <w:rFonts w:ascii="Arial" w:hAnsi="Arial" w:cs="Arial"/>
                <w:szCs w:val="22"/>
              </w:rPr>
              <w:t>MSS</w:t>
            </w:r>
          </w:p>
        </w:tc>
        <w:tc>
          <w:tcPr>
            <w:tcW w:w="11666" w:type="dxa"/>
            <w:shd w:val="clear" w:color="auto" w:fill="auto"/>
          </w:tcPr>
          <w:p w:rsidR="006939C3" w:rsidRPr="00CC5FB4" w:rsidRDefault="006939C3" w:rsidP="001F7522">
            <w:pPr>
              <w:ind w:left="1800" w:hanging="1800"/>
              <w:rPr>
                <w:rFonts w:ascii="Arial" w:hAnsi="Arial" w:cs="Arial"/>
                <w:szCs w:val="22"/>
              </w:rPr>
            </w:pPr>
            <w:r w:rsidRPr="00CC5FB4">
              <w:rPr>
                <w:rFonts w:ascii="Arial" w:hAnsi="Arial" w:cs="Arial"/>
                <w:szCs w:val="22"/>
              </w:rPr>
              <w:t>Increased Access to Identification Cards for the Homeless Population</w:t>
            </w:r>
          </w:p>
          <w:p w:rsidR="006939C3" w:rsidRPr="00CC5FB4" w:rsidRDefault="006939C3" w:rsidP="001F7522">
            <w:pPr>
              <w:rPr>
                <w:rFonts w:ascii="Arial" w:hAnsi="Arial" w:cs="Arial"/>
                <w:szCs w:val="22"/>
              </w:rPr>
            </w:pPr>
            <w:r w:rsidRPr="00CC5FB4">
              <w:rPr>
                <w:rFonts w:ascii="Arial" w:hAnsi="Arial" w:cs="Arial"/>
                <w:szCs w:val="22"/>
              </w:rPr>
              <w:t>RESOLVED, That our American Medical Association recognize that among the homeless population, lack of identification serves as a barrier to accessing medical care and fundamental services that support health; and be it further</w:t>
            </w:r>
          </w:p>
          <w:p w:rsidR="006939C3" w:rsidRPr="00CC5FB4" w:rsidRDefault="006939C3" w:rsidP="001F7522">
            <w:pPr>
              <w:tabs>
                <w:tab w:val="left" w:pos="1800"/>
              </w:tabs>
              <w:rPr>
                <w:rFonts w:ascii="Arial" w:hAnsi="Arial" w:cs="Arial"/>
                <w:szCs w:val="22"/>
              </w:rPr>
            </w:pPr>
            <w:r w:rsidRPr="00CC5FB4">
              <w:rPr>
                <w:rFonts w:ascii="Arial" w:hAnsi="Arial" w:cs="Arial"/>
                <w:szCs w:val="22"/>
              </w:rPr>
              <w:t xml:space="preserve">RESOLVED, That our AMA support legislative and policy changes that streamline, simplify, and reduce or eliminate the </w:t>
            </w:r>
            <w:r w:rsidRPr="00CC5FB4">
              <w:rPr>
                <w:rFonts w:ascii="Arial" w:hAnsi="Arial" w:cs="Arial"/>
                <w:szCs w:val="22"/>
              </w:rPr>
              <w:lastRenderedPageBreak/>
              <w:t>cost of obtaining identification cards for the homeless population.</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lastRenderedPageBreak/>
              <w:t>K</w:t>
            </w:r>
          </w:p>
        </w:tc>
        <w:tc>
          <w:tcPr>
            <w:tcW w:w="929"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Res 907**</w:t>
            </w:r>
          </w:p>
        </w:tc>
        <w:tc>
          <w:tcPr>
            <w:tcW w:w="1162" w:type="dxa"/>
            <w:shd w:val="clear" w:color="auto" w:fill="auto"/>
          </w:tcPr>
          <w:p w:rsidR="006939C3" w:rsidRPr="00BD493B" w:rsidRDefault="006939C3" w:rsidP="00F92788">
            <w:pPr>
              <w:rPr>
                <w:rFonts w:ascii="Arial" w:hAnsi="Arial" w:cs="Arial"/>
                <w:szCs w:val="22"/>
              </w:rPr>
            </w:pPr>
            <w:r w:rsidRPr="00BD493B">
              <w:rPr>
                <w:rFonts w:ascii="Arial" w:hAnsi="Arial" w:cs="Arial"/>
                <w:szCs w:val="22"/>
              </w:rPr>
              <w:t>MSS</w:t>
            </w:r>
          </w:p>
        </w:tc>
        <w:tc>
          <w:tcPr>
            <w:tcW w:w="11666" w:type="dxa"/>
            <w:shd w:val="clear" w:color="auto" w:fill="auto"/>
          </w:tcPr>
          <w:p w:rsidR="006939C3" w:rsidRPr="00BD493B" w:rsidRDefault="006939C3" w:rsidP="001F7522">
            <w:pPr>
              <w:tabs>
                <w:tab w:val="left" w:pos="1800"/>
              </w:tabs>
              <w:ind w:left="1800" w:hanging="1800"/>
              <w:rPr>
                <w:rFonts w:ascii="Arial" w:hAnsi="Arial" w:cs="Arial"/>
                <w:szCs w:val="22"/>
              </w:rPr>
            </w:pPr>
            <w:r w:rsidRPr="00BD493B">
              <w:rPr>
                <w:rFonts w:ascii="Arial" w:eastAsia="Arial" w:hAnsi="Arial" w:cs="Arial"/>
                <w:szCs w:val="22"/>
              </w:rPr>
              <w:t>Developing Diagnostic Criteria and Evidence-Based Treatment Options for Problematic Pornography Viewing</w:t>
            </w:r>
          </w:p>
          <w:p w:rsidR="006939C3" w:rsidRPr="00BD493B" w:rsidRDefault="006939C3" w:rsidP="001F7522">
            <w:pPr>
              <w:rPr>
                <w:rFonts w:ascii="Arial" w:hAnsi="Arial" w:cs="Arial"/>
                <w:szCs w:val="22"/>
              </w:rPr>
            </w:pPr>
            <w:r w:rsidRPr="00BD493B">
              <w:rPr>
                <w:rFonts w:ascii="Arial" w:eastAsia="Arial" w:hAnsi="Arial" w:cs="Arial"/>
                <w:szCs w:val="22"/>
              </w:rPr>
              <w:t>RESOLVED, That our American Medical Association support research on problematic pornography use, including its physiological and environmental drivers, appropriate diagnostic criteria, effective treatment options, and relationships to erectile dysfunction and domestic violence.</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 xml:space="preserve">Res </w:t>
            </w:r>
            <w:r w:rsidRPr="00BD493B">
              <w:rPr>
                <w:rFonts w:ascii="Arial" w:hAnsi="Arial" w:cs="Arial"/>
                <w:szCs w:val="22"/>
                <w:highlight w:val="white"/>
              </w:rPr>
              <w:t>908</w:t>
            </w:r>
          </w:p>
        </w:tc>
        <w:tc>
          <w:tcPr>
            <w:tcW w:w="1162"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MSS</w:t>
            </w:r>
          </w:p>
        </w:tc>
        <w:tc>
          <w:tcPr>
            <w:tcW w:w="11666" w:type="dxa"/>
            <w:shd w:val="clear" w:color="auto" w:fill="auto"/>
          </w:tcPr>
          <w:p w:rsidR="006939C3" w:rsidRPr="00BD493B" w:rsidRDefault="006939C3" w:rsidP="001F7522">
            <w:pPr>
              <w:rPr>
                <w:rFonts w:ascii="Arial" w:hAnsi="Arial" w:cs="Arial"/>
                <w:szCs w:val="22"/>
                <w:highlight w:val="white"/>
              </w:rPr>
            </w:pPr>
            <w:r w:rsidRPr="00BD493B">
              <w:rPr>
                <w:rFonts w:ascii="Arial" w:hAnsi="Arial" w:cs="Arial"/>
                <w:color w:val="222222"/>
                <w:szCs w:val="22"/>
                <w:highlight w:val="white"/>
              </w:rPr>
              <w:t>Increasing Accessibility to Incontinence Products</w:t>
            </w:r>
          </w:p>
          <w:p w:rsidR="006939C3" w:rsidRPr="00BD493B" w:rsidRDefault="006939C3" w:rsidP="001F7522">
            <w:pPr>
              <w:tabs>
                <w:tab w:val="left" w:pos="0"/>
              </w:tabs>
              <w:rPr>
                <w:rFonts w:ascii="Arial" w:hAnsi="Arial" w:cs="Arial"/>
                <w:szCs w:val="22"/>
              </w:rPr>
            </w:pPr>
            <w:r w:rsidRPr="00BD493B">
              <w:rPr>
                <w:rFonts w:ascii="Arial" w:hAnsi="Arial" w:cs="Arial"/>
                <w:szCs w:val="22"/>
              </w:rPr>
              <w:t>RESOLVED, That our American Medical Association support increased access to affordable incontinence products.</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Res 909**</w:t>
            </w:r>
          </w:p>
        </w:tc>
        <w:tc>
          <w:tcPr>
            <w:tcW w:w="1162" w:type="dxa"/>
            <w:shd w:val="clear" w:color="auto" w:fill="auto"/>
          </w:tcPr>
          <w:p w:rsidR="006939C3" w:rsidRPr="00BD493B" w:rsidRDefault="006939C3" w:rsidP="009E33A9">
            <w:pPr>
              <w:tabs>
                <w:tab w:val="left" w:pos="1800"/>
              </w:tabs>
              <w:ind w:left="1800" w:hanging="1800"/>
              <w:rPr>
                <w:rFonts w:ascii="Arial" w:hAnsi="Arial" w:cs="Arial"/>
                <w:szCs w:val="22"/>
              </w:rPr>
            </w:pPr>
            <w:r w:rsidRPr="00BD493B">
              <w:rPr>
                <w:rFonts w:ascii="Arial" w:hAnsi="Arial" w:cs="Arial"/>
                <w:szCs w:val="22"/>
              </w:rPr>
              <w:t>Wisconsin</w:t>
            </w:r>
          </w:p>
        </w:tc>
        <w:tc>
          <w:tcPr>
            <w:tcW w:w="11666" w:type="dxa"/>
            <w:shd w:val="clear" w:color="auto" w:fill="auto"/>
          </w:tcPr>
          <w:p w:rsidR="006939C3" w:rsidRPr="00BD493B" w:rsidRDefault="006939C3" w:rsidP="008100C5">
            <w:pPr>
              <w:tabs>
                <w:tab w:val="left" w:pos="1800"/>
              </w:tabs>
              <w:ind w:left="1800" w:hanging="1800"/>
              <w:rPr>
                <w:rFonts w:ascii="Arial" w:hAnsi="Arial" w:cs="Arial"/>
                <w:szCs w:val="22"/>
              </w:rPr>
            </w:pPr>
            <w:r w:rsidRPr="00BD493B">
              <w:rPr>
                <w:rFonts w:ascii="Arial" w:hAnsi="Arial" w:cs="Arial"/>
                <w:szCs w:val="22"/>
              </w:rPr>
              <w:t>Use of Person-Centered Language</w:t>
            </w:r>
          </w:p>
          <w:p w:rsidR="006939C3" w:rsidRPr="00BD493B" w:rsidRDefault="006939C3" w:rsidP="008100C5">
            <w:pPr>
              <w:rPr>
                <w:rFonts w:ascii="Arial" w:hAnsi="Arial" w:cs="Arial"/>
                <w:color w:val="222222"/>
                <w:szCs w:val="22"/>
                <w:highlight w:val="white"/>
              </w:rPr>
            </w:pPr>
            <w:r w:rsidRPr="00BD493B">
              <w:rPr>
                <w:rFonts w:ascii="Arial" w:hAnsi="Arial" w:cs="Arial"/>
                <w:szCs w:val="22"/>
              </w:rPr>
              <w:t>RESOLVED, That our American Medical Association encourage the use of person-centered language.</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Res 910**</w:t>
            </w:r>
          </w:p>
        </w:tc>
        <w:tc>
          <w:tcPr>
            <w:tcW w:w="1162"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 xml:space="preserve">New England </w:t>
            </w:r>
          </w:p>
        </w:tc>
        <w:tc>
          <w:tcPr>
            <w:tcW w:w="11666" w:type="dxa"/>
            <w:shd w:val="clear" w:color="auto" w:fill="auto"/>
          </w:tcPr>
          <w:p w:rsidR="006939C3" w:rsidRPr="00BD493B" w:rsidRDefault="006939C3" w:rsidP="008100C5">
            <w:pPr>
              <w:tabs>
                <w:tab w:val="left" w:pos="1800"/>
              </w:tabs>
              <w:ind w:left="1800" w:hanging="1800"/>
              <w:rPr>
                <w:rFonts w:ascii="Arial" w:hAnsi="Arial" w:cs="Arial"/>
                <w:szCs w:val="22"/>
              </w:rPr>
            </w:pPr>
            <w:bookmarkStart w:id="16" w:name="_Hlk525027329"/>
            <w:r w:rsidRPr="00BD493B">
              <w:rPr>
                <w:rFonts w:ascii="Arial" w:hAnsi="Arial" w:cs="Arial"/>
                <w:color w:val="000000"/>
                <w:szCs w:val="22"/>
              </w:rPr>
              <w:t>S</w:t>
            </w:r>
            <w:r w:rsidRPr="00BD493B">
              <w:rPr>
                <w:rFonts w:ascii="Arial" w:hAnsi="Arial" w:cs="Arial"/>
                <w:szCs w:val="22"/>
              </w:rPr>
              <w:t>hade Structures in Public and Private Planning and Zoning Matters</w:t>
            </w:r>
            <w:bookmarkEnd w:id="16"/>
          </w:p>
          <w:p w:rsidR="006939C3" w:rsidRPr="00BD493B" w:rsidRDefault="006939C3" w:rsidP="008100C5">
            <w:pPr>
              <w:rPr>
                <w:rFonts w:ascii="Arial" w:hAnsi="Arial" w:cs="Arial"/>
                <w:color w:val="222222"/>
                <w:szCs w:val="22"/>
                <w:highlight w:val="white"/>
              </w:rPr>
            </w:pPr>
            <w:r w:rsidRPr="00BD493B">
              <w:rPr>
                <w:rFonts w:ascii="Arial" w:hAnsi="Arial" w:cs="Arial"/>
                <w:szCs w:val="22"/>
              </w:rPr>
              <w:t>RESOLVED, That our American Medical Association support sun shade structures (such as awnings, gazebos and other structures providing shade) in the planning of public and private spaces, as well as in zoning matters and variances in recognition of the critical importance of sun protection as a public health measure.</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Res 911</w:t>
            </w:r>
          </w:p>
        </w:tc>
        <w:tc>
          <w:tcPr>
            <w:tcW w:w="1162"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RFS</w:t>
            </w:r>
          </w:p>
        </w:tc>
        <w:tc>
          <w:tcPr>
            <w:tcW w:w="11666" w:type="dxa"/>
            <w:shd w:val="clear" w:color="auto" w:fill="auto"/>
          </w:tcPr>
          <w:p w:rsidR="006939C3" w:rsidRPr="00BD493B" w:rsidRDefault="006939C3" w:rsidP="008100C5">
            <w:pPr>
              <w:rPr>
                <w:rFonts w:ascii="Arial" w:hAnsi="Arial" w:cs="Arial"/>
                <w:szCs w:val="22"/>
              </w:rPr>
            </w:pPr>
            <w:r w:rsidRPr="00BD493B">
              <w:rPr>
                <w:rFonts w:ascii="Arial" w:hAnsi="Arial" w:cs="Arial"/>
                <w:szCs w:val="22"/>
              </w:rPr>
              <w:t>Regulating Tattoo and Permanent Makeup Inks</w:t>
            </w:r>
          </w:p>
          <w:p w:rsidR="006939C3" w:rsidRPr="00BD493B" w:rsidRDefault="006939C3" w:rsidP="008100C5">
            <w:pPr>
              <w:rPr>
                <w:rFonts w:ascii="Arial" w:hAnsi="Arial" w:cs="Arial"/>
                <w:szCs w:val="22"/>
              </w:rPr>
            </w:pPr>
            <w:r w:rsidRPr="00BD493B">
              <w:rPr>
                <w:rFonts w:ascii="Arial" w:hAnsi="Arial" w:cs="Arial"/>
                <w:szCs w:val="22"/>
              </w:rPr>
              <w:t>RESOLVED, That our American Medical Association encourage the Food and Drug Administration to adopt regulatory standards for tattoo and permanent makeup inks that include at minimum the disclosures expected for injectable drugs and cosmetics and mandate that this information be available to both the body licensed to perform the tattoo and to the person receiving the tattoo; and be it further</w:t>
            </w:r>
          </w:p>
          <w:p w:rsidR="006939C3" w:rsidRPr="00BD493B" w:rsidRDefault="006939C3" w:rsidP="008100C5">
            <w:pPr>
              <w:rPr>
                <w:rFonts w:ascii="Arial" w:hAnsi="Arial" w:cs="Arial"/>
                <w:color w:val="222222"/>
                <w:szCs w:val="22"/>
                <w:highlight w:val="white"/>
              </w:rPr>
            </w:pPr>
            <w:r w:rsidRPr="00BD493B">
              <w:rPr>
                <w:rFonts w:ascii="Arial" w:hAnsi="Arial" w:cs="Arial"/>
                <w:szCs w:val="22"/>
              </w:rPr>
              <w:t>RESOLVED, That our AMA study the safety of any chemical in tattoo and permanent makeup inks.</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Res 912</w:t>
            </w:r>
          </w:p>
        </w:tc>
        <w:tc>
          <w:tcPr>
            <w:tcW w:w="1162"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RFS</w:t>
            </w:r>
          </w:p>
        </w:tc>
        <w:tc>
          <w:tcPr>
            <w:tcW w:w="11666" w:type="dxa"/>
            <w:shd w:val="clear" w:color="auto" w:fill="auto"/>
          </w:tcPr>
          <w:p w:rsidR="006939C3" w:rsidRPr="00BD493B" w:rsidRDefault="006939C3" w:rsidP="008100C5">
            <w:pPr>
              <w:tabs>
                <w:tab w:val="left" w:pos="1800"/>
              </w:tabs>
              <w:ind w:left="1800" w:hanging="1800"/>
              <w:rPr>
                <w:rFonts w:ascii="Arial" w:hAnsi="Arial" w:cs="Arial"/>
                <w:szCs w:val="22"/>
              </w:rPr>
            </w:pPr>
            <w:r w:rsidRPr="00BD493B">
              <w:rPr>
                <w:rFonts w:ascii="Arial" w:hAnsi="Arial" w:cs="Arial"/>
                <w:szCs w:val="22"/>
              </w:rPr>
              <w:t>Comprehensive Breast Cancer Treatment</w:t>
            </w:r>
          </w:p>
          <w:p w:rsidR="006939C3" w:rsidRPr="00BD493B" w:rsidRDefault="006939C3" w:rsidP="008100C5">
            <w:pPr>
              <w:rPr>
                <w:rFonts w:ascii="Arial" w:hAnsi="Arial" w:cs="Arial"/>
                <w:szCs w:val="22"/>
              </w:rPr>
            </w:pPr>
            <w:r w:rsidRPr="00BD493B">
              <w:rPr>
                <w:rFonts w:ascii="Arial" w:hAnsi="Arial" w:cs="Arial"/>
                <w:szCs w:val="22"/>
              </w:rPr>
              <w:t>RESOLVED, That our AMA amend Policy H-55.973, “Breast Reconstruction,” by addition and deletion as follows:</w:t>
            </w:r>
          </w:p>
          <w:p w:rsidR="006939C3" w:rsidRPr="00BD493B" w:rsidRDefault="006939C3" w:rsidP="008100C5">
            <w:pPr>
              <w:rPr>
                <w:rFonts w:ascii="Arial" w:hAnsi="Arial" w:cs="Arial"/>
                <w:color w:val="222222"/>
                <w:szCs w:val="22"/>
                <w:highlight w:val="white"/>
              </w:rPr>
            </w:pPr>
            <w:r w:rsidRPr="00BD493B">
              <w:rPr>
                <w:rFonts w:ascii="Arial" w:hAnsi="Arial" w:cs="Arial"/>
                <w:szCs w:val="22"/>
              </w:rPr>
              <w:t xml:space="preserve">Our AMA: (1) believes that reconstruction of the breast for rehabilitation of the </w:t>
            </w:r>
            <w:r w:rsidRPr="00BD493B">
              <w:rPr>
                <w:rFonts w:ascii="Arial" w:hAnsi="Arial" w:cs="Arial"/>
                <w:strike/>
                <w:szCs w:val="22"/>
              </w:rPr>
              <w:t>postmastectomy cancer</w:t>
            </w:r>
            <w:r w:rsidRPr="00BD493B">
              <w:rPr>
                <w:rFonts w:ascii="Arial" w:hAnsi="Arial" w:cs="Arial"/>
                <w:szCs w:val="22"/>
              </w:rPr>
              <w:t xml:space="preserve"> </w:t>
            </w:r>
            <w:r w:rsidRPr="00BD493B">
              <w:rPr>
                <w:rFonts w:ascii="Arial" w:hAnsi="Arial" w:cs="Arial"/>
                <w:szCs w:val="22"/>
                <w:u w:val="single"/>
              </w:rPr>
              <w:t>post-treatment</w:t>
            </w:r>
            <w:r w:rsidRPr="00BD493B">
              <w:rPr>
                <w:rFonts w:ascii="Arial" w:hAnsi="Arial" w:cs="Arial"/>
                <w:szCs w:val="22"/>
              </w:rPr>
              <w:t xml:space="preserve"> patient </w:t>
            </w:r>
            <w:r w:rsidRPr="00BD493B">
              <w:rPr>
                <w:rFonts w:ascii="Arial" w:hAnsi="Arial" w:cs="Arial"/>
                <w:szCs w:val="22"/>
                <w:u w:val="single"/>
              </w:rPr>
              <w:t>with in situ or invasive breast neoplasm</w:t>
            </w:r>
            <w:r w:rsidRPr="00BD493B">
              <w:rPr>
                <w:rFonts w:ascii="Arial" w:hAnsi="Arial" w:cs="Arial"/>
                <w:szCs w:val="22"/>
              </w:rPr>
              <w:t xml:space="preserve"> should be considered reconstructive surgery rather than aesthetic surgery; (2) supports education for physicians and breast cancer patients on breast reconstruction and its availability; (3) recommends that third party payers provide coverage and reimbursement for medically necessary breast cancer treatments including but not limited to prophylactic contralateral mastectomy and/or oophorectomy; and (4) recognizes the validity of contralateral breast procedures needed for the achievement of symmetry in size and shape, and urges recognition of these ancillary procedures by Medicare and all other third parties for reimbursement when documentation of medical necessity is provided.</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Res 913</w:t>
            </w:r>
          </w:p>
        </w:tc>
        <w:tc>
          <w:tcPr>
            <w:tcW w:w="1162"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WPS</w:t>
            </w:r>
          </w:p>
        </w:tc>
        <w:tc>
          <w:tcPr>
            <w:tcW w:w="11666" w:type="dxa"/>
            <w:shd w:val="clear" w:color="auto" w:fill="auto"/>
          </w:tcPr>
          <w:p w:rsidR="006939C3" w:rsidRPr="00BD493B" w:rsidRDefault="006939C3" w:rsidP="008100C5">
            <w:pPr>
              <w:tabs>
                <w:tab w:val="left" w:pos="1800"/>
              </w:tabs>
              <w:ind w:left="1800" w:hanging="1800"/>
              <w:rPr>
                <w:rFonts w:ascii="Arial" w:hAnsi="Arial" w:cs="Arial"/>
                <w:szCs w:val="22"/>
              </w:rPr>
            </w:pPr>
            <w:r w:rsidRPr="00BD493B">
              <w:rPr>
                <w:rFonts w:ascii="Arial" w:hAnsi="Arial" w:cs="Arial"/>
                <w:szCs w:val="22"/>
              </w:rPr>
              <w:t>Addressing the Public Health Implications of Pornography</w:t>
            </w:r>
          </w:p>
          <w:p w:rsidR="006939C3" w:rsidRPr="00BD493B" w:rsidRDefault="006939C3" w:rsidP="008100C5">
            <w:pPr>
              <w:rPr>
                <w:rFonts w:ascii="Arial" w:hAnsi="Arial" w:cs="Arial"/>
                <w:color w:val="222222"/>
                <w:szCs w:val="22"/>
                <w:highlight w:val="white"/>
              </w:rPr>
            </w:pPr>
            <w:r w:rsidRPr="00BD493B">
              <w:rPr>
                <w:rFonts w:ascii="Arial" w:hAnsi="Arial" w:cs="Arial"/>
                <w:szCs w:val="22"/>
              </w:rPr>
              <w:t>RESOLVED, That our American Medical Association support efforts to mitigate the negative public health impacts of pornography as it relates to vulnerable populations, including but not limited to women and children.</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sidRPr="00BD493B">
              <w:rPr>
                <w:rFonts w:ascii="Arial" w:hAnsi="Arial" w:cs="Arial"/>
                <w:szCs w:val="22"/>
              </w:rPr>
              <w:t>Res 914</w:t>
            </w:r>
          </w:p>
        </w:tc>
        <w:tc>
          <w:tcPr>
            <w:tcW w:w="1162" w:type="dxa"/>
            <w:shd w:val="clear" w:color="auto" w:fill="auto"/>
          </w:tcPr>
          <w:p w:rsidR="006939C3" w:rsidRPr="00BD493B" w:rsidRDefault="006939C3" w:rsidP="009A1E99">
            <w:pPr>
              <w:rPr>
                <w:rFonts w:ascii="Arial" w:hAnsi="Arial" w:cs="Arial"/>
                <w:szCs w:val="22"/>
              </w:rPr>
            </w:pPr>
            <w:r>
              <w:rPr>
                <w:rFonts w:ascii="Arial" w:hAnsi="Arial" w:cs="Arial"/>
                <w:szCs w:val="22"/>
              </w:rPr>
              <w:t>AAPHP</w:t>
            </w:r>
          </w:p>
        </w:tc>
        <w:tc>
          <w:tcPr>
            <w:tcW w:w="11666" w:type="dxa"/>
            <w:shd w:val="clear" w:color="auto" w:fill="auto"/>
          </w:tcPr>
          <w:p w:rsidR="006939C3" w:rsidRPr="00BD493B" w:rsidRDefault="006939C3" w:rsidP="009E33A9">
            <w:pPr>
              <w:rPr>
                <w:rFonts w:ascii="Arial" w:hAnsi="Arial" w:cs="Arial"/>
                <w:szCs w:val="22"/>
              </w:rPr>
            </w:pPr>
            <w:r w:rsidRPr="00BD493B">
              <w:rPr>
                <w:rFonts w:ascii="Arial" w:hAnsi="Arial" w:cs="Arial"/>
                <w:szCs w:val="22"/>
              </w:rPr>
              <w:t>Common Sense Strategy for Tobacco Control and Harm Reduction</w:t>
            </w:r>
          </w:p>
          <w:p w:rsidR="006939C3" w:rsidRPr="00BD493B" w:rsidRDefault="006939C3" w:rsidP="009E33A9">
            <w:pPr>
              <w:rPr>
                <w:rFonts w:ascii="Arial" w:hAnsi="Arial" w:cs="Arial"/>
                <w:szCs w:val="22"/>
              </w:rPr>
            </w:pPr>
            <w:r w:rsidRPr="00BD493B">
              <w:rPr>
                <w:rFonts w:ascii="Arial" w:hAnsi="Arial" w:cs="Arial"/>
                <w:szCs w:val="22"/>
              </w:rPr>
              <w:t>RESOLVED, That our American Medical Association advocate for a “protect adult choice and youth’s health” “common sense” tobacco strategy (with a report back to the House of Delegates annually) under which:</w:t>
            </w:r>
          </w:p>
          <w:p w:rsidR="006939C3" w:rsidRPr="00BD493B" w:rsidRDefault="006939C3" w:rsidP="009E33A9">
            <w:pPr>
              <w:rPr>
                <w:rFonts w:ascii="Arial" w:hAnsi="Arial" w:cs="Arial"/>
                <w:szCs w:val="22"/>
              </w:rPr>
            </w:pPr>
            <w:r w:rsidRPr="00BD493B">
              <w:rPr>
                <w:rFonts w:ascii="Arial" w:hAnsi="Arial" w:cs="Arial"/>
                <w:szCs w:val="22"/>
              </w:rPr>
              <w:lastRenderedPageBreak/>
              <w:t>- Current educational, promotional and policy initiatives (e.g. taxation) to reduce the use of tobacco products by inhalation and orally would continu</w:t>
            </w:r>
            <w:r>
              <w:rPr>
                <w:rFonts w:ascii="Arial" w:hAnsi="Arial" w:cs="Arial"/>
                <w:szCs w:val="22"/>
              </w:rPr>
              <w:t xml:space="preserve">e, including advocating for the </w:t>
            </w:r>
            <w:r w:rsidRPr="00BD493B">
              <w:rPr>
                <w:rFonts w:ascii="Arial" w:hAnsi="Arial" w:cs="Arial"/>
                <w:szCs w:val="22"/>
              </w:rPr>
              <w:t>prohibition of the sale of ALL nicotine containing product</w:t>
            </w:r>
            <w:r>
              <w:rPr>
                <w:rFonts w:ascii="Arial" w:hAnsi="Arial" w:cs="Arial"/>
                <w:szCs w:val="22"/>
              </w:rPr>
              <w:t xml:space="preserve">s to individuals under 21 years </w:t>
            </w:r>
            <w:r w:rsidRPr="00BD493B">
              <w:rPr>
                <w:rFonts w:ascii="Arial" w:hAnsi="Arial" w:cs="Arial"/>
                <w:szCs w:val="22"/>
              </w:rPr>
              <w:t>unless via</w:t>
            </w:r>
            <w:r>
              <w:rPr>
                <w:rFonts w:ascii="Arial" w:hAnsi="Arial" w:cs="Arial"/>
                <w:szCs w:val="22"/>
              </w:rPr>
              <w:t xml:space="preserve"> </w:t>
            </w:r>
            <w:r w:rsidRPr="00BD493B">
              <w:rPr>
                <w:rFonts w:ascii="Arial" w:hAnsi="Arial" w:cs="Arial"/>
                <w:szCs w:val="22"/>
              </w:rPr>
              <w:t>prescription for medical purposes.</w:t>
            </w:r>
          </w:p>
          <w:p w:rsidR="006939C3" w:rsidRPr="00BD493B" w:rsidRDefault="006939C3" w:rsidP="009E33A9">
            <w:pPr>
              <w:rPr>
                <w:rFonts w:ascii="Arial" w:hAnsi="Arial" w:cs="Arial"/>
                <w:szCs w:val="22"/>
              </w:rPr>
            </w:pPr>
            <w:r w:rsidRPr="00BD493B">
              <w:rPr>
                <w:rFonts w:ascii="Arial" w:hAnsi="Arial" w:cs="Arial"/>
                <w:szCs w:val="22"/>
              </w:rPr>
              <w:t>- E-cigarettes (non-tobacco products containing nicotine) would be accessible at an affordable price to adults who wish to use them, and would be available to individuals below 21 years of age only as part of state sanctioned tobacco cessation activities. States and local jurisdictions would be free to require vendors to post warnings regarding the possible health risks of the use of nicotine inhalation products.</w:t>
            </w:r>
          </w:p>
          <w:p w:rsidR="006939C3" w:rsidRPr="00BD493B" w:rsidRDefault="006939C3" w:rsidP="009E33A9">
            <w:pPr>
              <w:rPr>
                <w:rFonts w:ascii="Arial" w:hAnsi="Arial" w:cs="Arial"/>
                <w:szCs w:val="22"/>
                <w:highlight w:val="white"/>
              </w:rPr>
            </w:pPr>
            <w:r w:rsidRPr="00BD493B">
              <w:rPr>
                <w:rFonts w:ascii="Arial" w:hAnsi="Arial" w:cs="Arial"/>
                <w:szCs w:val="22"/>
              </w:rPr>
              <w:t>- Non-nicotine, non-drug containing vaping and other inhalation products would not be considered tobacco products, but would be monitored by state and local jurisdictions as any other personal use product regarding safety and public accommodation.</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Pr>
                <w:rFonts w:ascii="Arial" w:hAnsi="Arial" w:cs="Arial"/>
                <w:szCs w:val="22"/>
              </w:rPr>
              <w:lastRenderedPageBreak/>
              <w:t>K</w:t>
            </w:r>
          </w:p>
        </w:tc>
        <w:tc>
          <w:tcPr>
            <w:tcW w:w="929" w:type="dxa"/>
            <w:shd w:val="clear" w:color="auto" w:fill="auto"/>
          </w:tcPr>
          <w:p w:rsidR="006939C3" w:rsidRPr="00BD493B" w:rsidRDefault="006939C3" w:rsidP="009A1E99">
            <w:pPr>
              <w:rPr>
                <w:rFonts w:ascii="Arial" w:hAnsi="Arial" w:cs="Arial"/>
                <w:szCs w:val="22"/>
              </w:rPr>
            </w:pPr>
            <w:r>
              <w:rPr>
                <w:rFonts w:ascii="Arial" w:hAnsi="Arial" w:cs="Arial"/>
                <w:szCs w:val="22"/>
              </w:rPr>
              <w:t>Res 915</w:t>
            </w:r>
          </w:p>
        </w:tc>
        <w:tc>
          <w:tcPr>
            <w:tcW w:w="1162" w:type="dxa"/>
            <w:shd w:val="clear" w:color="auto" w:fill="auto"/>
          </w:tcPr>
          <w:p w:rsidR="006939C3" w:rsidRPr="00BD493B" w:rsidRDefault="006939C3" w:rsidP="009A1E99">
            <w:pPr>
              <w:rPr>
                <w:rFonts w:ascii="Arial" w:hAnsi="Arial" w:cs="Arial"/>
                <w:szCs w:val="22"/>
              </w:rPr>
            </w:pPr>
            <w:r>
              <w:rPr>
                <w:rFonts w:ascii="Arial" w:hAnsi="Arial" w:cs="Arial"/>
                <w:szCs w:val="22"/>
              </w:rPr>
              <w:t>ACEP</w:t>
            </w:r>
          </w:p>
        </w:tc>
        <w:tc>
          <w:tcPr>
            <w:tcW w:w="11666" w:type="dxa"/>
            <w:shd w:val="clear" w:color="auto" w:fill="auto"/>
          </w:tcPr>
          <w:p w:rsidR="006939C3" w:rsidRDefault="006939C3" w:rsidP="009E33A9">
            <w:pPr>
              <w:rPr>
                <w:rFonts w:ascii="Arial" w:hAnsi="Arial" w:cs="Arial"/>
                <w:szCs w:val="22"/>
              </w:rPr>
            </w:pPr>
            <w:r w:rsidRPr="0064723C">
              <w:rPr>
                <w:rFonts w:ascii="Arial" w:hAnsi="Arial" w:cs="Arial"/>
                <w:szCs w:val="22"/>
              </w:rPr>
              <w:t>Mandatory Reporting</w:t>
            </w:r>
          </w:p>
          <w:p w:rsidR="006939C3" w:rsidRPr="00BD493B" w:rsidRDefault="006939C3" w:rsidP="009E33A9">
            <w:pPr>
              <w:rPr>
                <w:rFonts w:ascii="Arial" w:hAnsi="Arial" w:cs="Arial"/>
                <w:szCs w:val="22"/>
              </w:rPr>
            </w:pPr>
            <w:r w:rsidRPr="0064723C">
              <w:rPr>
                <w:rFonts w:ascii="Arial" w:hAnsi="Arial" w:cs="Arial"/>
                <w:szCs w:val="22"/>
              </w:rPr>
              <w:t>RESOLVED, That our American Medical Association oppose mandated reporting of entire classes of patients and specific diagnoses unless compelling evidence exists to demonstrate that a serious public health and/or safety risk will be mitigated as a result of such reporting. (New HOD Policy</w:t>
            </w:r>
            <w:r>
              <w:rPr>
                <w:rFonts w:ascii="Arial" w:hAnsi="Arial" w:cs="Arial"/>
                <w:szCs w:val="22"/>
              </w:rPr>
              <w:t>)</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Pr>
                <w:rFonts w:ascii="Arial" w:hAnsi="Arial" w:cs="Arial"/>
                <w:szCs w:val="22"/>
              </w:rPr>
              <w:t>Res 916</w:t>
            </w:r>
          </w:p>
        </w:tc>
        <w:tc>
          <w:tcPr>
            <w:tcW w:w="1162" w:type="dxa"/>
            <w:shd w:val="clear" w:color="auto" w:fill="auto"/>
          </w:tcPr>
          <w:p w:rsidR="006939C3" w:rsidRPr="00BD493B" w:rsidRDefault="006939C3" w:rsidP="009A1E99">
            <w:pPr>
              <w:rPr>
                <w:rFonts w:ascii="Arial" w:hAnsi="Arial" w:cs="Arial"/>
                <w:szCs w:val="22"/>
              </w:rPr>
            </w:pPr>
            <w:r>
              <w:rPr>
                <w:rFonts w:ascii="Arial" w:hAnsi="Arial" w:cs="Arial"/>
                <w:szCs w:val="22"/>
              </w:rPr>
              <w:t>ATS</w:t>
            </w:r>
          </w:p>
        </w:tc>
        <w:tc>
          <w:tcPr>
            <w:tcW w:w="11666" w:type="dxa"/>
            <w:shd w:val="clear" w:color="auto" w:fill="auto"/>
          </w:tcPr>
          <w:p w:rsidR="006939C3" w:rsidRDefault="006939C3" w:rsidP="009E33A9">
            <w:pPr>
              <w:rPr>
                <w:rFonts w:ascii="Arial" w:hAnsi="Arial" w:cs="Arial"/>
                <w:szCs w:val="22"/>
              </w:rPr>
            </w:pPr>
            <w:r w:rsidRPr="0064723C">
              <w:rPr>
                <w:rFonts w:ascii="Arial" w:hAnsi="Arial" w:cs="Arial"/>
                <w:szCs w:val="22"/>
              </w:rPr>
              <w:t>Ban on Tobacco Flavoring Agents with Respiratory Toxicity</w:t>
            </w:r>
          </w:p>
          <w:p w:rsidR="006939C3" w:rsidRDefault="006939C3" w:rsidP="0064723C">
            <w:pPr>
              <w:rPr>
                <w:rFonts w:ascii="Arial" w:hAnsi="Arial" w:cs="Arial"/>
                <w:szCs w:val="22"/>
              </w:rPr>
            </w:pPr>
            <w:r w:rsidRPr="0064723C">
              <w:rPr>
                <w:rFonts w:ascii="Arial" w:hAnsi="Arial" w:cs="Arial"/>
                <w:szCs w:val="22"/>
              </w:rPr>
              <w:t xml:space="preserve">RESOLVED, That our American Medical Association call for the immediate ban on flavoring agents in ENDS and other tobacco products that have known respiratory toxicity including but not limited to diacetyl, 2,3 </w:t>
            </w:r>
            <w:proofErr w:type="spellStart"/>
            <w:r w:rsidRPr="0064723C">
              <w:rPr>
                <w:rFonts w:ascii="Arial" w:hAnsi="Arial" w:cs="Arial"/>
                <w:szCs w:val="22"/>
              </w:rPr>
              <w:t>pentanedione</w:t>
            </w:r>
            <w:proofErr w:type="spellEnd"/>
            <w:r w:rsidRPr="0064723C">
              <w:rPr>
                <w:rFonts w:ascii="Arial" w:hAnsi="Arial" w:cs="Arial"/>
                <w:szCs w:val="22"/>
              </w:rPr>
              <w:t xml:space="preserve">, acetoin, cinnamaldehyde, </w:t>
            </w:r>
            <w:proofErr w:type="spellStart"/>
            <w:r w:rsidRPr="0064723C">
              <w:rPr>
                <w:rFonts w:ascii="Arial" w:hAnsi="Arial" w:cs="Arial"/>
                <w:szCs w:val="22"/>
              </w:rPr>
              <w:t>banzaldehyde</w:t>
            </w:r>
            <w:proofErr w:type="spellEnd"/>
            <w:r w:rsidRPr="0064723C">
              <w:rPr>
                <w:rFonts w:ascii="Arial" w:hAnsi="Arial" w:cs="Arial"/>
                <w:szCs w:val="22"/>
              </w:rPr>
              <w:t>, eugenol, vanillin/ethyl vanillin, and menthol (Directive to Take Action); and be it further</w:t>
            </w:r>
          </w:p>
          <w:p w:rsidR="006939C3" w:rsidRPr="00BD493B" w:rsidRDefault="006939C3" w:rsidP="0064723C">
            <w:pPr>
              <w:rPr>
                <w:rFonts w:ascii="Arial" w:hAnsi="Arial" w:cs="Arial"/>
                <w:szCs w:val="22"/>
              </w:rPr>
            </w:pPr>
            <w:r w:rsidRPr="0064723C">
              <w:rPr>
                <w:rFonts w:ascii="Arial" w:hAnsi="Arial" w:cs="Arial"/>
                <w:szCs w:val="22"/>
              </w:rPr>
              <w:t>RESOLVED, That our AMA urge the Food and Drug Administration (FDA) to require comprehensive testing of flavoring agents used in electronic nicotine delivery systems (ENDS) and other tobacco products to assess the potential negative health effects of chronic exposure to these flavoring agents. (Directive to Take Action)</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Pr>
                <w:rFonts w:ascii="Arial" w:hAnsi="Arial" w:cs="Arial"/>
                <w:szCs w:val="22"/>
              </w:rPr>
              <w:t>Res 917</w:t>
            </w:r>
          </w:p>
        </w:tc>
        <w:tc>
          <w:tcPr>
            <w:tcW w:w="1162" w:type="dxa"/>
            <w:shd w:val="clear" w:color="auto" w:fill="auto"/>
          </w:tcPr>
          <w:p w:rsidR="006939C3" w:rsidRPr="00BD493B" w:rsidRDefault="006939C3" w:rsidP="009A1E99">
            <w:pPr>
              <w:rPr>
                <w:rFonts w:ascii="Arial" w:hAnsi="Arial" w:cs="Arial"/>
                <w:szCs w:val="22"/>
              </w:rPr>
            </w:pPr>
            <w:r>
              <w:rPr>
                <w:rFonts w:ascii="Arial" w:hAnsi="Arial" w:cs="Arial"/>
                <w:szCs w:val="22"/>
              </w:rPr>
              <w:t>ATS</w:t>
            </w:r>
          </w:p>
        </w:tc>
        <w:tc>
          <w:tcPr>
            <w:tcW w:w="11666" w:type="dxa"/>
            <w:shd w:val="clear" w:color="auto" w:fill="auto"/>
          </w:tcPr>
          <w:p w:rsidR="006939C3" w:rsidRDefault="006939C3" w:rsidP="009E33A9">
            <w:pPr>
              <w:rPr>
                <w:rFonts w:ascii="Arial" w:hAnsi="Arial" w:cs="Arial"/>
                <w:szCs w:val="22"/>
              </w:rPr>
            </w:pPr>
            <w:r w:rsidRPr="0064723C">
              <w:rPr>
                <w:rFonts w:ascii="Arial" w:hAnsi="Arial" w:cs="Arial"/>
                <w:szCs w:val="22"/>
              </w:rPr>
              <w:t>Protect and Maintain the Clean Air Act</w:t>
            </w:r>
          </w:p>
          <w:p w:rsidR="006939C3" w:rsidRPr="0064723C" w:rsidRDefault="006939C3" w:rsidP="0064723C">
            <w:pPr>
              <w:rPr>
                <w:rFonts w:ascii="Arial" w:hAnsi="Arial" w:cs="Arial"/>
                <w:szCs w:val="22"/>
              </w:rPr>
            </w:pPr>
            <w:r w:rsidRPr="0064723C">
              <w:rPr>
                <w:rFonts w:ascii="Arial" w:hAnsi="Arial" w:cs="Arial"/>
                <w:szCs w:val="22"/>
              </w:rPr>
              <w:t xml:space="preserve">RESOLVED, That our American Medical Association oppose provisions of the Affordable Clean Energy proposed rule that would allow power plants to avoid complying with new source review requirements to install air pollution control equipment when annual pollution emissions increase (New </w:t>
            </w:r>
            <w:r>
              <w:rPr>
                <w:rFonts w:ascii="Arial" w:hAnsi="Arial" w:cs="Arial"/>
                <w:szCs w:val="22"/>
              </w:rPr>
              <w:t>HOD Policy); and be it further</w:t>
            </w:r>
          </w:p>
          <w:p w:rsidR="006939C3" w:rsidRPr="00BD493B" w:rsidRDefault="006939C3" w:rsidP="0064723C">
            <w:pPr>
              <w:rPr>
                <w:rFonts w:ascii="Arial" w:hAnsi="Arial" w:cs="Arial"/>
                <w:szCs w:val="22"/>
              </w:rPr>
            </w:pPr>
            <w:r w:rsidRPr="0064723C">
              <w:rPr>
                <w:rFonts w:ascii="Arial" w:hAnsi="Arial" w:cs="Arial"/>
                <w:szCs w:val="22"/>
              </w:rPr>
              <w:t>RESOLVED, That our AMA send a letter to the Environmental Protection Agency (EPA) expressing our opposition to EPA’s Affordable Clean Energy rule and its proposed amendments of the New Source Review requirements under the Clean Air Act. (Directive to Take Action)</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Pr>
                <w:rFonts w:ascii="Arial" w:hAnsi="Arial" w:cs="Arial"/>
                <w:szCs w:val="22"/>
              </w:rPr>
              <w:t>Res 918</w:t>
            </w:r>
          </w:p>
        </w:tc>
        <w:tc>
          <w:tcPr>
            <w:tcW w:w="1162" w:type="dxa"/>
            <w:shd w:val="clear" w:color="auto" w:fill="auto"/>
          </w:tcPr>
          <w:p w:rsidR="006939C3" w:rsidRPr="00BD493B" w:rsidRDefault="006939C3" w:rsidP="009A1E99">
            <w:pPr>
              <w:rPr>
                <w:rFonts w:ascii="Arial" w:hAnsi="Arial" w:cs="Arial"/>
                <w:szCs w:val="22"/>
              </w:rPr>
            </w:pPr>
            <w:r>
              <w:rPr>
                <w:rFonts w:ascii="Arial" w:hAnsi="Arial" w:cs="Arial"/>
                <w:szCs w:val="22"/>
              </w:rPr>
              <w:t>Indiana</w:t>
            </w:r>
          </w:p>
        </w:tc>
        <w:tc>
          <w:tcPr>
            <w:tcW w:w="11666" w:type="dxa"/>
            <w:shd w:val="clear" w:color="auto" w:fill="auto"/>
          </w:tcPr>
          <w:p w:rsidR="006939C3" w:rsidRDefault="006939C3" w:rsidP="009E33A9">
            <w:pPr>
              <w:rPr>
                <w:rFonts w:ascii="Arial" w:hAnsi="Arial" w:cs="Arial"/>
                <w:szCs w:val="22"/>
              </w:rPr>
            </w:pPr>
            <w:r w:rsidRPr="00AC514B">
              <w:rPr>
                <w:rFonts w:ascii="Arial" w:hAnsi="Arial" w:cs="Arial"/>
                <w:szCs w:val="22"/>
              </w:rPr>
              <w:t>Allergen Labeling on Food Packaging</w:t>
            </w:r>
          </w:p>
          <w:p w:rsidR="006939C3" w:rsidRPr="00BD493B" w:rsidRDefault="006939C3" w:rsidP="009E33A9">
            <w:pPr>
              <w:rPr>
                <w:rFonts w:ascii="Arial" w:hAnsi="Arial" w:cs="Arial"/>
                <w:szCs w:val="22"/>
              </w:rPr>
            </w:pPr>
            <w:r w:rsidRPr="00AC514B">
              <w:rPr>
                <w:rFonts w:ascii="Arial" w:hAnsi="Arial" w:cs="Arial"/>
                <w:szCs w:val="22"/>
              </w:rPr>
              <w:t>RESOLVED, That our American Medical Association petition the Food and Drug Administration to pursue more obvious labeling on food packaging containing the eight most common food allergens: milk, eggs, peanuts, tree nuts, wheat, soy, fish and crustacean shellfish. (Directive to Take Action)</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Pr>
                <w:rFonts w:ascii="Arial" w:hAnsi="Arial" w:cs="Arial"/>
                <w:szCs w:val="22"/>
              </w:rPr>
              <w:t>Res 919</w:t>
            </w:r>
          </w:p>
        </w:tc>
        <w:tc>
          <w:tcPr>
            <w:tcW w:w="1162" w:type="dxa"/>
            <w:shd w:val="clear" w:color="auto" w:fill="auto"/>
          </w:tcPr>
          <w:p w:rsidR="006939C3" w:rsidRPr="00BD493B" w:rsidRDefault="006939C3" w:rsidP="009A1E99">
            <w:pPr>
              <w:rPr>
                <w:rFonts w:ascii="Arial" w:hAnsi="Arial" w:cs="Arial"/>
                <w:szCs w:val="22"/>
              </w:rPr>
            </w:pPr>
            <w:r>
              <w:rPr>
                <w:rFonts w:ascii="Arial" w:hAnsi="Arial" w:cs="Arial"/>
                <w:szCs w:val="22"/>
              </w:rPr>
              <w:t>Indiana</w:t>
            </w:r>
          </w:p>
        </w:tc>
        <w:tc>
          <w:tcPr>
            <w:tcW w:w="11666" w:type="dxa"/>
            <w:shd w:val="clear" w:color="auto" w:fill="auto"/>
          </w:tcPr>
          <w:p w:rsidR="006939C3" w:rsidRDefault="006939C3" w:rsidP="009E33A9">
            <w:pPr>
              <w:rPr>
                <w:rFonts w:ascii="Arial" w:hAnsi="Arial" w:cs="Arial"/>
                <w:szCs w:val="22"/>
              </w:rPr>
            </w:pPr>
            <w:r w:rsidRPr="00AC514B">
              <w:rPr>
                <w:rFonts w:ascii="Arial" w:hAnsi="Arial" w:cs="Arial"/>
                <w:szCs w:val="22"/>
              </w:rPr>
              <w:t>Opioid Mitigation</w:t>
            </w:r>
          </w:p>
          <w:p w:rsidR="006939C3" w:rsidRPr="00AC514B" w:rsidRDefault="006939C3" w:rsidP="00AC514B">
            <w:pPr>
              <w:rPr>
                <w:rFonts w:ascii="Arial" w:hAnsi="Arial" w:cs="Arial"/>
                <w:szCs w:val="22"/>
              </w:rPr>
            </w:pPr>
            <w:r w:rsidRPr="00AC514B">
              <w:rPr>
                <w:rFonts w:ascii="Arial" w:hAnsi="Arial" w:cs="Arial"/>
                <w:szCs w:val="22"/>
              </w:rPr>
              <w:t>RESOLVED, That our American Medical Association review the following opioid mitigation strategies based on their effectiveness in Huntington, WV, and Clark County, IN, and provide feedback concerning their utility in dealing with opioids:</w:t>
            </w:r>
          </w:p>
          <w:p w:rsidR="006939C3" w:rsidRPr="00AC514B" w:rsidRDefault="006939C3" w:rsidP="00AC514B">
            <w:pPr>
              <w:rPr>
                <w:rFonts w:ascii="Arial" w:hAnsi="Arial" w:cs="Arial"/>
                <w:szCs w:val="22"/>
              </w:rPr>
            </w:pPr>
            <w:r w:rsidRPr="00AC514B">
              <w:rPr>
                <w:rFonts w:ascii="Arial" w:hAnsi="Arial" w:cs="Arial"/>
                <w:szCs w:val="22"/>
              </w:rPr>
              <w:lastRenderedPageBreak/>
              <w:t>(1) The creation of an opioid overdose team that decreases the risk of future overdose and overdose death, increases access to opioid-related services and increases the likelihood that an individual w</w:t>
            </w:r>
            <w:r>
              <w:rPr>
                <w:rFonts w:ascii="Arial" w:hAnsi="Arial" w:cs="Arial"/>
                <w:szCs w:val="22"/>
              </w:rPr>
              <w:t>ill pursue drug rehabilitation.</w:t>
            </w:r>
          </w:p>
          <w:p w:rsidR="006939C3" w:rsidRPr="00AC514B" w:rsidRDefault="006939C3" w:rsidP="00AC514B">
            <w:pPr>
              <w:rPr>
                <w:rFonts w:ascii="Arial" w:hAnsi="Arial" w:cs="Arial"/>
                <w:szCs w:val="22"/>
              </w:rPr>
            </w:pPr>
            <w:r w:rsidRPr="00AC514B">
              <w:rPr>
                <w:rFonts w:ascii="Arial" w:hAnsi="Arial" w:cs="Arial"/>
                <w:szCs w:val="22"/>
              </w:rPr>
              <w:t>(2) A needle exchange program that is open multiple days a week and is mobile offers not only a source for needles but also Narcan, other supplies, health care and information.</w:t>
            </w:r>
          </w:p>
          <w:p w:rsidR="006939C3" w:rsidRPr="00AC514B" w:rsidRDefault="006939C3" w:rsidP="00AC514B">
            <w:pPr>
              <w:rPr>
                <w:rFonts w:ascii="Arial" w:hAnsi="Arial" w:cs="Arial"/>
                <w:szCs w:val="22"/>
              </w:rPr>
            </w:pPr>
            <w:r w:rsidRPr="00AC514B">
              <w:rPr>
                <w:rFonts w:ascii="Arial" w:hAnsi="Arial" w:cs="Arial"/>
                <w:szCs w:val="22"/>
              </w:rPr>
              <w:t>(3) The creation of a drug court that allows a judge to have greater flexibility in determining the legal consequences of an arrest for an opioid-related crime. It also allows for the judicial patience necessary to deal with the recidivism of this population.</w:t>
            </w:r>
          </w:p>
          <w:p w:rsidR="006939C3" w:rsidRPr="00AC514B" w:rsidRDefault="006939C3" w:rsidP="00AC514B">
            <w:pPr>
              <w:rPr>
                <w:rFonts w:ascii="Arial" w:hAnsi="Arial" w:cs="Arial"/>
                <w:szCs w:val="22"/>
              </w:rPr>
            </w:pPr>
            <w:r w:rsidRPr="00AC514B">
              <w:rPr>
                <w:rFonts w:ascii="Arial" w:hAnsi="Arial" w:cs="Arial"/>
                <w:szCs w:val="22"/>
              </w:rPr>
              <w:t>(4) Offering more acute-care inpatient drug rehab beds, although those ready for treatment need to be willing to travel significant distances to get to a treatment bed.</w:t>
            </w:r>
          </w:p>
          <w:p w:rsidR="006939C3" w:rsidRDefault="006939C3" w:rsidP="00AC514B">
            <w:pPr>
              <w:rPr>
                <w:rFonts w:ascii="Arial" w:hAnsi="Arial" w:cs="Arial"/>
                <w:szCs w:val="22"/>
              </w:rPr>
            </w:pPr>
            <w:r w:rsidRPr="00AC514B">
              <w:rPr>
                <w:rFonts w:ascii="Arial" w:hAnsi="Arial" w:cs="Arial"/>
                <w:szCs w:val="22"/>
              </w:rPr>
              <w:t>(5) Make available Narcan intranasal spray OTC through pharmacies and the syringe exchange, overdose team, etc.</w:t>
            </w:r>
          </w:p>
          <w:p w:rsidR="006939C3" w:rsidRPr="00BD493B" w:rsidRDefault="006939C3" w:rsidP="00AC514B">
            <w:pPr>
              <w:rPr>
                <w:rFonts w:ascii="Arial" w:hAnsi="Arial" w:cs="Arial"/>
                <w:szCs w:val="22"/>
              </w:rPr>
            </w:pPr>
            <w:r w:rsidRPr="00AC514B">
              <w:rPr>
                <w:rFonts w:ascii="Arial" w:hAnsi="Arial" w:cs="Arial"/>
                <w:szCs w:val="22"/>
              </w:rPr>
              <w:t>(6) Encourage prevention education in K-12 programs that uses multiple media with anti-drug messaging delivered in the school system but also in the home. (Directive to Take Action)</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Pr>
                <w:rFonts w:ascii="Arial" w:hAnsi="Arial" w:cs="Arial"/>
                <w:szCs w:val="22"/>
              </w:rPr>
              <w:lastRenderedPageBreak/>
              <w:t>K</w:t>
            </w:r>
          </w:p>
        </w:tc>
        <w:tc>
          <w:tcPr>
            <w:tcW w:w="929" w:type="dxa"/>
            <w:shd w:val="clear" w:color="auto" w:fill="auto"/>
          </w:tcPr>
          <w:p w:rsidR="006939C3" w:rsidRPr="00BD493B" w:rsidRDefault="006939C3" w:rsidP="009A1E99">
            <w:pPr>
              <w:rPr>
                <w:rFonts w:ascii="Arial" w:hAnsi="Arial" w:cs="Arial"/>
                <w:szCs w:val="22"/>
              </w:rPr>
            </w:pPr>
            <w:r>
              <w:rPr>
                <w:rFonts w:ascii="Arial" w:hAnsi="Arial" w:cs="Arial"/>
                <w:szCs w:val="22"/>
              </w:rPr>
              <w:t>Res 920</w:t>
            </w:r>
          </w:p>
        </w:tc>
        <w:tc>
          <w:tcPr>
            <w:tcW w:w="1162" w:type="dxa"/>
            <w:shd w:val="clear" w:color="auto" w:fill="auto"/>
          </w:tcPr>
          <w:p w:rsidR="006939C3" w:rsidRPr="00BD493B" w:rsidRDefault="006939C3" w:rsidP="009A1E99">
            <w:pPr>
              <w:rPr>
                <w:rFonts w:ascii="Arial" w:hAnsi="Arial" w:cs="Arial"/>
                <w:szCs w:val="22"/>
              </w:rPr>
            </w:pPr>
            <w:r>
              <w:rPr>
                <w:rFonts w:ascii="Arial" w:hAnsi="Arial" w:cs="Arial"/>
                <w:szCs w:val="22"/>
              </w:rPr>
              <w:t>Michigan</w:t>
            </w:r>
          </w:p>
        </w:tc>
        <w:tc>
          <w:tcPr>
            <w:tcW w:w="11666" w:type="dxa"/>
            <w:shd w:val="clear" w:color="auto" w:fill="auto"/>
          </w:tcPr>
          <w:p w:rsidR="006939C3" w:rsidRDefault="006939C3" w:rsidP="009E33A9">
            <w:pPr>
              <w:rPr>
                <w:rFonts w:ascii="Arial" w:hAnsi="Arial" w:cs="Arial"/>
                <w:szCs w:val="22"/>
              </w:rPr>
            </w:pPr>
            <w:r w:rsidRPr="00AC514B">
              <w:rPr>
                <w:rFonts w:ascii="Arial" w:hAnsi="Arial" w:cs="Arial"/>
                <w:szCs w:val="22"/>
              </w:rPr>
              <w:t>Continued Support for Federal Vaccination Funding</w:t>
            </w:r>
          </w:p>
          <w:p w:rsidR="006939C3" w:rsidRPr="00BD493B" w:rsidRDefault="006939C3" w:rsidP="009E33A9">
            <w:pPr>
              <w:rPr>
                <w:rFonts w:ascii="Arial" w:hAnsi="Arial" w:cs="Arial"/>
                <w:szCs w:val="22"/>
              </w:rPr>
            </w:pPr>
            <w:r w:rsidRPr="00AC514B">
              <w:rPr>
                <w:rFonts w:ascii="Arial" w:hAnsi="Arial" w:cs="Arial"/>
                <w:szCs w:val="22"/>
              </w:rPr>
              <w:t>RESOLVED, That our American Medical Association release a public statement of support for federal vaccination funding efforts such as Section 317, and actively advocate for sustained funding. (Directive to Take Action</w:t>
            </w:r>
            <w:r>
              <w:rPr>
                <w:rFonts w:ascii="Arial" w:hAnsi="Arial" w:cs="Arial"/>
                <w:szCs w:val="22"/>
              </w:rPr>
              <w:t>)</w:t>
            </w:r>
          </w:p>
        </w:tc>
      </w:tr>
      <w:tr w:rsidR="006939C3" w:rsidRPr="00BD493B" w:rsidTr="00A96136">
        <w:tc>
          <w:tcPr>
            <w:tcW w:w="715" w:type="dxa"/>
            <w:shd w:val="clear" w:color="auto" w:fill="auto"/>
          </w:tcPr>
          <w:p w:rsidR="006939C3" w:rsidRPr="00BD493B" w:rsidRDefault="006939C3" w:rsidP="009A1E99">
            <w:pPr>
              <w:rPr>
                <w:rFonts w:ascii="Arial" w:hAnsi="Arial" w:cs="Arial"/>
                <w:szCs w:val="22"/>
              </w:rPr>
            </w:pPr>
            <w:r>
              <w:rPr>
                <w:rFonts w:ascii="Arial" w:hAnsi="Arial" w:cs="Arial"/>
                <w:szCs w:val="22"/>
              </w:rPr>
              <w:t>K</w:t>
            </w:r>
          </w:p>
        </w:tc>
        <w:tc>
          <w:tcPr>
            <w:tcW w:w="929" w:type="dxa"/>
            <w:shd w:val="clear" w:color="auto" w:fill="auto"/>
          </w:tcPr>
          <w:p w:rsidR="006939C3" w:rsidRPr="00BD493B" w:rsidRDefault="006939C3" w:rsidP="009A1E99">
            <w:pPr>
              <w:rPr>
                <w:rFonts w:ascii="Arial" w:hAnsi="Arial" w:cs="Arial"/>
                <w:szCs w:val="22"/>
              </w:rPr>
            </w:pPr>
            <w:r>
              <w:rPr>
                <w:rFonts w:ascii="Arial" w:hAnsi="Arial" w:cs="Arial"/>
                <w:szCs w:val="22"/>
              </w:rPr>
              <w:t>Res 921</w:t>
            </w:r>
          </w:p>
        </w:tc>
        <w:tc>
          <w:tcPr>
            <w:tcW w:w="1162" w:type="dxa"/>
            <w:shd w:val="clear" w:color="auto" w:fill="auto"/>
          </w:tcPr>
          <w:p w:rsidR="006939C3" w:rsidRPr="00BD493B" w:rsidRDefault="006939C3" w:rsidP="009A1E99">
            <w:pPr>
              <w:rPr>
                <w:rFonts w:ascii="Arial" w:hAnsi="Arial" w:cs="Arial"/>
                <w:szCs w:val="22"/>
              </w:rPr>
            </w:pPr>
            <w:r>
              <w:rPr>
                <w:rFonts w:ascii="Arial" w:hAnsi="Arial" w:cs="Arial"/>
                <w:szCs w:val="22"/>
              </w:rPr>
              <w:t>Michigan</w:t>
            </w:r>
          </w:p>
        </w:tc>
        <w:tc>
          <w:tcPr>
            <w:tcW w:w="11666" w:type="dxa"/>
            <w:shd w:val="clear" w:color="auto" w:fill="auto"/>
          </w:tcPr>
          <w:p w:rsidR="006939C3" w:rsidRDefault="006939C3" w:rsidP="009E33A9">
            <w:pPr>
              <w:rPr>
                <w:rFonts w:ascii="Arial" w:hAnsi="Arial" w:cs="Arial"/>
                <w:szCs w:val="22"/>
              </w:rPr>
            </w:pPr>
            <w:r w:rsidRPr="00AC514B">
              <w:rPr>
                <w:rFonts w:ascii="Arial" w:hAnsi="Arial" w:cs="Arial"/>
                <w:szCs w:val="22"/>
              </w:rPr>
              <w:t>Food Environments and Challenges Accessing Healthy Food</w:t>
            </w:r>
          </w:p>
          <w:p w:rsidR="006939C3" w:rsidRPr="00BD493B" w:rsidRDefault="006939C3" w:rsidP="009E33A9">
            <w:pPr>
              <w:rPr>
                <w:rFonts w:ascii="Arial" w:hAnsi="Arial" w:cs="Arial"/>
                <w:szCs w:val="22"/>
              </w:rPr>
            </w:pPr>
            <w:r w:rsidRPr="00AC514B">
              <w:rPr>
                <w:rFonts w:ascii="Arial" w:hAnsi="Arial" w:cs="Arial"/>
                <w:szCs w:val="22"/>
              </w:rPr>
              <w:t>RESOLVED, That our American Medical Association work with appropriate stakeholders to advocate for the study of the national prevalence and impact of food mirages, food swamps, and food oases as food environments distinct from food deserts. (Directive to Take Action</w:t>
            </w:r>
            <w:r>
              <w:rPr>
                <w:rFonts w:ascii="Arial" w:hAnsi="Arial" w:cs="Arial"/>
                <w:szCs w:val="22"/>
              </w:rPr>
              <w:t>)</w:t>
            </w:r>
          </w:p>
        </w:tc>
      </w:tr>
    </w:tbl>
    <w:p w:rsidR="00F33ED7" w:rsidRPr="00CC5FB4" w:rsidRDefault="00F33ED7" w:rsidP="009A1E99">
      <w:pPr>
        <w:rPr>
          <w:rFonts w:ascii="Arial" w:hAnsi="Arial" w:cs="Arial"/>
          <w:b/>
          <w:szCs w:val="22"/>
        </w:rPr>
      </w:pPr>
    </w:p>
    <w:tbl>
      <w:tblPr>
        <w:tblW w:w="5000" w:type="pct"/>
        <w:tblLook w:val="01E0" w:firstRow="1" w:lastRow="1" w:firstColumn="1" w:lastColumn="1" w:noHBand="0" w:noVBand="0"/>
      </w:tblPr>
      <w:tblGrid>
        <w:gridCol w:w="9750"/>
        <w:gridCol w:w="4866"/>
      </w:tblGrid>
      <w:tr w:rsidR="003026D3" w:rsidRPr="00CC5FB4" w:rsidTr="00F70000">
        <w:tc>
          <w:tcPr>
            <w:tcW w:w="12438" w:type="dxa"/>
            <w:shd w:val="clear" w:color="auto" w:fill="auto"/>
          </w:tcPr>
          <w:p w:rsidR="003026D3" w:rsidRPr="00CC5FB4" w:rsidRDefault="003026D3" w:rsidP="009A1E99">
            <w:pPr>
              <w:keepNext/>
              <w:tabs>
                <w:tab w:val="left" w:pos="220"/>
                <w:tab w:val="left" w:pos="7920"/>
              </w:tabs>
              <w:rPr>
                <w:rFonts w:ascii="Arial" w:hAnsi="Arial" w:cs="Arial"/>
                <w:b/>
                <w:szCs w:val="22"/>
                <w:u w:val="single"/>
              </w:rPr>
            </w:pPr>
            <w:r w:rsidRPr="00CC5FB4">
              <w:rPr>
                <w:rFonts w:ascii="Arial" w:hAnsi="Arial" w:cs="Arial"/>
                <w:b/>
                <w:szCs w:val="22"/>
                <w:u w:val="single"/>
              </w:rPr>
              <w:t>Reference committees of the House of Delegates</w:t>
            </w:r>
          </w:p>
        </w:tc>
        <w:tc>
          <w:tcPr>
            <w:tcW w:w="5922" w:type="dxa"/>
            <w:shd w:val="clear" w:color="auto" w:fill="auto"/>
          </w:tcPr>
          <w:p w:rsidR="003026D3" w:rsidRPr="00CC5FB4" w:rsidRDefault="003026D3" w:rsidP="009A1E99">
            <w:pPr>
              <w:ind w:left="72"/>
              <w:rPr>
                <w:rFonts w:ascii="Arial" w:hAnsi="Arial" w:cs="Arial"/>
                <w:b/>
                <w:szCs w:val="22"/>
                <w:u w:val="single"/>
              </w:rPr>
            </w:pPr>
            <w:r w:rsidRPr="00CC5FB4">
              <w:rPr>
                <w:rFonts w:ascii="Arial" w:hAnsi="Arial" w:cs="Arial"/>
                <w:b/>
                <w:szCs w:val="22"/>
                <w:u w:val="single"/>
              </w:rPr>
              <w:t>AMA councils</w:t>
            </w:r>
          </w:p>
        </w:tc>
      </w:tr>
      <w:tr w:rsidR="003026D3" w:rsidRPr="00CC5FB4" w:rsidTr="00F70000">
        <w:tc>
          <w:tcPr>
            <w:tcW w:w="12438" w:type="dxa"/>
            <w:shd w:val="clear" w:color="auto" w:fill="auto"/>
          </w:tcPr>
          <w:p w:rsidR="003026D3" w:rsidRPr="00CC5FB4" w:rsidRDefault="003026D3" w:rsidP="00F03764">
            <w:pPr>
              <w:tabs>
                <w:tab w:val="left" w:pos="7920"/>
              </w:tabs>
              <w:rPr>
                <w:rFonts w:ascii="Arial" w:hAnsi="Arial" w:cs="Arial"/>
                <w:b/>
                <w:szCs w:val="22"/>
              </w:rPr>
            </w:pPr>
            <w:r w:rsidRPr="00CC5FB4">
              <w:rPr>
                <w:rFonts w:ascii="Arial" w:hAnsi="Arial" w:cs="Arial"/>
                <w:b/>
                <w:szCs w:val="22"/>
              </w:rPr>
              <w:t>Con = Ref</w:t>
            </w:r>
            <w:r w:rsidR="00874171" w:rsidRPr="00CC5FB4">
              <w:rPr>
                <w:rFonts w:ascii="Arial" w:hAnsi="Arial" w:cs="Arial"/>
                <w:b/>
                <w:szCs w:val="22"/>
              </w:rPr>
              <w:t>erence</w:t>
            </w:r>
            <w:r w:rsidRPr="00CC5FB4">
              <w:rPr>
                <w:rFonts w:ascii="Arial" w:hAnsi="Arial" w:cs="Arial"/>
                <w:b/>
                <w:szCs w:val="22"/>
              </w:rPr>
              <w:t xml:space="preserve"> Comm</w:t>
            </w:r>
            <w:r w:rsidR="00874171" w:rsidRPr="00CC5FB4">
              <w:rPr>
                <w:rFonts w:ascii="Arial" w:hAnsi="Arial" w:cs="Arial"/>
                <w:b/>
                <w:szCs w:val="22"/>
              </w:rPr>
              <w:t>ittee</w:t>
            </w:r>
            <w:r w:rsidRPr="00CC5FB4">
              <w:rPr>
                <w:rFonts w:ascii="Arial" w:hAnsi="Arial" w:cs="Arial"/>
                <w:b/>
                <w:szCs w:val="22"/>
              </w:rPr>
              <w:t xml:space="preserve"> on Amendments to Constitution and Bylaws</w:t>
            </w:r>
          </w:p>
        </w:tc>
        <w:tc>
          <w:tcPr>
            <w:tcW w:w="5922" w:type="dxa"/>
            <w:shd w:val="clear" w:color="auto" w:fill="auto"/>
          </w:tcPr>
          <w:p w:rsidR="003026D3" w:rsidRPr="00CC5FB4" w:rsidRDefault="003026D3" w:rsidP="009A1E99">
            <w:pPr>
              <w:ind w:left="72"/>
              <w:rPr>
                <w:rFonts w:ascii="Arial" w:hAnsi="Arial" w:cs="Arial"/>
                <w:b/>
                <w:szCs w:val="22"/>
              </w:rPr>
            </w:pPr>
            <w:r w:rsidRPr="00CC5FB4">
              <w:rPr>
                <w:rFonts w:ascii="Arial" w:hAnsi="Arial" w:cs="Arial"/>
                <w:b/>
                <w:szCs w:val="22"/>
              </w:rPr>
              <w:t>CCB = Constitution and Bylaws</w:t>
            </w:r>
          </w:p>
        </w:tc>
      </w:tr>
      <w:tr w:rsidR="00DE188A" w:rsidRPr="00CC5FB4" w:rsidTr="00F70000">
        <w:tc>
          <w:tcPr>
            <w:tcW w:w="12438" w:type="dxa"/>
            <w:shd w:val="clear" w:color="auto" w:fill="auto"/>
          </w:tcPr>
          <w:p w:rsidR="00DE188A" w:rsidRPr="00CC5FB4" w:rsidRDefault="00F03764" w:rsidP="00F03764">
            <w:pPr>
              <w:rPr>
                <w:rFonts w:ascii="Arial" w:hAnsi="Arial" w:cs="Arial"/>
                <w:b/>
                <w:szCs w:val="22"/>
              </w:rPr>
            </w:pPr>
            <w:r w:rsidRPr="00CC5FB4">
              <w:rPr>
                <w:rFonts w:ascii="Arial" w:hAnsi="Arial" w:cs="Arial"/>
                <w:b/>
                <w:szCs w:val="22"/>
              </w:rPr>
              <w:t>B = Reference Committee B</w:t>
            </w:r>
          </w:p>
        </w:tc>
        <w:tc>
          <w:tcPr>
            <w:tcW w:w="5922" w:type="dxa"/>
            <w:shd w:val="clear" w:color="auto" w:fill="auto"/>
          </w:tcPr>
          <w:p w:rsidR="00DE188A" w:rsidRPr="00CC5FB4" w:rsidRDefault="00DE188A" w:rsidP="009A1E99">
            <w:pPr>
              <w:ind w:left="72"/>
              <w:rPr>
                <w:rFonts w:ascii="Arial" w:hAnsi="Arial" w:cs="Arial"/>
                <w:b/>
                <w:szCs w:val="22"/>
              </w:rPr>
            </w:pPr>
            <w:r w:rsidRPr="00CC5FB4">
              <w:rPr>
                <w:rFonts w:ascii="Arial" w:hAnsi="Arial" w:cs="Arial"/>
                <w:b/>
                <w:szCs w:val="22"/>
              </w:rPr>
              <w:t>CEJA = Ethical and Judicial Affairs</w:t>
            </w:r>
          </w:p>
        </w:tc>
      </w:tr>
      <w:tr w:rsidR="006D1F5F" w:rsidRPr="00CC5FB4" w:rsidTr="00F70000">
        <w:tc>
          <w:tcPr>
            <w:tcW w:w="12438" w:type="dxa"/>
            <w:shd w:val="clear" w:color="auto" w:fill="auto"/>
          </w:tcPr>
          <w:p w:rsidR="006D1F5F" w:rsidRPr="00CC5FB4" w:rsidRDefault="00F03764" w:rsidP="00F03764">
            <w:pPr>
              <w:rPr>
                <w:rFonts w:ascii="Arial" w:hAnsi="Arial" w:cs="Arial"/>
                <w:b/>
                <w:szCs w:val="22"/>
              </w:rPr>
            </w:pPr>
            <w:r w:rsidRPr="00CC5FB4">
              <w:rPr>
                <w:rFonts w:ascii="Arial" w:hAnsi="Arial" w:cs="Arial"/>
                <w:b/>
                <w:szCs w:val="22"/>
              </w:rPr>
              <w:t>C = Reference Committee C</w:t>
            </w:r>
          </w:p>
        </w:tc>
        <w:tc>
          <w:tcPr>
            <w:tcW w:w="5922" w:type="dxa"/>
            <w:shd w:val="clear" w:color="auto" w:fill="auto"/>
          </w:tcPr>
          <w:p w:rsidR="006D1F5F" w:rsidRPr="00CC5FB4" w:rsidRDefault="006D1F5F" w:rsidP="009A1E99">
            <w:pPr>
              <w:ind w:left="72"/>
              <w:rPr>
                <w:rFonts w:ascii="Arial" w:hAnsi="Arial" w:cs="Arial"/>
                <w:b/>
                <w:szCs w:val="22"/>
              </w:rPr>
            </w:pPr>
            <w:r w:rsidRPr="00CC5FB4">
              <w:rPr>
                <w:rFonts w:ascii="Arial" w:hAnsi="Arial" w:cs="Arial"/>
                <w:b/>
                <w:szCs w:val="22"/>
              </w:rPr>
              <w:t>CLRPD = Long Range Planning and Development</w:t>
            </w:r>
          </w:p>
        </w:tc>
      </w:tr>
      <w:tr w:rsidR="006D1F5F" w:rsidRPr="00CC5FB4" w:rsidTr="00F70000">
        <w:tc>
          <w:tcPr>
            <w:tcW w:w="12438" w:type="dxa"/>
            <w:shd w:val="clear" w:color="auto" w:fill="auto"/>
          </w:tcPr>
          <w:p w:rsidR="006D1F5F" w:rsidRPr="00CC5FB4" w:rsidRDefault="00F03764" w:rsidP="00F03764">
            <w:pPr>
              <w:rPr>
                <w:rFonts w:ascii="Arial" w:hAnsi="Arial" w:cs="Arial"/>
                <w:b/>
                <w:szCs w:val="22"/>
              </w:rPr>
            </w:pPr>
            <w:r w:rsidRPr="00CC5FB4">
              <w:rPr>
                <w:rFonts w:ascii="Arial" w:hAnsi="Arial" w:cs="Arial"/>
                <w:b/>
                <w:szCs w:val="22"/>
              </w:rPr>
              <w:t>F = Reference Committee F</w:t>
            </w:r>
          </w:p>
        </w:tc>
        <w:tc>
          <w:tcPr>
            <w:tcW w:w="5922" w:type="dxa"/>
            <w:shd w:val="clear" w:color="auto" w:fill="auto"/>
          </w:tcPr>
          <w:p w:rsidR="006D1F5F" w:rsidRPr="00CC5FB4" w:rsidRDefault="006D1F5F" w:rsidP="009A1E99">
            <w:pPr>
              <w:ind w:left="72"/>
              <w:rPr>
                <w:rFonts w:ascii="Arial" w:hAnsi="Arial" w:cs="Arial"/>
                <w:b/>
                <w:szCs w:val="22"/>
              </w:rPr>
            </w:pPr>
            <w:r w:rsidRPr="00CC5FB4">
              <w:rPr>
                <w:rFonts w:ascii="Arial" w:hAnsi="Arial" w:cs="Arial"/>
                <w:b/>
                <w:szCs w:val="22"/>
              </w:rPr>
              <w:t>CME = Medical Education</w:t>
            </w:r>
          </w:p>
        </w:tc>
      </w:tr>
      <w:tr w:rsidR="006D1F5F" w:rsidRPr="00CC5FB4" w:rsidTr="00F70000">
        <w:tc>
          <w:tcPr>
            <w:tcW w:w="12438" w:type="dxa"/>
            <w:shd w:val="clear" w:color="auto" w:fill="auto"/>
          </w:tcPr>
          <w:p w:rsidR="006D1F5F" w:rsidRPr="00CC5FB4" w:rsidRDefault="00F03764" w:rsidP="00F03764">
            <w:pPr>
              <w:rPr>
                <w:rFonts w:ascii="Arial" w:hAnsi="Arial" w:cs="Arial"/>
                <w:b/>
                <w:szCs w:val="22"/>
              </w:rPr>
            </w:pPr>
            <w:r w:rsidRPr="00CC5FB4">
              <w:rPr>
                <w:rFonts w:ascii="Arial" w:hAnsi="Arial" w:cs="Arial"/>
                <w:b/>
                <w:szCs w:val="22"/>
              </w:rPr>
              <w:t>J = Reference Committee G</w:t>
            </w:r>
          </w:p>
        </w:tc>
        <w:tc>
          <w:tcPr>
            <w:tcW w:w="5922" w:type="dxa"/>
            <w:shd w:val="clear" w:color="auto" w:fill="auto"/>
          </w:tcPr>
          <w:p w:rsidR="006D1F5F" w:rsidRPr="00CC5FB4" w:rsidRDefault="006D1F5F" w:rsidP="009A1E99">
            <w:pPr>
              <w:ind w:left="72"/>
              <w:rPr>
                <w:rFonts w:ascii="Arial" w:hAnsi="Arial" w:cs="Arial"/>
                <w:b/>
                <w:szCs w:val="22"/>
              </w:rPr>
            </w:pPr>
            <w:r w:rsidRPr="00CC5FB4">
              <w:rPr>
                <w:rFonts w:ascii="Arial" w:hAnsi="Arial" w:cs="Arial"/>
                <w:b/>
                <w:szCs w:val="22"/>
              </w:rPr>
              <w:t>CMS = Medical Service</w:t>
            </w:r>
          </w:p>
        </w:tc>
      </w:tr>
      <w:tr w:rsidR="006D1F5F" w:rsidRPr="00CC5FB4" w:rsidTr="00F70000">
        <w:tc>
          <w:tcPr>
            <w:tcW w:w="12438" w:type="dxa"/>
            <w:shd w:val="clear" w:color="auto" w:fill="auto"/>
          </w:tcPr>
          <w:p w:rsidR="006D1F5F" w:rsidRPr="00CC5FB4" w:rsidRDefault="00F03764" w:rsidP="00F03764">
            <w:pPr>
              <w:rPr>
                <w:rFonts w:ascii="Arial" w:hAnsi="Arial" w:cs="Arial"/>
                <w:b/>
                <w:szCs w:val="22"/>
              </w:rPr>
            </w:pPr>
            <w:r w:rsidRPr="00CC5FB4">
              <w:rPr>
                <w:rFonts w:ascii="Arial" w:hAnsi="Arial" w:cs="Arial"/>
                <w:b/>
                <w:szCs w:val="22"/>
              </w:rPr>
              <w:t>K = Reference Committee K</w:t>
            </w:r>
          </w:p>
        </w:tc>
        <w:tc>
          <w:tcPr>
            <w:tcW w:w="5922" w:type="dxa"/>
            <w:shd w:val="clear" w:color="auto" w:fill="auto"/>
          </w:tcPr>
          <w:p w:rsidR="006D1F5F" w:rsidRPr="00CC5FB4" w:rsidRDefault="006D1F5F" w:rsidP="009A1E99">
            <w:pPr>
              <w:ind w:left="72"/>
              <w:rPr>
                <w:rFonts w:ascii="Arial" w:hAnsi="Arial" w:cs="Arial"/>
                <w:b/>
                <w:szCs w:val="22"/>
              </w:rPr>
            </w:pPr>
            <w:r w:rsidRPr="00CC5FB4">
              <w:rPr>
                <w:rFonts w:ascii="Arial" w:hAnsi="Arial" w:cs="Arial"/>
                <w:b/>
                <w:szCs w:val="22"/>
              </w:rPr>
              <w:t>CSAPH = Science and Public Health</w:t>
            </w:r>
          </w:p>
        </w:tc>
      </w:tr>
    </w:tbl>
    <w:p w:rsidR="004F08F3" w:rsidRDefault="004F08F3" w:rsidP="009A1E99">
      <w:pPr>
        <w:rPr>
          <w:rFonts w:ascii="Arial" w:hAnsi="Arial" w:cs="Arial"/>
          <w:b/>
          <w:szCs w:val="22"/>
        </w:rPr>
      </w:pPr>
    </w:p>
    <w:p w:rsidR="00054C07" w:rsidRPr="00DC7288" w:rsidRDefault="00DC7288" w:rsidP="009A1E99">
      <w:pPr>
        <w:rPr>
          <w:rFonts w:ascii="Arial" w:hAnsi="Arial" w:cs="Arial"/>
          <w:szCs w:val="22"/>
        </w:rPr>
      </w:pPr>
      <w:r w:rsidRPr="00DC7288">
        <w:rPr>
          <w:rFonts w:ascii="Arial" w:hAnsi="Arial" w:cs="Arial"/>
          <w:szCs w:val="22"/>
        </w:rPr>
        <w:t xml:space="preserve">† </w:t>
      </w:r>
      <w:r>
        <w:rPr>
          <w:rFonts w:ascii="Arial" w:hAnsi="Arial" w:cs="Arial"/>
          <w:szCs w:val="22"/>
        </w:rPr>
        <w:t>Only the first organization is listed for those resolutions sponsored by multiple entities</w:t>
      </w:r>
    </w:p>
    <w:p w:rsidR="00DC7288" w:rsidRPr="00054C07" w:rsidRDefault="00DC7288" w:rsidP="009A1E99">
      <w:pPr>
        <w:rPr>
          <w:rFonts w:ascii="Arial" w:hAnsi="Arial" w:cs="Arial"/>
          <w:b/>
          <w:szCs w:val="22"/>
        </w:rPr>
      </w:pPr>
    </w:p>
    <w:p w:rsidR="00054C07" w:rsidRPr="00054C07" w:rsidRDefault="00054C07" w:rsidP="00054C07">
      <w:pPr>
        <w:rPr>
          <w:rFonts w:ascii="Arial" w:hAnsi="Arial" w:cs="Arial"/>
          <w:szCs w:val="22"/>
        </w:rPr>
      </w:pPr>
      <w:r w:rsidRPr="00054C07">
        <w:rPr>
          <w:rFonts w:ascii="Arial" w:hAnsi="Arial" w:cs="Arial"/>
          <w:szCs w:val="22"/>
        </w:rPr>
        <w:t>** Resolution recommended against consideration at I-18.</w:t>
      </w:r>
    </w:p>
    <w:sectPr w:rsidR="00054C07" w:rsidRPr="00054C07" w:rsidSect="00BB1653">
      <w:headerReference w:type="default" r:id="rId8"/>
      <w:footerReference w:type="default" r:id="rId9"/>
      <w:headerReference w:type="first" r:id="rId10"/>
      <w:pgSz w:w="15840" w:h="12240" w:orient="landscape" w:code="1"/>
      <w:pgMar w:top="1152" w:right="720" w:bottom="100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977" w:rsidRDefault="00DA5977" w:rsidP="009C52C6">
      <w:r>
        <w:separator/>
      </w:r>
    </w:p>
  </w:endnote>
  <w:endnote w:type="continuationSeparator" w:id="0">
    <w:p w:rsidR="00DA5977" w:rsidRDefault="00DA5977" w:rsidP="009C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977" w:rsidRPr="00B57557" w:rsidRDefault="00DA5977" w:rsidP="001A6AA9">
    <w:pPr>
      <w:pStyle w:val="Footer"/>
      <w:tabs>
        <w:tab w:val="clear" w:pos="4680"/>
        <w:tab w:val="clear" w:pos="9360"/>
        <w:tab w:val="right" w:pos="14400"/>
        <w:tab w:val="right" w:pos="18090"/>
      </w:tabs>
      <w:rPr>
        <w:rFonts w:ascii="Arial" w:hAnsi="Arial" w:cs="Arial"/>
        <w:sz w:val="18"/>
      </w:rPr>
    </w:pPr>
    <w:r>
      <w:rPr>
        <w:rFonts w:ascii="Arial" w:hAnsi="Arial" w:cs="Arial"/>
        <w:sz w:val="18"/>
      </w:rPr>
      <w:t>Includes all items appearing in the initial Handbook and Addendum</w:t>
    </w:r>
    <w:r>
      <w:rPr>
        <w:rFonts w:ascii="Arial" w:hAnsi="Arial" w:cs="Arial"/>
        <w:sz w:val="18"/>
      </w:rPr>
      <w:tab/>
      <w:t xml:space="preserve">page </w:t>
    </w:r>
    <w:r w:rsidRPr="00B57557">
      <w:rPr>
        <w:rFonts w:ascii="Arial" w:hAnsi="Arial" w:cs="Arial"/>
        <w:sz w:val="18"/>
      </w:rPr>
      <w:fldChar w:fldCharType="begin"/>
    </w:r>
    <w:r w:rsidRPr="00B57557">
      <w:rPr>
        <w:rFonts w:ascii="Arial" w:hAnsi="Arial" w:cs="Arial"/>
        <w:sz w:val="18"/>
      </w:rPr>
      <w:instrText xml:space="preserve"> PAGE   \* MERGEFORMAT </w:instrText>
    </w:r>
    <w:r w:rsidRPr="00B57557">
      <w:rPr>
        <w:rFonts w:ascii="Arial" w:hAnsi="Arial" w:cs="Arial"/>
        <w:sz w:val="18"/>
      </w:rPr>
      <w:fldChar w:fldCharType="separate"/>
    </w:r>
    <w:r w:rsidR="006939C3">
      <w:rPr>
        <w:rFonts w:ascii="Arial" w:hAnsi="Arial" w:cs="Arial"/>
        <w:noProof/>
        <w:sz w:val="18"/>
      </w:rPr>
      <w:t>21</w:t>
    </w:r>
    <w:r w:rsidRPr="00B57557">
      <w:rPr>
        <w:rFonts w:ascii="Arial" w:hAnsi="Arial" w:cs="Arial"/>
        <w:sz w:val="18"/>
      </w:rPr>
      <w:fldChar w:fldCharType="end"/>
    </w:r>
    <w:r w:rsidRPr="00B57557">
      <w:rPr>
        <w:rFonts w:ascii="Arial" w:hAnsi="Arial" w:cs="Arial"/>
        <w:sz w:val="18"/>
      </w:rPr>
      <w:t xml:space="preserve"> of </w:t>
    </w:r>
    <w:r w:rsidRPr="00B57557">
      <w:rPr>
        <w:rFonts w:ascii="Arial" w:hAnsi="Arial" w:cs="Arial"/>
        <w:sz w:val="18"/>
      </w:rPr>
      <w:fldChar w:fldCharType="begin"/>
    </w:r>
    <w:r w:rsidRPr="00B57557">
      <w:rPr>
        <w:rFonts w:ascii="Arial" w:hAnsi="Arial" w:cs="Arial"/>
        <w:sz w:val="18"/>
      </w:rPr>
      <w:instrText xml:space="preserve"> NUMPAGES  \* Arabic  \* MERGEFORMAT </w:instrText>
    </w:r>
    <w:r w:rsidRPr="00B57557">
      <w:rPr>
        <w:rFonts w:ascii="Arial" w:hAnsi="Arial" w:cs="Arial"/>
        <w:sz w:val="18"/>
      </w:rPr>
      <w:fldChar w:fldCharType="separate"/>
    </w:r>
    <w:r w:rsidR="006939C3">
      <w:rPr>
        <w:rFonts w:ascii="Arial" w:hAnsi="Arial" w:cs="Arial"/>
        <w:noProof/>
        <w:sz w:val="18"/>
      </w:rPr>
      <w:t>33</w:t>
    </w:r>
    <w:r w:rsidRPr="00B57557">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977" w:rsidRDefault="00DA5977" w:rsidP="009C52C6">
      <w:r>
        <w:separator/>
      </w:r>
    </w:p>
  </w:footnote>
  <w:footnote w:type="continuationSeparator" w:id="0">
    <w:p w:rsidR="00DA5977" w:rsidRDefault="00DA5977" w:rsidP="009C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977" w:rsidRPr="00C55ADB" w:rsidRDefault="00DA5977" w:rsidP="00755C07">
    <w:pPr>
      <w:pStyle w:val="Header"/>
      <w:tabs>
        <w:tab w:val="clear" w:pos="4680"/>
        <w:tab w:val="clear" w:pos="9360"/>
        <w:tab w:val="right" w:pos="14400"/>
        <w:tab w:val="right" w:pos="18144"/>
      </w:tabs>
      <w:rPr>
        <w:rFonts w:ascii="Arial" w:hAnsi="Arial" w:cs="Arial"/>
        <w:sz w:val="24"/>
        <w:szCs w:val="24"/>
      </w:rPr>
    </w:pPr>
    <w:r w:rsidRPr="00C55ADB">
      <w:rPr>
        <w:rFonts w:ascii="Arial" w:hAnsi="Arial" w:cs="Arial"/>
        <w:sz w:val="24"/>
        <w:szCs w:val="24"/>
      </w:rPr>
      <w:t xml:space="preserve">2018 </w:t>
    </w:r>
    <w:r>
      <w:rPr>
        <w:rFonts w:ascii="Arial" w:hAnsi="Arial" w:cs="Arial"/>
        <w:sz w:val="24"/>
        <w:szCs w:val="24"/>
      </w:rPr>
      <w:t>Interim</w:t>
    </w:r>
    <w:r w:rsidRPr="00C55ADB">
      <w:rPr>
        <w:rFonts w:ascii="Arial" w:hAnsi="Arial" w:cs="Arial"/>
        <w:sz w:val="24"/>
        <w:szCs w:val="24"/>
      </w:rPr>
      <w:t xml:space="preserve"> Meeting </w:t>
    </w:r>
    <w:r>
      <w:rPr>
        <w:rFonts w:ascii="Arial" w:hAnsi="Arial" w:cs="Arial"/>
        <w:sz w:val="24"/>
        <w:szCs w:val="24"/>
      </w:rPr>
      <w:t xml:space="preserve">- </w:t>
    </w:r>
    <w:r w:rsidRPr="00C55ADB">
      <w:rPr>
        <w:rFonts w:ascii="Arial" w:hAnsi="Arial" w:cs="Arial"/>
        <w:sz w:val="24"/>
        <w:szCs w:val="24"/>
      </w:rPr>
      <w:t>Report Recommendations and Resolution Resolve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977" w:rsidRPr="00B57557" w:rsidRDefault="00DA5977" w:rsidP="000B569C">
    <w:pPr>
      <w:pStyle w:val="Header"/>
      <w:tabs>
        <w:tab w:val="clear" w:pos="4680"/>
        <w:tab w:val="clear" w:pos="9360"/>
        <w:tab w:val="right" w:pos="13770"/>
      </w:tabs>
      <w:rPr>
        <w:rFonts w:ascii="Arial" w:hAnsi="Arial" w:cs="Arial"/>
        <w:sz w:val="20"/>
        <w:szCs w:val="22"/>
      </w:rPr>
    </w:pPr>
    <w:r w:rsidRPr="00B57557">
      <w:rPr>
        <w:rFonts w:ascii="Arial" w:hAnsi="Arial" w:cs="Arial"/>
        <w:sz w:val="20"/>
        <w:szCs w:val="22"/>
      </w:rPr>
      <w:t>Report Recommendations and Resolution Resolve Statements</w:t>
    </w:r>
    <w:r w:rsidRPr="00B57557">
      <w:rPr>
        <w:rFonts w:ascii="Arial" w:hAnsi="Arial" w:cs="Arial"/>
        <w:sz w:val="20"/>
        <w:szCs w:val="22"/>
      </w:rPr>
      <w:tab/>
      <w:t>201</w:t>
    </w:r>
    <w:r>
      <w:rPr>
        <w:rFonts w:ascii="Arial" w:hAnsi="Arial" w:cs="Arial"/>
        <w:sz w:val="20"/>
        <w:szCs w:val="22"/>
      </w:rPr>
      <w:t>8</w:t>
    </w:r>
    <w:r w:rsidRPr="00B57557">
      <w:rPr>
        <w:rFonts w:ascii="Arial" w:hAnsi="Arial" w:cs="Arial"/>
        <w:sz w:val="20"/>
        <w:szCs w:val="22"/>
      </w:rPr>
      <w:t xml:space="preserve"> </w:t>
    </w:r>
    <w:r>
      <w:rPr>
        <w:rFonts w:ascii="Arial" w:hAnsi="Arial" w:cs="Arial"/>
        <w:sz w:val="20"/>
        <w:szCs w:val="22"/>
      </w:rPr>
      <w:t>Annual</w:t>
    </w:r>
    <w:r w:rsidRPr="00B57557">
      <w:rPr>
        <w:rFonts w:ascii="Arial" w:hAnsi="Arial" w:cs="Arial"/>
        <w:sz w:val="20"/>
        <w:szCs w:val="22"/>
      </w:rPr>
      <w:t xml:space="preserv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09D"/>
    <w:multiLevelType w:val="hybridMultilevel"/>
    <w:tmpl w:val="C3B44616"/>
    <w:lvl w:ilvl="0" w:tplc="7396DF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570E7"/>
    <w:multiLevelType w:val="hybridMultilevel"/>
    <w:tmpl w:val="B84E1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F547F"/>
    <w:multiLevelType w:val="hybridMultilevel"/>
    <w:tmpl w:val="A69C454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05EDA"/>
    <w:multiLevelType w:val="hybridMultilevel"/>
    <w:tmpl w:val="344EFB6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C0A02"/>
    <w:multiLevelType w:val="hybridMultilevel"/>
    <w:tmpl w:val="4B5EB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95CDB"/>
    <w:multiLevelType w:val="hybridMultilevel"/>
    <w:tmpl w:val="C7CA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62F2D"/>
    <w:multiLevelType w:val="hybridMultilevel"/>
    <w:tmpl w:val="39A257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F42026B"/>
    <w:multiLevelType w:val="hybridMultilevel"/>
    <w:tmpl w:val="512EB6BE"/>
    <w:lvl w:ilvl="0" w:tplc="6CF8DA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E63A6"/>
    <w:multiLevelType w:val="hybridMultilevel"/>
    <w:tmpl w:val="3D86C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D373A"/>
    <w:multiLevelType w:val="hybridMultilevel"/>
    <w:tmpl w:val="9D58A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275C64"/>
    <w:multiLevelType w:val="hybridMultilevel"/>
    <w:tmpl w:val="A6FC7DA6"/>
    <w:lvl w:ilvl="0" w:tplc="0409000F">
      <w:start w:val="1"/>
      <w:numFmt w:val="decimal"/>
      <w:lvlText w:val="%1."/>
      <w:lvlJc w:val="left"/>
      <w:pPr>
        <w:ind w:left="1080" w:hanging="360"/>
      </w:pPr>
      <w:rPr>
        <w:rFonts w:hint="default"/>
      </w:rPr>
    </w:lvl>
    <w:lvl w:ilvl="1" w:tplc="A8E6070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3D2ED4"/>
    <w:multiLevelType w:val="hybridMultilevel"/>
    <w:tmpl w:val="209689D2"/>
    <w:lvl w:ilvl="0" w:tplc="0409000F">
      <w:start w:val="1"/>
      <w:numFmt w:val="decimal"/>
      <w:lvlText w:val="%1."/>
      <w:lvlJc w:val="left"/>
      <w:pPr>
        <w:ind w:left="720" w:hanging="360"/>
      </w:pPr>
      <w:rPr>
        <w:rFonts w:hint="default"/>
      </w:rPr>
    </w:lvl>
    <w:lvl w:ilvl="1" w:tplc="A8E6070C">
      <w:start w:val="1"/>
      <w:numFmt w:val="decimal"/>
      <w:lvlText w:val="%2."/>
      <w:lvlJc w:val="left"/>
      <w:pPr>
        <w:ind w:left="1440" w:hanging="360"/>
      </w:pPr>
      <w:rPr>
        <w:rFonts w:hint="default"/>
      </w:rPr>
    </w:lvl>
    <w:lvl w:ilvl="2" w:tplc="E51AD3E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92DC4"/>
    <w:multiLevelType w:val="hybridMultilevel"/>
    <w:tmpl w:val="0D36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204787"/>
    <w:multiLevelType w:val="hybridMultilevel"/>
    <w:tmpl w:val="9A10D5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566523"/>
    <w:multiLevelType w:val="hybridMultilevel"/>
    <w:tmpl w:val="8ECCA7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5CD350D"/>
    <w:multiLevelType w:val="hybridMultilevel"/>
    <w:tmpl w:val="7E309EDC"/>
    <w:lvl w:ilvl="0" w:tplc="EBE65D6C">
      <w:start w:val="23"/>
      <w:numFmt w:val="bullet"/>
      <w:lvlText w:val="-"/>
      <w:lvlJc w:val="left"/>
      <w:pPr>
        <w:ind w:left="5130" w:hanging="360"/>
      </w:pPr>
      <w:rPr>
        <w:rFonts w:ascii="Calibri" w:eastAsia="Cambria" w:hAnsi="Calibri" w:cs="Calibri" w:hint="default"/>
      </w:rPr>
    </w:lvl>
    <w:lvl w:ilvl="1" w:tplc="04090003">
      <w:start w:val="1"/>
      <w:numFmt w:val="bullet"/>
      <w:lvlText w:val="o"/>
      <w:lvlJc w:val="left"/>
      <w:pPr>
        <w:ind w:left="5850" w:hanging="360"/>
      </w:pPr>
      <w:rPr>
        <w:rFonts w:ascii="Courier New" w:hAnsi="Courier New" w:cs="Courier New" w:hint="default"/>
      </w:rPr>
    </w:lvl>
    <w:lvl w:ilvl="2" w:tplc="04090005">
      <w:start w:val="1"/>
      <w:numFmt w:val="bullet"/>
      <w:lvlText w:val=""/>
      <w:lvlJc w:val="left"/>
      <w:pPr>
        <w:ind w:left="6570" w:hanging="360"/>
      </w:pPr>
      <w:rPr>
        <w:rFonts w:ascii="Wingdings" w:hAnsi="Wingdings" w:hint="default"/>
      </w:rPr>
    </w:lvl>
    <w:lvl w:ilvl="3" w:tplc="04090001">
      <w:start w:val="1"/>
      <w:numFmt w:val="bullet"/>
      <w:lvlText w:val=""/>
      <w:lvlJc w:val="left"/>
      <w:pPr>
        <w:ind w:left="7290" w:hanging="360"/>
      </w:pPr>
      <w:rPr>
        <w:rFonts w:ascii="Symbol" w:hAnsi="Symbol" w:hint="default"/>
      </w:rPr>
    </w:lvl>
    <w:lvl w:ilvl="4" w:tplc="04090003">
      <w:start w:val="1"/>
      <w:numFmt w:val="bullet"/>
      <w:lvlText w:val="o"/>
      <w:lvlJc w:val="left"/>
      <w:pPr>
        <w:ind w:left="8010" w:hanging="360"/>
      </w:pPr>
      <w:rPr>
        <w:rFonts w:ascii="Courier New" w:hAnsi="Courier New" w:cs="Courier New" w:hint="default"/>
      </w:rPr>
    </w:lvl>
    <w:lvl w:ilvl="5" w:tplc="04090005">
      <w:start w:val="1"/>
      <w:numFmt w:val="bullet"/>
      <w:lvlText w:val=""/>
      <w:lvlJc w:val="left"/>
      <w:pPr>
        <w:ind w:left="8730" w:hanging="360"/>
      </w:pPr>
      <w:rPr>
        <w:rFonts w:ascii="Wingdings" w:hAnsi="Wingdings" w:hint="default"/>
      </w:rPr>
    </w:lvl>
    <w:lvl w:ilvl="6" w:tplc="04090001">
      <w:start w:val="1"/>
      <w:numFmt w:val="bullet"/>
      <w:lvlText w:val=""/>
      <w:lvlJc w:val="left"/>
      <w:pPr>
        <w:ind w:left="9450" w:hanging="360"/>
      </w:pPr>
      <w:rPr>
        <w:rFonts w:ascii="Symbol" w:hAnsi="Symbol" w:hint="default"/>
      </w:rPr>
    </w:lvl>
    <w:lvl w:ilvl="7" w:tplc="04090003">
      <w:start w:val="1"/>
      <w:numFmt w:val="bullet"/>
      <w:lvlText w:val="o"/>
      <w:lvlJc w:val="left"/>
      <w:pPr>
        <w:ind w:left="10170" w:hanging="360"/>
      </w:pPr>
      <w:rPr>
        <w:rFonts w:ascii="Courier New" w:hAnsi="Courier New" w:cs="Courier New" w:hint="default"/>
      </w:rPr>
    </w:lvl>
    <w:lvl w:ilvl="8" w:tplc="04090005">
      <w:start w:val="1"/>
      <w:numFmt w:val="bullet"/>
      <w:lvlText w:val=""/>
      <w:lvlJc w:val="left"/>
      <w:pPr>
        <w:ind w:left="10890" w:hanging="360"/>
      </w:pPr>
      <w:rPr>
        <w:rFonts w:ascii="Wingdings" w:hAnsi="Wingdings" w:hint="default"/>
      </w:rPr>
    </w:lvl>
  </w:abstractNum>
  <w:abstractNum w:abstractNumId="16" w15:restartNumberingAfterBreak="0">
    <w:nsid w:val="6DD37628"/>
    <w:multiLevelType w:val="hybridMultilevel"/>
    <w:tmpl w:val="FBC0C16C"/>
    <w:lvl w:ilvl="0" w:tplc="A4106D42">
      <w:start w:val="1"/>
      <w:numFmt w:val="lowerLetter"/>
      <w:lvlText w:val="(%1)"/>
      <w:lvlJc w:val="left"/>
      <w:pPr>
        <w:ind w:left="6480" w:hanging="360"/>
      </w:pPr>
    </w:lvl>
    <w:lvl w:ilvl="1" w:tplc="04090019">
      <w:start w:val="1"/>
      <w:numFmt w:val="lowerLetter"/>
      <w:lvlText w:val="%2."/>
      <w:lvlJc w:val="left"/>
      <w:pPr>
        <w:ind w:left="7200" w:hanging="360"/>
      </w:pPr>
    </w:lvl>
    <w:lvl w:ilvl="2" w:tplc="0409001B">
      <w:start w:val="1"/>
      <w:numFmt w:val="lowerRoman"/>
      <w:lvlText w:val="%3."/>
      <w:lvlJc w:val="right"/>
      <w:pPr>
        <w:ind w:left="7920" w:hanging="180"/>
      </w:pPr>
    </w:lvl>
    <w:lvl w:ilvl="3" w:tplc="0409000F">
      <w:start w:val="1"/>
      <w:numFmt w:val="decimal"/>
      <w:lvlText w:val="%4."/>
      <w:lvlJc w:val="left"/>
      <w:pPr>
        <w:ind w:left="8640" w:hanging="360"/>
      </w:pPr>
    </w:lvl>
    <w:lvl w:ilvl="4" w:tplc="04090019">
      <w:start w:val="1"/>
      <w:numFmt w:val="lowerLetter"/>
      <w:lvlText w:val="%5."/>
      <w:lvlJc w:val="left"/>
      <w:pPr>
        <w:ind w:left="9360" w:hanging="360"/>
      </w:pPr>
    </w:lvl>
    <w:lvl w:ilvl="5" w:tplc="0409001B">
      <w:start w:val="1"/>
      <w:numFmt w:val="lowerRoman"/>
      <w:lvlText w:val="%6."/>
      <w:lvlJc w:val="right"/>
      <w:pPr>
        <w:ind w:left="10080" w:hanging="180"/>
      </w:pPr>
    </w:lvl>
    <w:lvl w:ilvl="6" w:tplc="0409000F">
      <w:start w:val="1"/>
      <w:numFmt w:val="decimal"/>
      <w:lvlText w:val="%7."/>
      <w:lvlJc w:val="left"/>
      <w:pPr>
        <w:ind w:left="10800" w:hanging="360"/>
      </w:pPr>
    </w:lvl>
    <w:lvl w:ilvl="7" w:tplc="04090019">
      <w:start w:val="1"/>
      <w:numFmt w:val="lowerLetter"/>
      <w:lvlText w:val="%8."/>
      <w:lvlJc w:val="left"/>
      <w:pPr>
        <w:ind w:left="11520" w:hanging="360"/>
      </w:pPr>
    </w:lvl>
    <w:lvl w:ilvl="8" w:tplc="0409001B">
      <w:start w:val="1"/>
      <w:numFmt w:val="lowerRoman"/>
      <w:lvlText w:val="%9."/>
      <w:lvlJc w:val="right"/>
      <w:pPr>
        <w:ind w:left="12240" w:hanging="180"/>
      </w:pPr>
    </w:lvl>
  </w:abstractNum>
  <w:abstractNum w:abstractNumId="17" w15:restartNumberingAfterBreak="0">
    <w:nsid w:val="78772FB4"/>
    <w:multiLevelType w:val="hybridMultilevel"/>
    <w:tmpl w:val="824AE454"/>
    <w:lvl w:ilvl="0" w:tplc="5088E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7"/>
  </w:num>
  <w:num w:numId="3">
    <w:abstractNumId w:val="5"/>
  </w:num>
  <w:num w:numId="4">
    <w:abstractNumId w:val="0"/>
  </w:num>
  <w:num w:numId="5">
    <w:abstractNumId w:val="1"/>
  </w:num>
  <w:num w:numId="6">
    <w:abstractNumId w:val="3"/>
  </w:num>
  <w:num w:numId="7">
    <w:abstractNumId w:val="2"/>
  </w:num>
  <w:num w:numId="8">
    <w:abstractNumId w:val="8"/>
  </w:num>
  <w:num w:numId="9">
    <w:abstractNumId w:val="13"/>
  </w:num>
  <w:num w:numId="10">
    <w:abstractNumId w:val="7"/>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C6"/>
    <w:rsid w:val="00003DC3"/>
    <w:rsid w:val="00004912"/>
    <w:rsid w:val="00012F3C"/>
    <w:rsid w:val="0001360A"/>
    <w:rsid w:val="00016FE3"/>
    <w:rsid w:val="00017D72"/>
    <w:rsid w:val="00023FCB"/>
    <w:rsid w:val="00031DB6"/>
    <w:rsid w:val="00033B50"/>
    <w:rsid w:val="00035964"/>
    <w:rsid w:val="00037D55"/>
    <w:rsid w:val="0004627D"/>
    <w:rsid w:val="0004760D"/>
    <w:rsid w:val="00050A86"/>
    <w:rsid w:val="00052D38"/>
    <w:rsid w:val="00054C07"/>
    <w:rsid w:val="00062240"/>
    <w:rsid w:val="00066315"/>
    <w:rsid w:val="00073F4B"/>
    <w:rsid w:val="000811FA"/>
    <w:rsid w:val="00082E8D"/>
    <w:rsid w:val="00084827"/>
    <w:rsid w:val="00085461"/>
    <w:rsid w:val="00094C18"/>
    <w:rsid w:val="000A6196"/>
    <w:rsid w:val="000A73D9"/>
    <w:rsid w:val="000A7EC1"/>
    <w:rsid w:val="000B5699"/>
    <w:rsid w:val="000B569C"/>
    <w:rsid w:val="000C3B4E"/>
    <w:rsid w:val="000C6800"/>
    <w:rsid w:val="000D096D"/>
    <w:rsid w:val="000E0B28"/>
    <w:rsid w:val="000E3F33"/>
    <w:rsid w:val="000E510A"/>
    <w:rsid w:val="000F1B0D"/>
    <w:rsid w:val="001026F6"/>
    <w:rsid w:val="001044EA"/>
    <w:rsid w:val="00107C21"/>
    <w:rsid w:val="00113269"/>
    <w:rsid w:val="00120BB0"/>
    <w:rsid w:val="0012196C"/>
    <w:rsid w:val="00125C33"/>
    <w:rsid w:val="00131ACD"/>
    <w:rsid w:val="00132926"/>
    <w:rsid w:val="001351CC"/>
    <w:rsid w:val="00137E2C"/>
    <w:rsid w:val="00140E7A"/>
    <w:rsid w:val="0015033B"/>
    <w:rsid w:val="001527BA"/>
    <w:rsid w:val="00154E23"/>
    <w:rsid w:val="00155586"/>
    <w:rsid w:val="0015658F"/>
    <w:rsid w:val="001658F0"/>
    <w:rsid w:val="001666E4"/>
    <w:rsid w:val="00175AF7"/>
    <w:rsid w:val="00176D38"/>
    <w:rsid w:val="00180F25"/>
    <w:rsid w:val="001822BB"/>
    <w:rsid w:val="001871CA"/>
    <w:rsid w:val="001945C1"/>
    <w:rsid w:val="001A6AA9"/>
    <w:rsid w:val="001C584E"/>
    <w:rsid w:val="001C6797"/>
    <w:rsid w:val="001C76A8"/>
    <w:rsid w:val="001D0118"/>
    <w:rsid w:val="001D1E00"/>
    <w:rsid w:val="001E1472"/>
    <w:rsid w:val="001E6533"/>
    <w:rsid w:val="001F0CA7"/>
    <w:rsid w:val="001F3BA1"/>
    <w:rsid w:val="001F7522"/>
    <w:rsid w:val="0020046E"/>
    <w:rsid w:val="0020434B"/>
    <w:rsid w:val="00212198"/>
    <w:rsid w:val="00214D51"/>
    <w:rsid w:val="00223731"/>
    <w:rsid w:val="002246B9"/>
    <w:rsid w:val="0022668F"/>
    <w:rsid w:val="00226E0A"/>
    <w:rsid w:val="002276CB"/>
    <w:rsid w:val="00227E9C"/>
    <w:rsid w:val="002340D4"/>
    <w:rsid w:val="00234181"/>
    <w:rsid w:val="00234604"/>
    <w:rsid w:val="002447CB"/>
    <w:rsid w:val="00245DAE"/>
    <w:rsid w:val="00252F5F"/>
    <w:rsid w:val="00256221"/>
    <w:rsid w:val="00262555"/>
    <w:rsid w:val="002769F3"/>
    <w:rsid w:val="00277260"/>
    <w:rsid w:val="00285823"/>
    <w:rsid w:val="00287C9B"/>
    <w:rsid w:val="00290697"/>
    <w:rsid w:val="00292F8B"/>
    <w:rsid w:val="00295AC5"/>
    <w:rsid w:val="00297F6A"/>
    <w:rsid w:val="002A2B52"/>
    <w:rsid w:val="002A3114"/>
    <w:rsid w:val="002A360F"/>
    <w:rsid w:val="002A5C68"/>
    <w:rsid w:val="002B6D6D"/>
    <w:rsid w:val="002C3D20"/>
    <w:rsid w:val="002C7286"/>
    <w:rsid w:val="002D32DD"/>
    <w:rsid w:val="002D555D"/>
    <w:rsid w:val="002D5EA8"/>
    <w:rsid w:val="002E3CA8"/>
    <w:rsid w:val="003026D3"/>
    <w:rsid w:val="00306538"/>
    <w:rsid w:val="00310859"/>
    <w:rsid w:val="00312A60"/>
    <w:rsid w:val="00315D91"/>
    <w:rsid w:val="003227BD"/>
    <w:rsid w:val="003265D1"/>
    <w:rsid w:val="00327C11"/>
    <w:rsid w:val="00335EAF"/>
    <w:rsid w:val="00342887"/>
    <w:rsid w:val="003446DF"/>
    <w:rsid w:val="003449D3"/>
    <w:rsid w:val="00347A2D"/>
    <w:rsid w:val="0035016F"/>
    <w:rsid w:val="003504C1"/>
    <w:rsid w:val="003504F9"/>
    <w:rsid w:val="00356A57"/>
    <w:rsid w:val="003573E6"/>
    <w:rsid w:val="00371904"/>
    <w:rsid w:val="0037232C"/>
    <w:rsid w:val="00375AD3"/>
    <w:rsid w:val="00377E07"/>
    <w:rsid w:val="0038471D"/>
    <w:rsid w:val="003859D2"/>
    <w:rsid w:val="00385C66"/>
    <w:rsid w:val="003943E3"/>
    <w:rsid w:val="003A3EC5"/>
    <w:rsid w:val="003A7729"/>
    <w:rsid w:val="003A7D38"/>
    <w:rsid w:val="003B2EEB"/>
    <w:rsid w:val="003C1708"/>
    <w:rsid w:val="003C4C11"/>
    <w:rsid w:val="003C552F"/>
    <w:rsid w:val="003D254D"/>
    <w:rsid w:val="003D5AE0"/>
    <w:rsid w:val="003E082B"/>
    <w:rsid w:val="003E1C35"/>
    <w:rsid w:val="003E2021"/>
    <w:rsid w:val="003E292B"/>
    <w:rsid w:val="003E3518"/>
    <w:rsid w:val="003F245F"/>
    <w:rsid w:val="003F318C"/>
    <w:rsid w:val="003F37FD"/>
    <w:rsid w:val="003F3D3A"/>
    <w:rsid w:val="003F6448"/>
    <w:rsid w:val="0040197A"/>
    <w:rsid w:val="00404A39"/>
    <w:rsid w:val="004067CD"/>
    <w:rsid w:val="00407B9E"/>
    <w:rsid w:val="00412003"/>
    <w:rsid w:val="00415C06"/>
    <w:rsid w:val="004176A5"/>
    <w:rsid w:val="00417B64"/>
    <w:rsid w:val="00417DBD"/>
    <w:rsid w:val="004277B9"/>
    <w:rsid w:val="00433584"/>
    <w:rsid w:val="004344A8"/>
    <w:rsid w:val="0044179D"/>
    <w:rsid w:val="00442528"/>
    <w:rsid w:val="00444049"/>
    <w:rsid w:val="00444797"/>
    <w:rsid w:val="00446256"/>
    <w:rsid w:val="00446F39"/>
    <w:rsid w:val="00451F6B"/>
    <w:rsid w:val="0045455D"/>
    <w:rsid w:val="004548EC"/>
    <w:rsid w:val="0046319C"/>
    <w:rsid w:val="004662A7"/>
    <w:rsid w:val="00470B8B"/>
    <w:rsid w:val="00474E2B"/>
    <w:rsid w:val="00475749"/>
    <w:rsid w:val="004804F2"/>
    <w:rsid w:val="0048138A"/>
    <w:rsid w:val="004852C9"/>
    <w:rsid w:val="00486B11"/>
    <w:rsid w:val="00486EC8"/>
    <w:rsid w:val="00490A66"/>
    <w:rsid w:val="0049132D"/>
    <w:rsid w:val="00493383"/>
    <w:rsid w:val="00493C4C"/>
    <w:rsid w:val="004A7FE5"/>
    <w:rsid w:val="004B0DF8"/>
    <w:rsid w:val="004B16BB"/>
    <w:rsid w:val="004B3D00"/>
    <w:rsid w:val="004C1287"/>
    <w:rsid w:val="004D377D"/>
    <w:rsid w:val="004D4D90"/>
    <w:rsid w:val="004D797A"/>
    <w:rsid w:val="004E1386"/>
    <w:rsid w:val="004E1FF9"/>
    <w:rsid w:val="004E763B"/>
    <w:rsid w:val="004F08F3"/>
    <w:rsid w:val="004F0DA5"/>
    <w:rsid w:val="004F12A0"/>
    <w:rsid w:val="00503BA9"/>
    <w:rsid w:val="00505696"/>
    <w:rsid w:val="005074BB"/>
    <w:rsid w:val="005136D3"/>
    <w:rsid w:val="005139E8"/>
    <w:rsid w:val="00513C68"/>
    <w:rsid w:val="0051439A"/>
    <w:rsid w:val="005147D3"/>
    <w:rsid w:val="00514B21"/>
    <w:rsid w:val="00515324"/>
    <w:rsid w:val="00521DF5"/>
    <w:rsid w:val="00524C57"/>
    <w:rsid w:val="005255B3"/>
    <w:rsid w:val="00527E92"/>
    <w:rsid w:val="0053106D"/>
    <w:rsid w:val="0053600E"/>
    <w:rsid w:val="00540BAC"/>
    <w:rsid w:val="00542E15"/>
    <w:rsid w:val="00543162"/>
    <w:rsid w:val="00544A57"/>
    <w:rsid w:val="00551127"/>
    <w:rsid w:val="00557C6A"/>
    <w:rsid w:val="00564348"/>
    <w:rsid w:val="00583AF2"/>
    <w:rsid w:val="00583BC3"/>
    <w:rsid w:val="00590B83"/>
    <w:rsid w:val="005958C8"/>
    <w:rsid w:val="005A28FA"/>
    <w:rsid w:val="005A62ED"/>
    <w:rsid w:val="005A6D61"/>
    <w:rsid w:val="005B4840"/>
    <w:rsid w:val="005B67BC"/>
    <w:rsid w:val="005B7EA9"/>
    <w:rsid w:val="005C649D"/>
    <w:rsid w:val="005C6F42"/>
    <w:rsid w:val="005C7C5F"/>
    <w:rsid w:val="005D37B9"/>
    <w:rsid w:val="005D5398"/>
    <w:rsid w:val="005F056C"/>
    <w:rsid w:val="005F0E2E"/>
    <w:rsid w:val="005F3014"/>
    <w:rsid w:val="005F67CD"/>
    <w:rsid w:val="005F76E9"/>
    <w:rsid w:val="00602A36"/>
    <w:rsid w:val="00603469"/>
    <w:rsid w:val="006043ED"/>
    <w:rsid w:val="00614EA0"/>
    <w:rsid w:val="00616064"/>
    <w:rsid w:val="00620FA8"/>
    <w:rsid w:val="006215DF"/>
    <w:rsid w:val="00630857"/>
    <w:rsid w:val="00631FE5"/>
    <w:rsid w:val="00636710"/>
    <w:rsid w:val="0064331E"/>
    <w:rsid w:val="0064723C"/>
    <w:rsid w:val="00647B7A"/>
    <w:rsid w:val="0065245E"/>
    <w:rsid w:val="00656393"/>
    <w:rsid w:val="00661518"/>
    <w:rsid w:val="00664F1B"/>
    <w:rsid w:val="00666CB0"/>
    <w:rsid w:val="006703E9"/>
    <w:rsid w:val="00673DB4"/>
    <w:rsid w:val="00675838"/>
    <w:rsid w:val="00687F69"/>
    <w:rsid w:val="006932D0"/>
    <w:rsid w:val="006939C3"/>
    <w:rsid w:val="00694BC8"/>
    <w:rsid w:val="006979AC"/>
    <w:rsid w:val="006A0389"/>
    <w:rsid w:val="006A0A28"/>
    <w:rsid w:val="006B3021"/>
    <w:rsid w:val="006B53DD"/>
    <w:rsid w:val="006B6ADF"/>
    <w:rsid w:val="006B79F2"/>
    <w:rsid w:val="006C19D2"/>
    <w:rsid w:val="006C5D8D"/>
    <w:rsid w:val="006C6A24"/>
    <w:rsid w:val="006C7058"/>
    <w:rsid w:val="006C7ADD"/>
    <w:rsid w:val="006D0379"/>
    <w:rsid w:val="006D1F5F"/>
    <w:rsid w:val="006E3D3D"/>
    <w:rsid w:val="006E51D4"/>
    <w:rsid w:val="006E5D7B"/>
    <w:rsid w:val="006E6DCE"/>
    <w:rsid w:val="006F0775"/>
    <w:rsid w:val="006F1334"/>
    <w:rsid w:val="006F5FAF"/>
    <w:rsid w:val="006F673E"/>
    <w:rsid w:val="00700499"/>
    <w:rsid w:val="007025A4"/>
    <w:rsid w:val="00702C18"/>
    <w:rsid w:val="00703BE2"/>
    <w:rsid w:val="007168E1"/>
    <w:rsid w:val="00720CAD"/>
    <w:rsid w:val="00723596"/>
    <w:rsid w:val="00724B89"/>
    <w:rsid w:val="00734B13"/>
    <w:rsid w:val="007353FB"/>
    <w:rsid w:val="007363BB"/>
    <w:rsid w:val="00737555"/>
    <w:rsid w:val="00740527"/>
    <w:rsid w:val="00741A38"/>
    <w:rsid w:val="00744D56"/>
    <w:rsid w:val="00755C07"/>
    <w:rsid w:val="00764725"/>
    <w:rsid w:val="00764BF5"/>
    <w:rsid w:val="00770A3A"/>
    <w:rsid w:val="00776374"/>
    <w:rsid w:val="00776F16"/>
    <w:rsid w:val="00794D9F"/>
    <w:rsid w:val="007978D4"/>
    <w:rsid w:val="007A1CF3"/>
    <w:rsid w:val="007A4A47"/>
    <w:rsid w:val="007A6439"/>
    <w:rsid w:val="007B2052"/>
    <w:rsid w:val="007B5AEC"/>
    <w:rsid w:val="007C54C6"/>
    <w:rsid w:val="007D12B6"/>
    <w:rsid w:val="007D28B7"/>
    <w:rsid w:val="007D2DE3"/>
    <w:rsid w:val="007D49DB"/>
    <w:rsid w:val="007D594A"/>
    <w:rsid w:val="007D5AAF"/>
    <w:rsid w:val="007E0483"/>
    <w:rsid w:val="007E3ADB"/>
    <w:rsid w:val="007E3D79"/>
    <w:rsid w:val="007E77E1"/>
    <w:rsid w:val="007F24E0"/>
    <w:rsid w:val="00801850"/>
    <w:rsid w:val="00804ACF"/>
    <w:rsid w:val="00805F62"/>
    <w:rsid w:val="008100C5"/>
    <w:rsid w:val="008120DF"/>
    <w:rsid w:val="008125CB"/>
    <w:rsid w:val="0081714B"/>
    <w:rsid w:val="00817B38"/>
    <w:rsid w:val="008202E3"/>
    <w:rsid w:val="008212FF"/>
    <w:rsid w:val="00822217"/>
    <w:rsid w:val="00823537"/>
    <w:rsid w:val="00823C57"/>
    <w:rsid w:val="008268A0"/>
    <w:rsid w:val="00826C1E"/>
    <w:rsid w:val="00835D15"/>
    <w:rsid w:val="008426B8"/>
    <w:rsid w:val="00844781"/>
    <w:rsid w:val="008458D6"/>
    <w:rsid w:val="00847426"/>
    <w:rsid w:val="00850841"/>
    <w:rsid w:val="008522A6"/>
    <w:rsid w:val="00855A53"/>
    <w:rsid w:val="00856826"/>
    <w:rsid w:val="0086138B"/>
    <w:rsid w:val="00865983"/>
    <w:rsid w:val="00874171"/>
    <w:rsid w:val="00875612"/>
    <w:rsid w:val="00876FDF"/>
    <w:rsid w:val="00882A57"/>
    <w:rsid w:val="00883F97"/>
    <w:rsid w:val="00884993"/>
    <w:rsid w:val="00885581"/>
    <w:rsid w:val="0088656D"/>
    <w:rsid w:val="0089790E"/>
    <w:rsid w:val="00897ABC"/>
    <w:rsid w:val="008A04AC"/>
    <w:rsid w:val="008A2E16"/>
    <w:rsid w:val="008A314C"/>
    <w:rsid w:val="008B059B"/>
    <w:rsid w:val="008B3DB6"/>
    <w:rsid w:val="008B4BD4"/>
    <w:rsid w:val="008B5BFB"/>
    <w:rsid w:val="008B5CE7"/>
    <w:rsid w:val="008C4BF3"/>
    <w:rsid w:val="008C75FA"/>
    <w:rsid w:val="008D107C"/>
    <w:rsid w:val="008D28FF"/>
    <w:rsid w:val="008E1982"/>
    <w:rsid w:val="008E27D9"/>
    <w:rsid w:val="008E4A74"/>
    <w:rsid w:val="008F0036"/>
    <w:rsid w:val="008F18B1"/>
    <w:rsid w:val="008F63E5"/>
    <w:rsid w:val="008F7FEE"/>
    <w:rsid w:val="00900CCD"/>
    <w:rsid w:val="00904597"/>
    <w:rsid w:val="0090466C"/>
    <w:rsid w:val="00906FCE"/>
    <w:rsid w:val="0090774B"/>
    <w:rsid w:val="00920D50"/>
    <w:rsid w:val="009230A6"/>
    <w:rsid w:val="00925ED6"/>
    <w:rsid w:val="009301D0"/>
    <w:rsid w:val="00933920"/>
    <w:rsid w:val="00941926"/>
    <w:rsid w:val="009419D0"/>
    <w:rsid w:val="00941AAB"/>
    <w:rsid w:val="00942844"/>
    <w:rsid w:val="00951F5D"/>
    <w:rsid w:val="00962C98"/>
    <w:rsid w:val="00963B7F"/>
    <w:rsid w:val="00966AAD"/>
    <w:rsid w:val="009714BA"/>
    <w:rsid w:val="00971F6B"/>
    <w:rsid w:val="00972D90"/>
    <w:rsid w:val="00975CB8"/>
    <w:rsid w:val="009851BA"/>
    <w:rsid w:val="00985FF5"/>
    <w:rsid w:val="00990A16"/>
    <w:rsid w:val="009936B0"/>
    <w:rsid w:val="009974AF"/>
    <w:rsid w:val="009A1A24"/>
    <w:rsid w:val="009A1E81"/>
    <w:rsid w:val="009A1E99"/>
    <w:rsid w:val="009A5D00"/>
    <w:rsid w:val="009B1676"/>
    <w:rsid w:val="009B3F95"/>
    <w:rsid w:val="009B78ED"/>
    <w:rsid w:val="009C52C6"/>
    <w:rsid w:val="009C5577"/>
    <w:rsid w:val="009C699F"/>
    <w:rsid w:val="009D43D0"/>
    <w:rsid w:val="009D4FD8"/>
    <w:rsid w:val="009E2FC8"/>
    <w:rsid w:val="009E33A9"/>
    <w:rsid w:val="009F060E"/>
    <w:rsid w:val="009F1F8A"/>
    <w:rsid w:val="009F44B7"/>
    <w:rsid w:val="00A039EF"/>
    <w:rsid w:val="00A05DE5"/>
    <w:rsid w:val="00A11A16"/>
    <w:rsid w:val="00A1208F"/>
    <w:rsid w:val="00A142FA"/>
    <w:rsid w:val="00A208C1"/>
    <w:rsid w:val="00A27829"/>
    <w:rsid w:val="00A3457B"/>
    <w:rsid w:val="00A354A8"/>
    <w:rsid w:val="00A4008F"/>
    <w:rsid w:val="00A40719"/>
    <w:rsid w:val="00A4434C"/>
    <w:rsid w:val="00A44CA3"/>
    <w:rsid w:val="00A51EB1"/>
    <w:rsid w:val="00A52D49"/>
    <w:rsid w:val="00A57D6F"/>
    <w:rsid w:val="00A60D13"/>
    <w:rsid w:val="00A633CC"/>
    <w:rsid w:val="00A670CD"/>
    <w:rsid w:val="00A72156"/>
    <w:rsid w:val="00A74DD3"/>
    <w:rsid w:val="00A75E9B"/>
    <w:rsid w:val="00A7770E"/>
    <w:rsid w:val="00A86481"/>
    <w:rsid w:val="00A91B91"/>
    <w:rsid w:val="00A94FC6"/>
    <w:rsid w:val="00A95C1E"/>
    <w:rsid w:val="00A96136"/>
    <w:rsid w:val="00AB765F"/>
    <w:rsid w:val="00AC12EC"/>
    <w:rsid w:val="00AC2E47"/>
    <w:rsid w:val="00AC3683"/>
    <w:rsid w:val="00AC514B"/>
    <w:rsid w:val="00AC5628"/>
    <w:rsid w:val="00AC686E"/>
    <w:rsid w:val="00AD140C"/>
    <w:rsid w:val="00AD5CE9"/>
    <w:rsid w:val="00AE1EA4"/>
    <w:rsid w:val="00AE34A6"/>
    <w:rsid w:val="00AE4286"/>
    <w:rsid w:val="00AE48C9"/>
    <w:rsid w:val="00AE6579"/>
    <w:rsid w:val="00AE6A7A"/>
    <w:rsid w:val="00AE6E7F"/>
    <w:rsid w:val="00AF30E0"/>
    <w:rsid w:val="00AF32F2"/>
    <w:rsid w:val="00AF43FC"/>
    <w:rsid w:val="00AF767D"/>
    <w:rsid w:val="00B00F7C"/>
    <w:rsid w:val="00B10E34"/>
    <w:rsid w:val="00B11BED"/>
    <w:rsid w:val="00B13FBE"/>
    <w:rsid w:val="00B1500E"/>
    <w:rsid w:val="00B174F9"/>
    <w:rsid w:val="00B21BAB"/>
    <w:rsid w:val="00B34323"/>
    <w:rsid w:val="00B45300"/>
    <w:rsid w:val="00B45A1B"/>
    <w:rsid w:val="00B4748B"/>
    <w:rsid w:val="00B5657E"/>
    <w:rsid w:val="00B571BC"/>
    <w:rsid w:val="00B57557"/>
    <w:rsid w:val="00B623F3"/>
    <w:rsid w:val="00B6558B"/>
    <w:rsid w:val="00B7518B"/>
    <w:rsid w:val="00B805F7"/>
    <w:rsid w:val="00B828D2"/>
    <w:rsid w:val="00B924D1"/>
    <w:rsid w:val="00B9346A"/>
    <w:rsid w:val="00B95353"/>
    <w:rsid w:val="00BA1FCD"/>
    <w:rsid w:val="00BA321F"/>
    <w:rsid w:val="00BA6733"/>
    <w:rsid w:val="00BA7779"/>
    <w:rsid w:val="00BB1653"/>
    <w:rsid w:val="00BB419D"/>
    <w:rsid w:val="00BC236E"/>
    <w:rsid w:val="00BC61FB"/>
    <w:rsid w:val="00BC635A"/>
    <w:rsid w:val="00BC69AB"/>
    <w:rsid w:val="00BC7756"/>
    <w:rsid w:val="00BC7FB0"/>
    <w:rsid w:val="00BD0832"/>
    <w:rsid w:val="00BD0985"/>
    <w:rsid w:val="00BD1290"/>
    <w:rsid w:val="00BD277C"/>
    <w:rsid w:val="00BD493B"/>
    <w:rsid w:val="00BD6AB0"/>
    <w:rsid w:val="00BE1E49"/>
    <w:rsid w:val="00BE347C"/>
    <w:rsid w:val="00BE3D9C"/>
    <w:rsid w:val="00BE4951"/>
    <w:rsid w:val="00BE5D4C"/>
    <w:rsid w:val="00BF3029"/>
    <w:rsid w:val="00BF7A8A"/>
    <w:rsid w:val="00C12B61"/>
    <w:rsid w:val="00C131B0"/>
    <w:rsid w:val="00C1426C"/>
    <w:rsid w:val="00C146FC"/>
    <w:rsid w:val="00C23060"/>
    <w:rsid w:val="00C2358B"/>
    <w:rsid w:val="00C24735"/>
    <w:rsid w:val="00C24976"/>
    <w:rsid w:val="00C250B6"/>
    <w:rsid w:val="00C261E4"/>
    <w:rsid w:val="00C3085E"/>
    <w:rsid w:val="00C446D1"/>
    <w:rsid w:val="00C45312"/>
    <w:rsid w:val="00C46AB1"/>
    <w:rsid w:val="00C46BDB"/>
    <w:rsid w:val="00C51869"/>
    <w:rsid w:val="00C531A1"/>
    <w:rsid w:val="00C54108"/>
    <w:rsid w:val="00C55ADB"/>
    <w:rsid w:val="00C56C46"/>
    <w:rsid w:val="00C5728C"/>
    <w:rsid w:val="00C6152A"/>
    <w:rsid w:val="00C65705"/>
    <w:rsid w:val="00C84623"/>
    <w:rsid w:val="00C929B1"/>
    <w:rsid w:val="00C949E1"/>
    <w:rsid w:val="00CA5F2E"/>
    <w:rsid w:val="00CB337B"/>
    <w:rsid w:val="00CB611C"/>
    <w:rsid w:val="00CC2D6D"/>
    <w:rsid w:val="00CC3493"/>
    <w:rsid w:val="00CC3D59"/>
    <w:rsid w:val="00CC5FB4"/>
    <w:rsid w:val="00CC7AAE"/>
    <w:rsid w:val="00CD03F3"/>
    <w:rsid w:val="00CD26DB"/>
    <w:rsid w:val="00CD2E9E"/>
    <w:rsid w:val="00CE2C83"/>
    <w:rsid w:val="00CE6736"/>
    <w:rsid w:val="00D003C5"/>
    <w:rsid w:val="00D03E71"/>
    <w:rsid w:val="00D06C20"/>
    <w:rsid w:val="00D11596"/>
    <w:rsid w:val="00D13AEA"/>
    <w:rsid w:val="00D13BDB"/>
    <w:rsid w:val="00D162F2"/>
    <w:rsid w:val="00D16396"/>
    <w:rsid w:val="00D163FC"/>
    <w:rsid w:val="00D22F6A"/>
    <w:rsid w:val="00D22FF3"/>
    <w:rsid w:val="00D242FE"/>
    <w:rsid w:val="00D30A44"/>
    <w:rsid w:val="00D338F4"/>
    <w:rsid w:val="00D52845"/>
    <w:rsid w:val="00D62F3F"/>
    <w:rsid w:val="00D6383C"/>
    <w:rsid w:val="00D641A4"/>
    <w:rsid w:val="00D64FBD"/>
    <w:rsid w:val="00D71D79"/>
    <w:rsid w:val="00D73521"/>
    <w:rsid w:val="00D73FAB"/>
    <w:rsid w:val="00D74141"/>
    <w:rsid w:val="00D74E36"/>
    <w:rsid w:val="00D76140"/>
    <w:rsid w:val="00D81728"/>
    <w:rsid w:val="00D82A1D"/>
    <w:rsid w:val="00D94200"/>
    <w:rsid w:val="00D955F0"/>
    <w:rsid w:val="00D968C5"/>
    <w:rsid w:val="00D97055"/>
    <w:rsid w:val="00DA0CBB"/>
    <w:rsid w:val="00DA193F"/>
    <w:rsid w:val="00DA4398"/>
    <w:rsid w:val="00DA5977"/>
    <w:rsid w:val="00DA6161"/>
    <w:rsid w:val="00DA6239"/>
    <w:rsid w:val="00DA64DF"/>
    <w:rsid w:val="00DA7399"/>
    <w:rsid w:val="00DA7D44"/>
    <w:rsid w:val="00DB1CC6"/>
    <w:rsid w:val="00DB217D"/>
    <w:rsid w:val="00DC06E2"/>
    <w:rsid w:val="00DC1B77"/>
    <w:rsid w:val="00DC324E"/>
    <w:rsid w:val="00DC7288"/>
    <w:rsid w:val="00DD45DE"/>
    <w:rsid w:val="00DE188A"/>
    <w:rsid w:val="00DF4838"/>
    <w:rsid w:val="00E001A8"/>
    <w:rsid w:val="00E01051"/>
    <w:rsid w:val="00E05593"/>
    <w:rsid w:val="00E10D8B"/>
    <w:rsid w:val="00E14561"/>
    <w:rsid w:val="00E21000"/>
    <w:rsid w:val="00E23799"/>
    <w:rsid w:val="00E2598E"/>
    <w:rsid w:val="00E27012"/>
    <w:rsid w:val="00E361E9"/>
    <w:rsid w:val="00E3650D"/>
    <w:rsid w:val="00E460A4"/>
    <w:rsid w:val="00E5075B"/>
    <w:rsid w:val="00E6349C"/>
    <w:rsid w:val="00E7077F"/>
    <w:rsid w:val="00E70AB2"/>
    <w:rsid w:val="00E74456"/>
    <w:rsid w:val="00E7507E"/>
    <w:rsid w:val="00E754DE"/>
    <w:rsid w:val="00E809E4"/>
    <w:rsid w:val="00E82D5A"/>
    <w:rsid w:val="00E91AD9"/>
    <w:rsid w:val="00E92638"/>
    <w:rsid w:val="00E947D8"/>
    <w:rsid w:val="00E955BA"/>
    <w:rsid w:val="00E9651D"/>
    <w:rsid w:val="00EA0686"/>
    <w:rsid w:val="00EA0C3F"/>
    <w:rsid w:val="00EA1F90"/>
    <w:rsid w:val="00EA27A4"/>
    <w:rsid w:val="00EA4101"/>
    <w:rsid w:val="00EA4FD6"/>
    <w:rsid w:val="00EB2E30"/>
    <w:rsid w:val="00EB61D0"/>
    <w:rsid w:val="00EC2032"/>
    <w:rsid w:val="00EC7311"/>
    <w:rsid w:val="00EE3E01"/>
    <w:rsid w:val="00EE51C7"/>
    <w:rsid w:val="00EE6282"/>
    <w:rsid w:val="00EE688D"/>
    <w:rsid w:val="00EF718E"/>
    <w:rsid w:val="00F02DB0"/>
    <w:rsid w:val="00F03764"/>
    <w:rsid w:val="00F1307E"/>
    <w:rsid w:val="00F21830"/>
    <w:rsid w:val="00F24A7A"/>
    <w:rsid w:val="00F24BEE"/>
    <w:rsid w:val="00F25697"/>
    <w:rsid w:val="00F26FF7"/>
    <w:rsid w:val="00F305FB"/>
    <w:rsid w:val="00F32855"/>
    <w:rsid w:val="00F33ED7"/>
    <w:rsid w:val="00F441E1"/>
    <w:rsid w:val="00F505EF"/>
    <w:rsid w:val="00F5145D"/>
    <w:rsid w:val="00F56EBE"/>
    <w:rsid w:val="00F621A6"/>
    <w:rsid w:val="00F63A5F"/>
    <w:rsid w:val="00F64D63"/>
    <w:rsid w:val="00F65D4A"/>
    <w:rsid w:val="00F70000"/>
    <w:rsid w:val="00F713A6"/>
    <w:rsid w:val="00F8184D"/>
    <w:rsid w:val="00F877E1"/>
    <w:rsid w:val="00F87F19"/>
    <w:rsid w:val="00F902DD"/>
    <w:rsid w:val="00F91AFE"/>
    <w:rsid w:val="00F92788"/>
    <w:rsid w:val="00F95400"/>
    <w:rsid w:val="00F9690D"/>
    <w:rsid w:val="00FA4858"/>
    <w:rsid w:val="00FB406B"/>
    <w:rsid w:val="00FB4FF9"/>
    <w:rsid w:val="00FC4E1A"/>
    <w:rsid w:val="00FC6B22"/>
    <w:rsid w:val="00FD595E"/>
    <w:rsid w:val="00FD59C3"/>
    <w:rsid w:val="00FE2942"/>
    <w:rsid w:val="00FE3C4B"/>
    <w:rsid w:val="00FE7665"/>
    <w:rsid w:val="00FF2233"/>
    <w:rsid w:val="00FF3B3C"/>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efaultImageDpi w14:val="96"/>
  <w15:docId w15:val="{6C05C44D-837A-437B-937D-97C1071A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857"/>
    <w:rPr>
      <w:rFonts w:ascii="Times New Roman" w:hAnsi="Times New Roman" w:cs="Times New Roman"/>
      <w:sz w:val="22"/>
    </w:rPr>
  </w:style>
  <w:style w:type="paragraph" w:styleId="Heading1">
    <w:name w:val="heading 1"/>
    <w:basedOn w:val="Normal"/>
    <w:next w:val="Normal"/>
    <w:link w:val="Heading1Char"/>
    <w:qFormat/>
    <w:rsid w:val="00B9535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9D4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1C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95353"/>
    <w:rPr>
      <w:rFonts w:ascii="Cambria" w:eastAsia="Times New Roman" w:hAnsi="Cambria" w:cs="Times New Roman"/>
      <w:b/>
      <w:bCs/>
      <w:color w:val="365F91"/>
      <w:sz w:val="28"/>
      <w:szCs w:val="28"/>
    </w:rPr>
  </w:style>
  <w:style w:type="character" w:customStyle="1" w:styleId="Heading3Char">
    <w:name w:val="Heading 3 Char"/>
    <w:link w:val="Heading3"/>
    <w:uiPriority w:val="9"/>
    <w:semiHidden/>
    <w:locked/>
    <w:rsid w:val="00DB1CC6"/>
    <w:rPr>
      <w:rFonts w:ascii="Arial" w:hAnsi="Arial" w:cs="Arial"/>
      <w:b/>
      <w:bCs/>
      <w:sz w:val="26"/>
      <w:szCs w:val="26"/>
    </w:rPr>
  </w:style>
  <w:style w:type="character" w:styleId="Hyperlink">
    <w:name w:val="Hyperlink"/>
    <w:uiPriority w:val="99"/>
    <w:rsid w:val="009C52C6"/>
    <w:rPr>
      <w:rFonts w:cs="Times New Roman"/>
      <w:color w:val="0000FF"/>
      <w:u w:val="single"/>
    </w:rPr>
  </w:style>
  <w:style w:type="paragraph" w:styleId="Header">
    <w:name w:val="header"/>
    <w:basedOn w:val="Normal"/>
    <w:link w:val="HeaderChar"/>
    <w:uiPriority w:val="99"/>
    <w:unhideWhenUsed/>
    <w:rsid w:val="009C52C6"/>
    <w:pPr>
      <w:tabs>
        <w:tab w:val="center" w:pos="4680"/>
        <w:tab w:val="right" w:pos="9360"/>
      </w:tabs>
    </w:pPr>
  </w:style>
  <w:style w:type="character" w:customStyle="1" w:styleId="HeaderChar">
    <w:name w:val="Header Char"/>
    <w:link w:val="Header"/>
    <w:uiPriority w:val="99"/>
    <w:locked/>
    <w:rsid w:val="009C52C6"/>
    <w:rPr>
      <w:rFonts w:ascii="Times New Roman" w:hAnsi="Times New Roman" w:cs="Times New Roman"/>
      <w:sz w:val="20"/>
      <w:szCs w:val="20"/>
    </w:rPr>
  </w:style>
  <w:style w:type="paragraph" w:styleId="Footer">
    <w:name w:val="footer"/>
    <w:basedOn w:val="Normal"/>
    <w:link w:val="FooterChar"/>
    <w:uiPriority w:val="99"/>
    <w:unhideWhenUsed/>
    <w:rsid w:val="009C52C6"/>
    <w:pPr>
      <w:tabs>
        <w:tab w:val="center" w:pos="4680"/>
        <w:tab w:val="right" w:pos="9360"/>
      </w:tabs>
    </w:pPr>
  </w:style>
  <w:style w:type="character" w:customStyle="1" w:styleId="FooterChar">
    <w:name w:val="Footer Char"/>
    <w:link w:val="Footer"/>
    <w:uiPriority w:val="99"/>
    <w:locked/>
    <w:rsid w:val="009C52C6"/>
    <w:rPr>
      <w:rFonts w:ascii="Times New Roman" w:hAnsi="Times New Roman" w:cs="Times New Roman"/>
      <w:sz w:val="20"/>
      <w:szCs w:val="20"/>
    </w:rPr>
  </w:style>
  <w:style w:type="table" w:styleId="TableGrid">
    <w:name w:val="Table Grid"/>
    <w:basedOn w:val="TableNormal"/>
    <w:uiPriority w:val="59"/>
    <w:rsid w:val="002B6D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D6D"/>
    <w:rPr>
      <w:rFonts w:ascii="Tahoma" w:hAnsi="Tahoma" w:cs="Tahoma"/>
      <w:sz w:val="16"/>
      <w:szCs w:val="16"/>
    </w:rPr>
  </w:style>
  <w:style w:type="character" w:customStyle="1" w:styleId="BalloonTextChar">
    <w:name w:val="Balloon Text Char"/>
    <w:link w:val="BalloonText"/>
    <w:uiPriority w:val="99"/>
    <w:semiHidden/>
    <w:locked/>
    <w:rsid w:val="002B6D6D"/>
    <w:rPr>
      <w:rFonts w:ascii="Tahoma" w:hAnsi="Tahoma" w:cs="Tahoma"/>
      <w:sz w:val="16"/>
      <w:szCs w:val="16"/>
    </w:rPr>
  </w:style>
  <w:style w:type="paragraph" w:customStyle="1" w:styleId="ItemContinued">
    <w:name w:val="ItemContinued"/>
    <w:basedOn w:val="Normal"/>
    <w:next w:val="NormalJustified"/>
    <w:link w:val="ItemContinuedChar"/>
    <w:rsid w:val="0048138A"/>
    <w:pPr>
      <w:keepNext/>
      <w:keepLines/>
      <w:ind w:left="720" w:right="2160"/>
      <w:jc w:val="both"/>
      <w:outlineLvl w:val="2"/>
    </w:pPr>
    <w:rPr>
      <w:rFonts w:ascii="Arial" w:hAnsi="Arial"/>
    </w:rPr>
  </w:style>
  <w:style w:type="paragraph" w:customStyle="1" w:styleId="NormalJustified">
    <w:name w:val="Normal Justified"/>
    <w:basedOn w:val="Normal"/>
    <w:rsid w:val="0048138A"/>
    <w:pPr>
      <w:jc w:val="both"/>
    </w:pPr>
    <w:rPr>
      <w:rFonts w:ascii="Arial" w:hAnsi="Arial"/>
    </w:rPr>
  </w:style>
  <w:style w:type="character" w:customStyle="1" w:styleId="ItemContinuedChar">
    <w:name w:val="ItemContinued Char"/>
    <w:link w:val="ItemContinued"/>
    <w:locked/>
    <w:rsid w:val="0048138A"/>
    <w:rPr>
      <w:rFonts w:ascii="Arial" w:hAnsi="Arial"/>
      <w:sz w:val="20"/>
    </w:rPr>
  </w:style>
  <w:style w:type="paragraph" w:styleId="ListParagraph">
    <w:name w:val="List Paragraph"/>
    <w:basedOn w:val="Normal"/>
    <w:uiPriority w:val="34"/>
    <w:qFormat/>
    <w:rsid w:val="003F6448"/>
    <w:pPr>
      <w:ind w:left="720"/>
    </w:pPr>
  </w:style>
  <w:style w:type="character" w:styleId="FollowedHyperlink">
    <w:name w:val="FollowedHyperlink"/>
    <w:uiPriority w:val="99"/>
    <w:semiHidden/>
    <w:unhideWhenUsed/>
    <w:rsid w:val="00BF3029"/>
    <w:rPr>
      <w:rFonts w:cs="Times New Roman"/>
      <w:color w:val="800080"/>
      <w:u w:val="single"/>
    </w:rPr>
  </w:style>
  <w:style w:type="paragraph" w:customStyle="1" w:styleId="ItemAmendContinue">
    <w:name w:val="Item_Amend_Continue"/>
    <w:basedOn w:val="Normal"/>
    <w:link w:val="ItemAmendContinueChar"/>
    <w:rsid w:val="00BA1FCD"/>
    <w:pPr>
      <w:ind w:left="720" w:right="720"/>
      <w:outlineLvl w:val="2"/>
    </w:pPr>
    <w:rPr>
      <w:rFonts w:ascii="Arial" w:hAnsi="Arial"/>
    </w:rPr>
  </w:style>
  <w:style w:type="character" w:customStyle="1" w:styleId="ItemAmendContinueChar">
    <w:name w:val="Item_Amend_Continue Char"/>
    <w:link w:val="ItemAmendContinue"/>
    <w:locked/>
    <w:rsid w:val="00BA1FCD"/>
    <w:rPr>
      <w:rFonts w:ascii="Arial" w:hAnsi="Arial"/>
      <w:sz w:val="20"/>
    </w:rPr>
  </w:style>
  <w:style w:type="character" w:customStyle="1" w:styleId="googqs-tidbit1">
    <w:name w:val="goog_qs-tidbit1"/>
    <w:rsid w:val="00094C18"/>
    <w:rPr>
      <w:rFonts w:cs="Times New Roman"/>
      <w:vanish/>
    </w:rPr>
  </w:style>
  <w:style w:type="character" w:customStyle="1" w:styleId="s7">
    <w:name w:val="s7"/>
    <w:rsid w:val="00BA321F"/>
    <w:rPr>
      <w:rFonts w:cs="Times New Roman"/>
    </w:rPr>
  </w:style>
  <w:style w:type="paragraph" w:styleId="NormalWeb">
    <w:name w:val="Normal (Web)"/>
    <w:basedOn w:val="Normal"/>
    <w:uiPriority w:val="99"/>
    <w:unhideWhenUsed/>
    <w:rsid w:val="00004912"/>
    <w:pPr>
      <w:spacing w:before="100" w:beforeAutospacing="1" w:after="100" w:afterAutospacing="1"/>
    </w:pPr>
    <w:rPr>
      <w:sz w:val="24"/>
      <w:szCs w:val="24"/>
    </w:rPr>
  </w:style>
  <w:style w:type="paragraph" w:customStyle="1" w:styleId="Numbered">
    <w:name w:val="Numbered"/>
    <w:basedOn w:val="Normal"/>
    <w:rsid w:val="004548EC"/>
    <w:pPr>
      <w:keepLines/>
      <w:tabs>
        <w:tab w:val="num" w:pos="720"/>
      </w:tabs>
      <w:ind w:left="720" w:hanging="720"/>
    </w:pPr>
    <w:rPr>
      <w:rFonts w:ascii="Arial" w:hAnsi="Arial"/>
    </w:rPr>
  </w:style>
  <w:style w:type="paragraph" w:customStyle="1" w:styleId="Item">
    <w:name w:val="Item"/>
    <w:basedOn w:val="Numbered"/>
    <w:next w:val="Normal"/>
    <w:rsid w:val="004548EC"/>
    <w:pPr>
      <w:keepNext/>
      <w:ind w:right="2160"/>
      <w:outlineLvl w:val="2"/>
    </w:pPr>
    <w:rPr>
      <w:caps/>
    </w:rPr>
  </w:style>
  <w:style w:type="paragraph" w:customStyle="1" w:styleId="ColorfulList-Accent11">
    <w:name w:val="Colorful List - Accent 11"/>
    <w:basedOn w:val="Normal"/>
    <w:uiPriority w:val="34"/>
    <w:qFormat/>
    <w:rsid w:val="00C250B6"/>
    <w:pPr>
      <w:ind w:left="720"/>
      <w:contextualSpacing/>
    </w:pPr>
  </w:style>
  <w:style w:type="paragraph" w:customStyle="1" w:styleId="Normal1">
    <w:name w:val="Normal1"/>
    <w:rsid w:val="00737555"/>
    <w:rPr>
      <w:rFonts w:ascii="Arial" w:eastAsia="Arial" w:hAnsi="Arial" w:cs="Arial"/>
      <w:color w:val="000000"/>
      <w:sz w:val="22"/>
      <w:szCs w:val="22"/>
    </w:rPr>
  </w:style>
  <w:style w:type="character" w:customStyle="1" w:styleId="apple-converted-space">
    <w:name w:val="apple-converted-space"/>
    <w:basedOn w:val="DefaultParagraphFont"/>
    <w:rsid w:val="00503BA9"/>
  </w:style>
  <w:style w:type="character" w:customStyle="1" w:styleId="im">
    <w:name w:val="im"/>
    <w:basedOn w:val="DefaultParagraphFont"/>
    <w:rsid w:val="00CC7AAE"/>
  </w:style>
  <w:style w:type="character" w:styleId="Strong">
    <w:name w:val="Strong"/>
    <w:basedOn w:val="DefaultParagraphFont"/>
    <w:uiPriority w:val="22"/>
    <w:qFormat/>
    <w:rsid w:val="007353FB"/>
    <w:rPr>
      <w:b/>
      <w:bCs/>
    </w:rPr>
  </w:style>
  <w:style w:type="character" w:customStyle="1" w:styleId="Heading2Char">
    <w:name w:val="Heading 2 Char"/>
    <w:basedOn w:val="DefaultParagraphFont"/>
    <w:link w:val="Heading2"/>
    <w:uiPriority w:val="9"/>
    <w:semiHidden/>
    <w:rsid w:val="009D43D0"/>
    <w:rPr>
      <w:rFonts w:asciiTheme="majorHAnsi" w:eastAsiaTheme="majorEastAsia" w:hAnsiTheme="majorHAnsi" w:cstheme="majorBidi"/>
      <w:b/>
      <w:bCs/>
      <w:color w:val="4F81BD" w:themeColor="accent1"/>
      <w:sz w:val="26"/>
      <w:szCs w:val="26"/>
    </w:rPr>
  </w:style>
  <w:style w:type="paragraph" w:customStyle="1" w:styleId="Body">
    <w:name w:val="Body"/>
    <w:rsid w:val="00AC5628"/>
    <w:rPr>
      <w:rFonts w:ascii="Helvetica Neue" w:eastAsia="Arial Unicode MS" w:hAnsi="Helvetica Neue" w:cs="Arial Unicode MS"/>
      <w:color w:val="000000"/>
      <w:sz w:val="22"/>
      <w:szCs w:val="22"/>
    </w:rPr>
  </w:style>
  <w:style w:type="paragraph" w:styleId="NoSpacing">
    <w:name w:val="No Spacing"/>
    <w:qFormat/>
    <w:rsid w:val="00CD03F3"/>
    <w:pPr>
      <w:suppressAutoHyphens/>
      <w:autoSpaceDN w:val="0"/>
    </w:pPr>
    <w:rPr>
      <w:rFonts w:ascii="Liberation Serif" w:eastAsia="WenQuanYi Micro Hei"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188">
      <w:bodyDiv w:val="1"/>
      <w:marLeft w:val="0"/>
      <w:marRight w:val="0"/>
      <w:marTop w:val="0"/>
      <w:marBottom w:val="0"/>
      <w:divBdr>
        <w:top w:val="none" w:sz="0" w:space="0" w:color="auto"/>
        <w:left w:val="none" w:sz="0" w:space="0" w:color="auto"/>
        <w:bottom w:val="none" w:sz="0" w:space="0" w:color="auto"/>
        <w:right w:val="none" w:sz="0" w:space="0" w:color="auto"/>
      </w:divBdr>
    </w:div>
    <w:div w:id="13659239">
      <w:bodyDiv w:val="1"/>
      <w:marLeft w:val="0"/>
      <w:marRight w:val="0"/>
      <w:marTop w:val="0"/>
      <w:marBottom w:val="0"/>
      <w:divBdr>
        <w:top w:val="none" w:sz="0" w:space="0" w:color="auto"/>
        <w:left w:val="none" w:sz="0" w:space="0" w:color="auto"/>
        <w:bottom w:val="none" w:sz="0" w:space="0" w:color="auto"/>
        <w:right w:val="none" w:sz="0" w:space="0" w:color="auto"/>
      </w:divBdr>
    </w:div>
    <w:div w:id="15811620">
      <w:bodyDiv w:val="1"/>
      <w:marLeft w:val="0"/>
      <w:marRight w:val="0"/>
      <w:marTop w:val="0"/>
      <w:marBottom w:val="0"/>
      <w:divBdr>
        <w:top w:val="none" w:sz="0" w:space="0" w:color="auto"/>
        <w:left w:val="none" w:sz="0" w:space="0" w:color="auto"/>
        <w:bottom w:val="none" w:sz="0" w:space="0" w:color="auto"/>
        <w:right w:val="none" w:sz="0" w:space="0" w:color="auto"/>
      </w:divBdr>
    </w:div>
    <w:div w:id="20402656">
      <w:bodyDiv w:val="1"/>
      <w:marLeft w:val="0"/>
      <w:marRight w:val="0"/>
      <w:marTop w:val="0"/>
      <w:marBottom w:val="0"/>
      <w:divBdr>
        <w:top w:val="none" w:sz="0" w:space="0" w:color="auto"/>
        <w:left w:val="none" w:sz="0" w:space="0" w:color="auto"/>
        <w:bottom w:val="none" w:sz="0" w:space="0" w:color="auto"/>
        <w:right w:val="none" w:sz="0" w:space="0" w:color="auto"/>
      </w:divBdr>
    </w:div>
    <w:div w:id="21368157">
      <w:bodyDiv w:val="1"/>
      <w:marLeft w:val="0"/>
      <w:marRight w:val="0"/>
      <w:marTop w:val="0"/>
      <w:marBottom w:val="0"/>
      <w:divBdr>
        <w:top w:val="none" w:sz="0" w:space="0" w:color="auto"/>
        <w:left w:val="none" w:sz="0" w:space="0" w:color="auto"/>
        <w:bottom w:val="none" w:sz="0" w:space="0" w:color="auto"/>
        <w:right w:val="none" w:sz="0" w:space="0" w:color="auto"/>
      </w:divBdr>
    </w:div>
    <w:div w:id="24447489">
      <w:bodyDiv w:val="1"/>
      <w:marLeft w:val="0"/>
      <w:marRight w:val="0"/>
      <w:marTop w:val="0"/>
      <w:marBottom w:val="0"/>
      <w:divBdr>
        <w:top w:val="none" w:sz="0" w:space="0" w:color="auto"/>
        <w:left w:val="none" w:sz="0" w:space="0" w:color="auto"/>
        <w:bottom w:val="none" w:sz="0" w:space="0" w:color="auto"/>
        <w:right w:val="none" w:sz="0" w:space="0" w:color="auto"/>
      </w:divBdr>
    </w:div>
    <w:div w:id="25908674">
      <w:bodyDiv w:val="1"/>
      <w:marLeft w:val="0"/>
      <w:marRight w:val="0"/>
      <w:marTop w:val="0"/>
      <w:marBottom w:val="0"/>
      <w:divBdr>
        <w:top w:val="none" w:sz="0" w:space="0" w:color="auto"/>
        <w:left w:val="none" w:sz="0" w:space="0" w:color="auto"/>
        <w:bottom w:val="none" w:sz="0" w:space="0" w:color="auto"/>
        <w:right w:val="none" w:sz="0" w:space="0" w:color="auto"/>
      </w:divBdr>
    </w:div>
    <w:div w:id="27725492">
      <w:bodyDiv w:val="1"/>
      <w:marLeft w:val="0"/>
      <w:marRight w:val="0"/>
      <w:marTop w:val="0"/>
      <w:marBottom w:val="0"/>
      <w:divBdr>
        <w:top w:val="none" w:sz="0" w:space="0" w:color="auto"/>
        <w:left w:val="none" w:sz="0" w:space="0" w:color="auto"/>
        <w:bottom w:val="none" w:sz="0" w:space="0" w:color="auto"/>
        <w:right w:val="none" w:sz="0" w:space="0" w:color="auto"/>
      </w:divBdr>
    </w:div>
    <w:div w:id="28770757">
      <w:bodyDiv w:val="1"/>
      <w:marLeft w:val="0"/>
      <w:marRight w:val="0"/>
      <w:marTop w:val="0"/>
      <w:marBottom w:val="0"/>
      <w:divBdr>
        <w:top w:val="none" w:sz="0" w:space="0" w:color="auto"/>
        <w:left w:val="none" w:sz="0" w:space="0" w:color="auto"/>
        <w:bottom w:val="none" w:sz="0" w:space="0" w:color="auto"/>
        <w:right w:val="none" w:sz="0" w:space="0" w:color="auto"/>
      </w:divBdr>
    </w:div>
    <w:div w:id="30301220">
      <w:bodyDiv w:val="1"/>
      <w:marLeft w:val="0"/>
      <w:marRight w:val="0"/>
      <w:marTop w:val="0"/>
      <w:marBottom w:val="0"/>
      <w:divBdr>
        <w:top w:val="none" w:sz="0" w:space="0" w:color="auto"/>
        <w:left w:val="none" w:sz="0" w:space="0" w:color="auto"/>
        <w:bottom w:val="none" w:sz="0" w:space="0" w:color="auto"/>
        <w:right w:val="none" w:sz="0" w:space="0" w:color="auto"/>
      </w:divBdr>
    </w:div>
    <w:div w:id="31073947">
      <w:bodyDiv w:val="1"/>
      <w:marLeft w:val="0"/>
      <w:marRight w:val="0"/>
      <w:marTop w:val="0"/>
      <w:marBottom w:val="0"/>
      <w:divBdr>
        <w:top w:val="none" w:sz="0" w:space="0" w:color="auto"/>
        <w:left w:val="none" w:sz="0" w:space="0" w:color="auto"/>
        <w:bottom w:val="none" w:sz="0" w:space="0" w:color="auto"/>
        <w:right w:val="none" w:sz="0" w:space="0" w:color="auto"/>
      </w:divBdr>
    </w:div>
    <w:div w:id="40793433">
      <w:bodyDiv w:val="1"/>
      <w:marLeft w:val="0"/>
      <w:marRight w:val="0"/>
      <w:marTop w:val="0"/>
      <w:marBottom w:val="0"/>
      <w:divBdr>
        <w:top w:val="none" w:sz="0" w:space="0" w:color="auto"/>
        <w:left w:val="none" w:sz="0" w:space="0" w:color="auto"/>
        <w:bottom w:val="none" w:sz="0" w:space="0" w:color="auto"/>
        <w:right w:val="none" w:sz="0" w:space="0" w:color="auto"/>
      </w:divBdr>
    </w:div>
    <w:div w:id="42753751">
      <w:bodyDiv w:val="1"/>
      <w:marLeft w:val="0"/>
      <w:marRight w:val="0"/>
      <w:marTop w:val="0"/>
      <w:marBottom w:val="0"/>
      <w:divBdr>
        <w:top w:val="none" w:sz="0" w:space="0" w:color="auto"/>
        <w:left w:val="none" w:sz="0" w:space="0" w:color="auto"/>
        <w:bottom w:val="none" w:sz="0" w:space="0" w:color="auto"/>
        <w:right w:val="none" w:sz="0" w:space="0" w:color="auto"/>
      </w:divBdr>
    </w:div>
    <w:div w:id="45759786">
      <w:bodyDiv w:val="1"/>
      <w:marLeft w:val="0"/>
      <w:marRight w:val="0"/>
      <w:marTop w:val="0"/>
      <w:marBottom w:val="0"/>
      <w:divBdr>
        <w:top w:val="none" w:sz="0" w:space="0" w:color="auto"/>
        <w:left w:val="none" w:sz="0" w:space="0" w:color="auto"/>
        <w:bottom w:val="none" w:sz="0" w:space="0" w:color="auto"/>
        <w:right w:val="none" w:sz="0" w:space="0" w:color="auto"/>
      </w:divBdr>
    </w:div>
    <w:div w:id="48113458">
      <w:bodyDiv w:val="1"/>
      <w:marLeft w:val="0"/>
      <w:marRight w:val="0"/>
      <w:marTop w:val="0"/>
      <w:marBottom w:val="0"/>
      <w:divBdr>
        <w:top w:val="none" w:sz="0" w:space="0" w:color="auto"/>
        <w:left w:val="none" w:sz="0" w:space="0" w:color="auto"/>
        <w:bottom w:val="none" w:sz="0" w:space="0" w:color="auto"/>
        <w:right w:val="none" w:sz="0" w:space="0" w:color="auto"/>
      </w:divBdr>
    </w:div>
    <w:div w:id="49696860">
      <w:bodyDiv w:val="1"/>
      <w:marLeft w:val="0"/>
      <w:marRight w:val="0"/>
      <w:marTop w:val="0"/>
      <w:marBottom w:val="0"/>
      <w:divBdr>
        <w:top w:val="none" w:sz="0" w:space="0" w:color="auto"/>
        <w:left w:val="none" w:sz="0" w:space="0" w:color="auto"/>
        <w:bottom w:val="none" w:sz="0" w:space="0" w:color="auto"/>
        <w:right w:val="none" w:sz="0" w:space="0" w:color="auto"/>
      </w:divBdr>
    </w:div>
    <w:div w:id="52433739">
      <w:bodyDiv w:val="1"/>
      <w:marLeft w:val="0"/>
      <w:marRight w:val="0"/>
      <w:marTop w:val="0"/>
      <w:marBottom w:val="0"/>
      <w:divBdr>
        <w:top w:val="none" w:sz="0" w:space="0" w:color="auto"/>
        <w:left w:val="none" w:sz="0" w:space="0" w:color="auto"/>
        <w:bottom w:val="none" w:sz="0" w:space="0" w:color="auto"/>
        <w:right w:val="none" w:sz="0" w:space="0" w:color="auto"/>
      </w:divBdr>
    </w:div>
    <w:div w:id="53357040">
      <w:bodyDiv w:val="1"/>
      <w:marLeft w:val="0"/>
      <w:marRight w:val="0"/>
      <w:marTop w:val="0"/>
      <w:marBottom w:val="0"/>
      <w:divBdr>
        <w:top w:val="none" w:sz="0" w:space="0" w:color="auto"/>
        <w:left w:val="none" w:sz="0" w:space="0" w:color="auto"/>
        <w:bottom w:val="none" w:sz="0" w:space="0" w:color="auto"/>
        <w:right w:val="none" w:sz="0" w:space="0" w:color="auto"/>
      </w:divBdr>
    </w:div>
    <w:div w:id="55012934">
      <w:bodyDiv w:val="1"/>
      <w:marLeft w:val="0"/>
      <w:marRight w:val="0"/>
      <w:marTop w:val="0"/>
      <w:marBottom w:val="0"/>
      <w:divBdr>
        <w:top w:val="none" w:sz="0" w:space="0" w:color="auto"/>
        <w:left w:val="none" w:sz="0" w:space="0" w:color="auto"/>
        <w:bottom w:val="none" w:sz="0" w:space="0" w:color="auto"/>
        <w:right w:val="none" w:sz="0" w:space="0" w:color="auto"/>
      </w:divBdr>
    </w:div>
    <w:div w:id="58940235">
      <w:bodyDiv w:val="1"/>
      <w:marLeft w:val="0"/>
      <w:marRight w:val="0"/>
      <w:marTop w:val="0"/>
      <w:marBottom w:val="0"/>
      <w:divBdr>
        <w:top w:val="none" w:sz="0" w:space="0" w:color="auto"/>
        <w:left w:val="none" w:sz="0" w:space="0" w:color="auto"/>
        <w:bottom w:val="none" w:sz="0" w:space="0" w:color="auto"/>
        <w:right w:val="none" w:sz="0" w:space="0" w:color="auto"/>
      </w:divBdr>
    </w:div>
    <w:div w:id="60490222">
      <w:bodyDiv w:val="1"/>
      <w:marLeft w:val="0"/>
      <w:marRight w:val="0"/>
      <w:marTop w:val="0"/>
      <w:marBottom w:val="0"/>
      <w:divBdr>
        <w:top w:val="none" w:sz="0" w:space="0" w:color="auto"/>
        <w:left w:val="none" w:sz="0" w:space="0" w:color="auto"/>
        <w:bottom w:val="none" w:sz="0" w:space="0" w:color="auto"/>
        <w:right w:val="none" w:sz="0" w:space="0" w:color="auto"/>
      </w:divBdr>
    </w:div>
    <w:div w:id="61485786">
      <w:bodyDiv w:val="1"/>
      <w:marLeft w:val="0"/>
      <w:marRight w:val="0"/>
      <w:marTop w:val="0"/>
      <w:marBottom w:val="0"/>
      <w:divBdr>
        <w:top w:val="none" w:sz="0" w:space="0" w:color="auto"/>
        <w:left w:val="none" w:sz="0" w:space="0" w:color="auto"/>
        <w:bottom w:val="none" w:sz="0" w:space="0" w:color="auto"/>
        <w:right w:val="none" w:sz="0" w:space="0" w:color="auto"/>
      </w:divBdr>
    </w:div>
    <w:div w:id="64035961">
      <w:bodyDiv w:val="1"/>
      <w:marLeft w:val="0"/>
      <w:marRight w:val="0"/>
      <w:marTop w:val="0"/>
      <w:marBottom w:val="0"/>
      <w:divBdr>
        <w:top w:val="none" w:sz="0" w:space="0" w:color="auto"/>
        <w:left w:val="none" w:sz="0" w:space="0" w:color="auto"/>
        <w:bottom w:val="none" w:sz="0" w:space="0" w:color="auto"/>
        <w:right w:val="none" w:sz="0" w:space="0" w:color="auto"/>
      </w:divBdr>
    </w:div>
    <w:div w:id="67120804">
      <w:bodyDiv w:val="1"/>
      <w:marLeft w:val="0"/>
      <w:marRight w:val="0"/>
      <w:marTop w:val="0"/>
      <w:marBottom w:val="0"/>
      <w:divBdr>
        <w:top w:val="none" w:sz="0" w:space="0" w:color="auto"/>
        <w:left w:val="none" w:sz="0" w:space="0" w:color="auto"/>
        <w:bottom w:val="none" w:sz="0" w:space="0" w:color="auto"/>
        <w:right w:val="none" w:sz="0" w:space="0" w:color="auto"/>
      </w:divBdr>
    </w:div>
    <w:div w:id="68161138">
      <w:bodyDiv w:val="1"/>
      <w:marLeft w:val="0"/>
      <w:marRight w:val="0"/>
      <w:marTop w:val="0"/>
      <w:marBottom w:val="0"/>
      <w:divBdr>
        <w:top w:val="none" w:sz="0" w:space="0" w:color="auto"/>
        <w:left w:val="none" w:sz="0" w:space="0" w:color="auto"/>
        <w:bottom w:val="none" w:sz="0" w:space="0" w:color="auto"/>
        <w:right w:val="none" w:sz="0" w:space="0" w:color="auto"/>
      </w:divBdr>
    </w:div>
    <w:div w:id="69155394">
      <w:bodyDiv w:val="1"/>
      <w:marLeft w:val="0"/>
      <w:marRight w:val="0"/>
      <w:marTop w:val="0"/>
      <w:marBottom w:val="0"/>
      <w:divBdr>
        <w:top w:val="none" w:sz="0" w:space="0" w:color="auto"/>
        <w:left w:val="none" w:sz="0" w:space="0" w:color="auto"/>
        <w:bottom w:val="none" w:sz="0" w:space="0" w:color="auto"/>
        <w:right w:val="none" w:sz="0" w:space="0" w:color="auto"/>
      </w:divBdr>
    </w:div>
    <w:div w:id="70659695">
      <w:bodyDiv w:val="1"/>
      <w:marLeft w:val="0"/>
      <w:marRight w:val="0"/>
      <w:marTop w:val="0"/>
      <w:marBottom w:val="0"/>
      <w:divBdr>
        <w:top w:val="none" w:sz="0" w:space="0" w:color="auto"/>
        <w:left w:val="none" w:sz="0" w:space="0" w:color="auto"/>
        <w:bottom w:val="none" w:sz="0" w:space="0" w:color="auto"/>
        <w:right w:val="none" w:sz="0" w:space="0" w:color="auto"/>
      </w:divBdr>
    </w:div>
    <w:div w:id="71317677">
      <w:bodyDiv w:val="1"/>
      <w:marLeft w:val="0"/>
      <w:marRight w:val="0"/>
      <w:marTop w:val="0"/>
      <w:marBottom w:val="0"/>
      <w:divBdr>
        <w:top w:val="none" w:sz="0" w:space="0" w:color="auto"/>
        <w:left w:val="none" w:sz="0" w:space="0" w:color="auto"/>
        <w:bottom w:val="none" w:sz="0" w:space="0" w:color="auto"/>
        <w:right w:val="none" w:sz="0" w:space="0" w:color="auto"/>
      </w:divBdr>
    </w:div>
    <w:div w:id="78840435">
      <w:bodyDiv w:val="1"/>
      <w:marLeft w:val="0"/>
      <w:marRight w:val="0"/>
      <w:marTop w:val="0"/>
      <w:marBottom w:val="0"/>
      <w:divBdr>
        <w:top w:val="none" w:sz="0" w:space="0" w:color="auto"/>
        <w:left w:val="none" w:sz="0" w:space="0" w:color="auto"/>
        <w:bottom w:val="none" w:sz="0" w:space="0" w:color="auto"/>
        <w:right w:val="none" w:sz="0" w:space="0" w:color="auto"/>
      </w:divBdr>
    </w:div>
    <w:div w:id="79956817">
      <w:bodyDiv w:val="1"/>
      <w:marLeft w:val="0"/>
      <w:marRight w:val="0"/>
      <w:marTop w:val="0"/>
      <w:marBottom w:val="0"/>
      <w:divBdr>
        <w:top w:val="none" w:sz="0" w:space="0" w:color="auto"/>
        <w:left w:val="none" w:sz="0" w:space="0" w:color="auto"/>
        <w:bottom w:val="none" w:sz="0" w:space="0" w:color="auto"/>
        <w:right w:val="none" w:sz="0" w:space="0" w:color="auto"/>
      </w:divBdr>
    </w:div>
    <w:div w:id="80374538">
      <w:bodyDiv w:val="1"/>
      <w:marLeft w:val="0"/>
      <w:marRight w:val="0"/>
      <w:marTop w:val="0"/>
      <w:marBottom w:val="0"/>
      <w:divBdr>
        <w:top w:val="none" w:sz="0" w:space="0" w:color="auto"/>
        <w:left w:val="none" w:sz="0" w:space="0" w:color="auto"/>
        <w:bottom w:val="none" w:sz="0" w:space="0" w:color="auto"/>
        <w:right w:val="none" w:sz="0" w:space="0" w:color="auto"/>
      </w:divBdr>
    </w:div>
    <w:div w:id="87191895">
      <w:bodyDiv w:val="1"/>
      <w:marLeft w:val="0"/>
      <w:marRight w:val="0"/>
      <w:marTop w:val="0"/>
      <w:marBottom w:val="0"/>
      <w:divBdr>
        <w:top w:val="none" w:sz="0" w:space="0" w:color="auto"/>
        <w:left w:val="none" w:sz="0" w:space="0" w:color="auto"/>
        <w:bottom w:val="none" w:sz="0" w:space="0" w:color="auto"/>
        <w:right w:val="none" w:sz="0" w:space="0" w:color="auto"/>
      </w:divBdr>
    </w:div>
    <w:div w:id="98530707">
      <w:bodyDiv w:val="1"/>
      <w:marLeft w:val="0"/>
      <w:marRight w:val="0"/>
      <w:marTop w:val="0"/>
      <w:marBottom w:val="0"/>
      <w:divBdr>
        <w:top w:val="none" w:sz="0" w:space="0" w:color="auto"/>
        <w:left w:val="none" w:sz="0" w:space="0" w:color="auto"/>
        <w:bottom w:val="none" w:sz="0" w:space="0" w:color="auto"/>
        <w:right w:val="none" w:sz="0" w:space="0" w:color="auto"/>
      </w:divBdr>
    </w:div>
    <w:div w:id="104471175">
      <w:bodyDiv w:val="1"/>
      <w:marLeft w:val="0"/>
      <w:marRight w:val="0"/>
      <w:marTop w:val="0"/>
      <w:marBottom w:val="0"/>
      <w:divBdr>
        <w:top w:val="none" w:sz="0" w:space="0" w:color="auto"/>
        <w:left w:val="none" w:sz="0" w:space="0" w:color="auto"/>
        <w:bottom w:val="none" w:sz="0" w:space="0" w:color="auto"/>
        <w:right w:val="none" w:sz="0" w:space="0" w:color="auto"/>
      </w:divBdr>
    </w:div>
    <w:div w:id="106582198">
      <w:bodyDiv w:val="1"/>
      <w:marLeft w:val="0"/>
      <w:marRight w:val="0"/>
      <w:marTop w:val="0"/>
      <w:marBottom w:val="0"/>
      <w:divBdr>
        <w:top w:val="none" w:sz="0" w:space="0" w:color="auto"/>
        <w:left w:val="none" w:sz="0" w:space="0" w:color="auto"/>
        <w:bottom w:val="none" w:sz="0" w:space="0" w:color="auto"/>
        <w:right w:val="none" w:sz="0" w:space="0" w:color="auto"/>
      </w:divBdr>
    </w:div>
    <w:div w:id="120534555">
      <w:bodyDiv w:val="1"/>
      <w:marLeft w:val="0"/>
      <w:marRight w:val="0"/>
      <w:marTop w:val="0"/>
      <w:marBottom w:val="0"/>
      <w:divBdr>
        <w:top w:val="none" w:sz="0" w:space="0" w:color="auto"/>
        <w:left w:val="none" w:sz="0" w:space="0" w:color="auto"/>
        <w:bottom w:val="none" w:sz="0" w:space="0" w:color="auto"/>
        <w:right w:val="none" w:sz="0" w:space="0" w:color="auto"/>
      </w:divBdr>
    </w:div>
    <w:div w:id="121315321">
      <w:bodyDiv w:val="1"/>
      <w:marLeft w:val="0"/>
      <w:marRight w:val="0"/>
      <w:marTop w:val="0"/>
      <w:marBottom w:val="0"/>
      <w:divBdr>
        <w:top w:val="none" w:sz="0" w:space="0" w:color="auto"/>
        <w:left w:val="none" w:sz="0" w:space="0" w:color="auto"/>
        <w:bottom w:val="none" w:sz="0" w:space="0" w:color="auto"/>
        <w:right w:val="none" w:sz="0" w:space="0" w:color="auto"/>
      </w:divBdr>
    </w:div>
    <w:div w:id="126514505">
      <w:bodyDiv w:val="1"/>
      <w:marLeft w:val="0"/>
      <w:marRight w:val="0"/>
      <w:marTop w:val="0"/>
      <w:marBottom w:val="0"/>
      <w:divBdr>
        <w:top w:val="none" w:sz="0" w:space="0" w:color="auto"/>
        <w:left w:val="none" w:sz="0" w:space="0" w:color="auto"/>
        <w:bottom w:val="none" w:sz="0" w:space="0" w:color="auto"/>
        <w:right w:val="none" w:sz="0" w:space="0" w:color="auto"/>
      </w:divBdr>
    </w:div>
    <w:div w:id="130173619">
      <w:bodyDiv w:val="1"/>
      <w:marLeft w:val="0"/>
      <w:marRight w:val="0"/>
      <w:marTop w:val="0"/>
      <w:marBottom w:val="0"/>
      <w:divBdr>
        <w:top w:val="none" w:sz="0" w:space="0" w:color="auto"/>
        <w:left w:val="none" w:sz="0" w:space="0" w:color="auto"/>
        <w:bottom w:val="none" w:sz="0" w:space="0" w:color="auto"/>
        <w:right w:val="none" w:sz="0" w:space="0" w:color="auto"/>
      </w:divBdr>
    </w:div>
    <w:div w:id="133450136">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41237998">
      <w:bodyDiv w:val="1"/>
      <w:marLeft w:val="0"/>
      <w:marRight w:val="0"/>
      <w:marTop w:val="0"/>
      <w:marBottom w:val="0"/>
      <w:divBdr>
        <w:top w:val="none" w:sz="0" w:space="0" w:color="auto"/>
        <w:left w:val="none" w:sz="0" w:space="0" w:color="auto"/>
        <w:bottom w:val="none" w:sz="0" w:space="0" w:color="auto"/>
        <w:right w:val="none" w:sz="0" w:space="0" w:color="auto"/>
      </w:divBdr>
    </w:div>
    <w:div w:id="144323024">
      <w:bodyDiv w:val="1"/>
      <w:marLeft w:val="0"/>
      <w:marRight w:val="0"/>
      <w:marTop w:val="0"/>
      <w:marBottom w:val="0"/>
      <w:divBdr>
        <w:top w:val="none" w:sz="0" w:space="0" w:color="auto"/>
        <w:left w:val="none" w:sz="0" w:space="0" w:color="auto"/>
        <w:bottom w:val="none" w:sz="0" w:space="0" w:color="auto"/>
        <w:right w:val="none" w:sz="0" w:space="0" w:color="auto"/>
      </w:divBdr>
    </w:div>
    <w:div w:id="145048740">
      <w:bodyDiv w:val="1"/>
      <w:marLeft w:val="0"/>
      <w:marRight w:val="0"/>
      <w:marTop w:val="0"/>
      <w:marBottom w:val="0"/>
      <w:divBdr>
        <w:top w:val="none" w:sz="0" w:space="0" w:color="auto"/>
        <w:left w:val="none" w:sz="0" w:space="0" w:color="auto"/>
        <w:bottom w:val="none" w:sz="0" w:space="0" w:color="auto"/>
        <w:right w:val="none" w:sz="0" w:space="0" w:color="auto"/>
      </w:divBdr>
    </w:div>
    <w:div w:id="147940400">
      <w:bodyDiv w:val="1"/>
      <w:marLeft w:val="0"/>
      <w:marRight w:val="0"/>
      <w:marTop w:val="0"/>
      <w:marBottom w:val="0"/>
      <w:divBdr>
        <w:top w:val="none" w:sz="0" w:space="0" w:color="auto"/>
        <w:left w:val="none" w:sz="0" w:space="0" w:color="auto"/>
        <w:bottom w:val="none" w:sz="0" w:space="0" w:color="auto"/>
        <w:right w:val="none" w:sz="0" w:space="0" w:color="auto"/>
      </w:divBdr>
    </w:div>
    <w:div w:id="156305951">
      <w:bodyDiv w:val="1"/>
      <w:marLeft w:val="0"/>
      <w:marRight w:val="0"/>
      <w:marTop w:val="0"/>
      <w:marBottom w:val="0"/>
      <w:divBdr>
        <w:top w:val="none" w:sz="0" w:space="0" w:color="auto"/>
        <w:left w:val="none" w:sz="0" w:space="0" w:color="auto"/>
        <w:bottom w:val="none" w:sz="0" w:space="0" w:color="auto"/>
        <w:right w:val="none" w:sz="0" w:space="0" w:color="auto"/>
      </w:divBdr>
    </w:div>
    <w:div w:id="157621099">
      <w:bodyDiv w:val="1"/>
      <w:marLeft w:val="0"/>
      <w:marRight w:val="0"/>
      <w:marTop w:val="0"/>
      <w:marBottom w:val="0"/>
      <w:divBdr>
        <w:top w:val="none" w:sz="0" w:space="0" w:color="auto"/>
        <w:left w:val="none" w:sz="0" w:space="0" w:color="auto"/>
        <w:bottom w:val="none" w:sz="0" w:space="0" w:color="auto"/>
        <w:right w:val="none" w:sz="0" w:space="0" w:color="auto"/>
      </w:divBdr>
    </w:div>
    <w:div w:id="171654065">
      <w:bodyDiv w:val="1"/>
      <w:marLeft w:val="0"/>
      <w:marRight w:val="0"/>
      <w:marTop w:val="0"/>
      <w:marBottom w:val="0"/>
      <w:divBdr>
        <w:top w:val="none" w:sz="0" w:space="0" w:color="auto"/>
        <w:left w:val="none" w:sz="0" w:space="0" w:color="auto"/>
        <w:bottom w:val="none" w:sz="0" w:space="0" w:color="auto"/>
        <w:right w:val="none" w:sz="0" w:space="0" w:color="auto"/>
      </w:divBdr>
    </w:div>
    <w:div w:id="173036827">
      <w:bodyDiv w:val="1"/>
      <w:marLeft w:val="0"/>
      <w:marRight w:val="0"/>
      <w:marTop w:val="0"/>
      <w:marBottom w:val="0"/>
      <w:divBdr>
        <w:top w:val="none" w:sz="0" w:space="0" w:color="auto"/>
        <w:left w:val="none" w:sz="0" w:space="0" w:color="auto"/>
        <w:bottom w:val="none" w:sz="0" w:space="0" w:color="auto"/>
        <w:right w:val="none" w:sz="0" w:space="0" w:color="auto"/>
      </w:divBdr>
    </w:div>
    <w:div w:id="173737020">
      <w:bodyDiv w:val="1"/>
      <w:marLeft w:val="0"/>
      <w:marRight w:val="0"/>
      <w:marTop w:val="0"/>
      <w:marBottom w:val="0"/>
      <w:divBdr>
        <w:top w:val="none" w:sz="0" w:space="0" w:color="auto"/>
        <w:left w:val="none" w:sz="0" w:space="0" w:color="auto"/>
        <w:bottom w:val="none" w:sz="0" w:space="0" w:color="auto"/>
        <w:right w:val="none" w:sz="0" w:space="0" w:color="auto"/>
      </w:divBdr>
    </w:div>
    <w:div w:id="175115880">
      <w:bodyDiv w:val="1"/>
      <w:marLeft w:val="0"/>
      <w:marRight w:val="0"/>
      <w:marTop w:val="0"/>
      <w:marBottom w:val="0"/>
      <w:divBdr>
        <w:top w:val="none" w:sz="0" w:space="0" w:color="auto"/>
        <w:left w:val="none" w:sz="0" w:space="0" w:color="auto"/>
        <w:bottom w:val="none" w:sz="0" w:space="0" w:color="auto"/>
        <w:right w:val="none" w:sz="0" w:space="0" w:color="auto"/>
      </w:divBdr>
    </w:div>
    <w:div w:id="176891943">
      <w:bodyDiv w:val="1"/>
      <w:marLeft w:val="0"/>
      <w:marRight w:val="0"/>
      <w:marTop w:val="0"/>
      <w:marBottom w:val="0"/>
      <w:divBdr>
        <w:top w:val="none" w:sz="0" w:space="0" w:color="auto"/>
        <w:left w:val="none" w:sz="0" w:space="0" w:color="auto"/>
        <w:bottom w:val="none" w:sz="0" w:space="0" w:color="auto"/>
        <w:right w:val="none" w:sz="0" w:space="0" w:color="auto"/>
      </w:divBdr>
    </w:div>
    <w:div w:id="193808073">
      <w:bodyDiv w:val="1"/>
      <w:marLeft w:val="0"/>
      <w:marRight w:val="0"/>
      <w:marTop w:val="0"/>
      <w:marBottom w:val="0"/>
      <w:divBdr>
        <w:top w:val="none" w:sz="0" w:space="0" w:color="auto"/>
        <w:left w:val="none" w:sz="0" w:space="0" w:color="auto"/>
        <w:bottom w:val="none" w:sz="0" w:space="0" w:color="auto"/>
        <w:right w:val="none" w:sz="0" w:space="0" w:color="auto"/>
      </w:divBdr>
    </w:div>
    <w:div w:id="200439344">
      <w:bodyDiv w:val="1"/>
      <w:marLeft w:val="0"/>
      <w:marRight w:val="0"/>
      <w:marTop w:val="0"/>
      <w:marBottom w:val="0"/>
      <w:divBdr>
        <w:top w:val="none" w:sz="0" w:space="0" w:color="auto"/>
        <w:left w:val="none" w:sz="0" w:space="0" w:color="auto"/>
        <w:bottom w:val="none" w:sz="0" w:space="0" w:color="auto"/>
        <w:right w:val="none" w:sz="0" w:space="0" w:color="auto"/>
      </w:divBdr>
    </w:div>
    <w:div w:id="220095695">
      <w:bodyDiv w:val="1"/>
      <w:marLeft w:val="0"/>
      <w:marRight w:val="0"/>
      <w:marTop w:val="0"/>
      <w:marBottom w:val="0"/>
      <w:divBdr>
        <w:top w:val="none" w:sz="0" w:space="0" w:color="auto"/>
        <w:left w:val="none" w:sz="0" w:space="0" w:color="auto"/>
        <w:bottom w:val="none" w:sz="0" w:space="0" w:color="auto"/>
        <w:right w:val="none" w:sz="0" w:space="0" w:color="auto"/>
      </w:divBdr>
    </w:div>
    <w:div w:id="226646762">
      <w:bodyDiv w:val="1"/>
      <w:marLeft w:val="0"/>
      <w:marRight w:val="0"/>
      <w:marTop w:val="0"/>
      <w:marBottom w:val="0"/>
      <w:divBdr>
        <w:top w:val="none" w:sz="0" w:space="0" w:color="auto"/>
        <w:left w:val="none" w:sz="0" w:space="0" w:color="auto"/>
        <w:bottom w:val="none" w:sz="0" w:space="0" w:color="auto"/>
        <w:right w:val="none" w:sz="0" w:space="0" w:color="auto"/>
      </w:divBdr>
    </w:div>
    <w:div w:id="229467661">
      <w:bodyDiv w:val="1"/>
      <w:marLeft w:val="0"/>
      <w:marRight w:val="0"/>
      <w:marTop w:val="0"/>
      <w:marBottom w:val="0"/>
      <w:divBdr>
        <w:top w:val="none" w:sz="0" w:space="0" w:color="auto"/>
        <w:left w:val="none" w:sz="0" w:space="0" w:color="auto"/>
        <w:bottom w:val="none" w:sz="0" w:space="0" w:color="auto"/>
        <w:right w:val="none" w:sz="0" w:space="0" w:color="auto"/>
      </w:divBdr>
    </w:div>
    <w:div w:id="234434204">
      <w:bodyDiv w:val="1"/>
      <w:marLeft w:val="0"/>
      <w:marRight w:val="0"/>
      <w:marTop w:val="0"/>
      <w:marBottom w:val="0"/>
      <w:divBdr>
        <w:top w:val="none" w:sz="0" w:space="0" w:color="auto"/>
        <w:left w:val="none" w:sz="0" w:space="0" w:color="auto"/>
        <w:bottom w:val="none" w:sz="0" w:space="0" w:color="auto"/>
        <w:right w:val="none" w:sz="0" w:space="0" w:color="auto"/>
      </w:divBdr>
    </w:div>
    <w:div w:id="237903375">
      <w:bodyDiv w:val="1"/>
      <w:marLeft w:val="0"/>
      <w:marRight w:val="0"/>
      <w:marTop w:val="0"/>
      <w:marBottom w:val="0"/>
      <w:divBdr>
        <w:top w:val="none" w:sz="0" w:space="0" w:color="auto"/>
        <w:left w:val="none" w:sz="0" w:space="0" w:color="auto"/>
        <w:bottom w:val="none" w:sz="0" w:space="0" w:color="auto"/>
        <w:right w:val="none" w:sz="0" w:space="0" w:color="auto"/>
      </w:divBdr>
    </w:div>
    <w:div w:id="239870200">
      <w:bodyDiv w:val="1"/>
      <w:marLeft w:val="0"/>
      <w:marRight w:val="0"/>
      <w:marTop w:val="0"/>
      <w:marBottom w:val="0"/>
      <w:divBdr>
        <w:top w:val="none" w:sz="0" w:space="0" w:color="auto"/>
        <w:left w:val="none" w:sz="0" w:space="0" w:color="auto"/>
        <w:bottom w:val="none" w:sz="0" w:space="0" w:color="auto"/>
        <w:right w:val="none" w:sz="0" w:space="0" w:color="auto"/>
      </w:divBdr>
    </w:div>
    <w:div w:id="241305883">
      <w:bodyDiv w:val="1"/>
      <w:marLeft w:val="0"/>
      <w:marRight w:val="0"/>
      <w:marTop w:val="0"/>
      <w:marBottom w:val="0"/>
      <w:divBdr>
        <w:top w:val="none" w:sz="0" w:space="0" w:color="auto"/>
        <w:left w:val="none" w:sz="0" w:space="0" w:color="auto"/>
        <w:bottom w:val="none" w:sz="0" w:space="0" w:color="auto"/>
        <w:right w:val="none" w:sz="0" w:space="0" w:color="auto"/>
      </w:divBdr>
    </w:div>
    <w:div w:id="251861231">
      <w:bodyDiv w:val="1"/>
      <w:marLeft w:val="0"/>
      <w:marRight w:val="0"/>
      <w:marTop w:val="0"/>
      <w:marBottom w:val="0"/>
      <w:divBdr>
        <w:top w:val="none" w:sz="0" w:space="0" w:color="auto"/>
        <w:left w:val="none" w:sz="0" w:space="0" w:color="auto"/>
        <w:bottom w:val="none" w:sz="0" w:space="0" w:color="auto"/>
        <w:right w:val="none" w:sz="0" w:space="0" w:color="auto"/>
      </w:divBdr>
    </w:div>
    <w:div w:id="252052554">
      <w:bodyDiv w:val="1"/>
      <w:marLeft w:val="0"/>
      <w:marRight w:val="0"/>
      <w:marTop w:val="0"/>
      <w:marBottom w:val="0"/>
      <w:divBdr>
        <w:top w:val="none" w:sz="0" w:space="0" w:color="auto"/>
        <w:left w:val="none" w:sz="0" w:space="0" w:color="auto"/>
        <w:bottom w:val="none" w:sz="0" w:space="0" w:color="auto"/>
        <w:right w:val="none" w:sz="0" w:space="0" w:color="auto"/>
      </w:divBdr>
    </w:div>
    <w:div w:id="255018009">
      <w:bodyDiv w:val="1"/>
      <w:marLeft w:val="0"/>
      <w:marRight w:val="0"/>
      <w:marTop w:val="0"/>
      <w:marBottom w:val="0"/>
      <w:divBdr>
        <w:top w:val="none" w:sz="0" w:space="0" w:color="auto"/>
        <w:left w:val="none" w:sz="0" w:space="0" w:color="auto"/>
        <w:bottom w:val="none" w:sz="0" w:space="0" w:color="auto"/>
        <w:right w:val="none" w:sz="0" w:space="0" w:color="auto"/>
      </w:divBdr>
    </w:div>
    <w:div w:id="263419597">
      <w:bodyDiv w:val="1"/>
      <w:marLeft w:val="0"/>
      <w:marRight w:val="0"/>
      <w:marTop w:val="0"/>
      <w:marBottom w:val="0"/>
      <w:divBdr>
        <w:top w:val="none" w:sz="0" w:space="0" w:color="auto"/>
        <w:left w:val="none" w:sz="0" w:space="0" w:color="auto"/>
        <w:bottom w:val="none" w:sz="0" w:space="0" w:color="auto"/>
        <w:right w:val="none" w:sz="0" w:space="0" w:color="auto"/>
      </w:divBdr>
    </w:div>
    <w:div w:id="266159681">
      <w:bodyDiv w:val="1"/>
      <w:marLeft w:val="0"/>
      <w:marRight w:val="0"/>
      <w:marTop w:val="0"/>
      <w:marBottom w:val="0"/>
      <w:divBdr>
        <w:top w:val="none" w:sz="0" w:space="0" w:color="auto"/>
        <w:left w:val="none" w:sz="0" w:space="0" w:color="auto"/>
        <w:bottom w:val="none" w:sz="0" w:space="0" w:color="auto"/>
        <w:right w:val="none" w:sz="0" w:space="0" w:color="auto"/>
      </w:divBdr>
    </w:div>
    <w:div w:id="269901758">
      <w:bodyDiv w:val="1"/>
      <w:marLeft w:val="0"/>
      <w:marRight w:val="0"/>
      <w:marTop w:val="0"/>
      <w:marBottom w:val="0"/>
      <w:divBdr>
        <w:top w:val="none" w:sz="0" w:space="0" w:color="auto"/>
        <w:left w:val="none" w:sz="0" w:space="0" w:color="auto"/>
        <w:bottom w:val="none" w:sz="0" w:space="0" w:color="auto"/>
        <w:right w:val="none" w:sz="0" w:space="0" w:color="auto"/>
      </w:divBdr>
    </w:div>
    <w:div w:id="277955782">
      <w:bodyDiv w:val="1"/>
      <w:marLeft w:val="0"/>
      <w:marRight w:val="0"/>
      <w:marTop w:val="0"/>
      <w:marBottom w:val="0"/>
      <w:divBdr>
        <w:top w:val="none" w:sz="0" w:space="0" w:color="auto"/>
        <w:left w:val="none" w:sz="0" w:space="0" w:color="auto"/>
        <w:bottom w:val="none" w:sz="0" w:space="0" w:color="auto"/>
        <w:right w:val="none" w:sz="0" w:space="0" w:color="auto"/>
      </w:divBdr>
    </w:div>
    <w:div w:id="285163497">
      <w:bodyDiv w:val="1"/>
      <w:marLeft w:val="0"/>
      <w:marRight w:val="0"/>
      <w:marTop w:val="0"/>
      <w:marBottom w:val="0"/>
      <w:divBdr>
        <w:top w:val="none" w:sz="0" w:space="0" w:color="auto"/>
        <w:left w:val="none" w:sz="0" w:space="0" w:color="auto"/>
        <w:bottom w:val="none" w:sz="0" w:space="0" w:color="auto"/>
        <w:right w:val="none" w:sz="0" w:space="0" w:color="auto"/>
      </w:divBdr>
    </w:div>
    <w:div w:id="288752200">
      <w:bodyDiv w:val="1"/>
      <w:marLeft w:val="0"/>
      <w:marRight w:val="0"/>
      <w:marTop w:val="0"/>
      <w:marBottom w:val="0"/>
      <w:divBdr>
        <w:top w:val="none" w:sz="0" w:space="0" w:color="auto"/>
        <w:left w:val="none" w:sz="0" w:space="0" w:color="auto"/>
        <w:bottom w:val="none" w:sz="0" w:space="0" w:color="auto"/>
        <w:right w:val="none" w:sz="0" w:space="0" w:color="auto"/>
      </w:divBdr>
    </w:div>
    <w:div w:id="289483166">
      <w:bodyDiv w:val="1"/>
      <w:marLeft w:val="0"/>
      <w:marRight w:val="0"/>
      <w:marTop w:val="0"/>
      <w:marBottom w:val="0"/>
      <w:divBdr>
        <w:top w:val="none" w:sz="0" w:space="0" w:color="auto"/>
        <w:left w:val="none" w:sz="0" w:space="0" w:color="auto"/>
        <w:bottom w:val="none" w:sz="0" w:space="0" w:color="auto"/>
        <w:right w:val="none" w:sz="0" w:space="0" w:color="auto"/>
      </w:divBdr>
    </w:div>
    <w:div w:id="298728475">
      <w:bodyDiv w:val="1"/>
      <w:marLeft w:val="0"/>
      <w:marRight w:val="0"/>
      <w:marTop w:val="0"/>
      <w:marBottom w:val="0"/>
      <w:divBdr>
        <w:top w:val="none" w:sz="0" w:space="0" w:color="auto"/>
        <w:left w:val="none" w:sz="0" w:space="0" w:color="auto"/>
        <w:bottom w:val="none" w:sz="0" w:space="0" w:color="auto"/>
        <w:right w:val="none" w:sz="0" w:space="0" w:color="auto"/>
      </w:divBdr>
    </w:div>
    <w:div w:id="301808001">
      <w:bodyDiv w:val="1"/>
      <w:marLeft w:val="0"/>
      <w:marRight w:val="0"/>
      <w:marTop w:val="0"/>
      <w:marBottom w:val="0"/>
      <w:divBdr>
        <w:top w:val="none" w:sz="0" w:space="0" w:color="auto"/>
        <w:left w:val="none" w:sz="0" w:space="0" w:color="auto"/>
        <w:bottom w:val="none" w:sz="0" w:space="0" w:color="auto"/>
        <w:right w:val="none" w:sz="0" w:space="0" w:color="auto"/>
      </w:divBdr>
    </w:div>
    <w:div w:id="307057470">
      <w:bodyDiv w:val="1"/>
      <w:marLeft w:val="0"/>
      <w:marRight w:val="0"/>
      <w:marTop w:val="0"/>
      <w:marBottom w:val="0"/>
      <w:divBdr>
        <w:top w:val="none" w:sz="0" w:space="0" w:color="auto"/>
        <w:left w:val="none" w:sz="0" w:space="0" w:color="auto"/>
        <w:bottom w:val="none" w:sz="0" w:space="0" w:color="auto"/>
        <w:right w:val="none" w:sz="0" w:space="0" w:color="auto"/>
      </w:divBdr>
    </w:div>
    <w:div w:id="307323003">
      <w:bodyDiv w:val="1"/>
      <w:marLeft w:val="0"/>
      <w:marRight w:val="0"/>
      <w:marTop w:val="0"/>
      <w:marBottom w:val="0"/>
      <w:divBdr>
        <w:top w:val="none" w:sz="0" w:space="0" w:color="auto"/>
        <w:left w:val="none" w:sz="0" w:space="0" w:color="auto"/>
        <w:bottom w:val="none" w:sz="0" w:space="0" w:color="auto"/>
        <w:right w:val="none" w:sz="0" w:space="0" w:color="auto"/>
      </w:divBdr>
    </w:div>
    <w:div w:id="307367513">
      <w:bodyDiv w:val="1"/>
      <w:marLeft w:val="0"/>
      <w:marRight w:val="0"/>
      <w:marTop w:val="0"/>
      <w:marBottom w:val="0"/>
      <w:divBdr>
        <w:top w:val="none" w:sz="0" w:space="0" w:color="auto"/>
        <w:left w:val="none" w:sz="0" w:space="0" w:color="auto"/>
        <w:bottom w:val="none" w:sz="0" w:space="0" w:color="auto"/>
        <w:right w:val="none" w:sz="0" w:space="0" w:color="auto"/>
      </w:divBdr>
    </w:div>
    <w:div w:id="308823440">
      <w:bodyDiv w:val="1"/>
      <w:marLeft w:val="0"/>
      <w:marRight w:val="0"/>
      <w:marTop w:val="0"/>
      <w:marBottom w:val="0"/>
      <w:divBdr>
        <w:top w:val="none" w:sz="0" w:space="0" w:color="auto"/>
        <w:left w:val="none" w:sz="0" w:space="0" w:color="auto"/>
        <w:bottom w:val="none" w:sz="0" w:space="0" w:color="auto"/>
        <w:right w:val="none" w:sz="0" w:space="0" w:color="auto"/>
      </w:divBdr>
    </w:div>
    <w:div w:id="329140915">
      <w:bodyDiv w:val="1"/>
      <w:marLeft w:val="0"/>
      <w:marRight w:val="0"/>
      <w:marTop w:val="0"/>
      <w:marBottom w:val="0"/>
      <w:divBdr>
        <w:top w:val="none" w:sz="0" w:space="0" w:color="auto"/>
        <w:left w:val="none" w:sz="0" w:space="0" w:color="auto"/>
        <w:bottom w:val="none" w:sz="0" w:space="0" w:color="auto"/>
        <w:right w:val="none" w:sz="0" w:space="0" w:color="auto"/>
      </w:divBdr>
    </w:div>
    <w:div w:id="330530298">
      <w:bodyDiv w:val="1"/>
      <w:marLeft w:val="0"/>
      <w:marRight w:val="0"/>
      <w:marTop w:val="0"/>
      <w:marBottom w:val="0"/>
      <w:divBdr>
        <w:top w:val="none" w:sz="0" w:space="0" w:color="auto"/>
        <w:left w:val="none" w:sz="0" w:space="0" w:color="auto"/>
        <w:bottom w:val="none" w:sz="0" w:space="0" w:color="auto"/>
        <w:right w:val="none" w:sz="0" w:space="0" w:color="auto"/>
      </w:divBdr>
    </w:div>
    <w:div w:id="341277455">
      <w:bodyDiv w:val="1"/>
      <w:marLeft w:val="0"/>
      <w:marRight w:val="0"/>
      <w:marTop w:val="0"/>
      <w:marBottom w:val="0"/>
      <w:divBdr>
        <w:top w:val="none" w:sz="0" w:space="0" w:color="auto"/>
        <w:left w:val="none" w:sz="0" w:space="0" w:color="auto"/>
        <w:bottom w:val="none" w:sz="0" w:space="0" w:color="auto"/>
        <w:right w:val="none" w:sz="0" w:space="0" w:color="auto"/>
      </w:divBdr>
    </w:div>
    <w:div w:id="342509987">
      <w:bodyDiv w:val="1"/>
      <w:marLeft w:val="0"/>
      <w:marRight w:val="0"/>
      <w:marTop w:val="0"/>
      <w:marBottom w:val="0"/>
      <w:divBdr>
        <w:top w:val="none" w:sz="0" w:space="0" w:color="auto"/>
        <w:left w:val="none" w:sz="0" w:space="0" w:color="auto"/>
        <w:bottom w:val="none" w:sz="0" w:space="0" w:color="auto"/>
        <w:right w:val="none" w:sz="0" w:space="0" w:color="auto"/>
      </w:divBdr>
    </w:div>
    <w:div w:id="347678926">
      <w:bodyDiv w:val="1"/>
      <w:marLeft w:val="0"/>
      <w:marRight w:val="0"/>
      <w:marTop w:val="0"/>
      <w:marBottom w:val="0"/>
      <w:divBdr>
        <w:top w:val="none" w:sz="0" w:space="0" w:color="auto"/>
        <w:left w:val="none" w:sz="0" w:space="0" w:color="auto"/>
        <w:bottom w:val="none" w:sz="0" w:space="0" w:color="auto"/>
        <w:right w:val="none" w:sz="0" w:space="0" w:color="auto"/>
      </w:divBdr>
    </w:div>
    <w:div w:id="353385011">
      <w:bodyDiv w:val="1"/>
      <w:marLeft w:val="0"/>
      <w:marRight w:val="0"/>
      <w:marTop w:val="0"/>
      <w:marBottom w:val="0"/>
      <w:divBdr>
        <w:top w:val="none" w:sz="0" w:space="0" w:color="auto"/>
        <w:left w:val="none" w:sz="0" w:space="0" w:color="auto"/>
        <w:bottom w:val="none" w:sz="0" w:space="0" w:color="auto"/>
        <w:right w:val="none" w:sz="0" w:space="0" w:color="auto"/>
      </w:divBdr>
    </w:div>
    <w:div w:id="354111942">
      <w:bodyDiv w:val="1"/>
      <w:marLeft w:val="0"/>
      <w:marRight w:val="0"/>
      <w:marTop w:val="0"/>
      <w:marBottom w:val="0"/>
      <w:divBdr>
        <w:top w:val="none" w:sz="0" w:space="0" w:color="auto"/>
        <w:left w:val="none" w:sz="0" w:space="0" w:color="auto"/>
        <w:bottom w:val="none" w:sz="0" w:space="0" w:color="auto"/>
        <w:right w:val="none" w:sz="0" w:space="0" w:color="auto"/>
      </w:divBdr>
    </w:div>
    <w:div w:id="361826438">
      <w:bodyDiv w:val="1"/>
      <w:marLeft w:val="0"/>
      <w:marRight w:val="0"/>
      <w:marTop w:val="0"/>
      <w:marBottom w:val="0"/>
      <w:divBdr>
        <w:top w:val="none" w:sz="0" w:space="0" w:color="auto"/>
        <w:left w:val="none" w:sz="0" w:space="0" w:color="auto"/>
        <w:bottom w:val="none" w:sz="0" w:space="0" w:color="auto"/>
        <w:right w:val="none" w:sz="0" w:space="0" w:color="auto"/>
      </w:divBdr>
    </w:div>
    <w:div w:id="368645953">
      <w:bodyDiv w:val="1"/>
      <w:marLeft w:val="0"/>
      <w:marRight w:val="0"/>
      <w:marTop w:val="0"/>
      <w:marBottom w:val="0"/>
      <w:divBdr>
        <w:top w:val="none" w:sz="0" w:space="0" w:color="auto"/>
        <w:left w:val="none" w:sz="0" w:space="0" w:color="auto"/>
        <w:bottom w:val="none" w:sz="0" w:space="0" w:color="auto"/>
        <w:right w:val="none" w:sz="0" w:space="0" w:color="auto"/>
      </w:divBdr>
    </w:div>
    <w:div w:id="369721029">
      <w:bodyDiv w:val="1"/>
      <w:marLeft w:val="0"/>
      <w:marRight w:val="0"/>
      <w:marTop w:val="0"/>
      <w:marBottom w:val="0"/>
      <w:divBdr>
        <w:top w:val="none" w:sz="0" w:space="0" w:color="auto"/>
        <w:left w:val="none" w:sz="0" w:space="0" w:color="auto"/>
        <w:bottom w:val="none" w:sz="0" w:space="0" w:color="auto"/>
        <w:right w:val="none" w:sz="0" w:space="0" w:color="auto"/>
      </w:divBdr>
    </w:div>
    <w:div w:id="370614369">
      <w:bodyDiv w:val="1"/>
      <w:marLeft w:val="0"/>
      <w:marRight w:val="0"/>
      <w:marTop w:val="0"/>
      <w:marBottom w:val="0"/>
      <w:divBdr>
        <w:top w:val="none" w:sz="0" w:space="0" w:color="auto"/>
        <w:left w:val="none" w:sz="0" w:space="0" w:color="auto"/>
        <w:bottom w:val="none" w:sz="0" w:space="0" w:color="auto"/>
        <w:right w:val="none" w:sz="0" w:space="0" w:color="auto"/>
      </w:divBdr>
    </w:div>
    <w:div w:id="383526198">
      <w:bodyDiv w:val="1"/>
      <w:marLeft w:val="0"/>
      <w:marRight w:val="0"/>
      <w:marTop w:val="0"/>
      <w:marBottom w:val="0"/>
      <w:divBdr>
        <w:top w:val="none" w:sz="0" w:space="0" w:color="auto"/>
        <w:left w:val="none" w:sz="0" w:space="0" w:color="auto"/>
        <w:bottom w:val="none" w:sz="0" w:space="0" w:color="auto"/>
        <w:right w:val="none" w:sz="0" w:space="0" w:color="auto"/>
      </w:divBdr>
    </w:div>
    <w:div w:id="385640649">
      <w:bodyDiv w:val="1"/>
      <w:marLeft w:val="0"/>
      <w:marRight w:val="0"/>
      <w:marTop w:val="0"/>
      <w:marBottom w:val="0"/>
      <w:divBdr>
        <w:top w:val="none" w:sz="0" w:space="0" w:color="auto"/>
        <w:left w:val="none" w:sz="0" w:space="0" w:color="auto"/>
        <w:bottom w:val="none" w:sz="0" w:space="0" w:color="auto"/>
        <w:right w:val="none" w:sz="0" w:space="0" w:color="auto"/>
      </w:divBdr>
    </w:div>
    <w:div w:id="387849125">
      <w:bodyDiv w:val="1"/>
      <w:marLeft w:val="0"/>
      <w:marRight w:val="0"/>
      <w:marTop w:val="0"/>
      <w:marBottom w:val="0"/>
      <w:divBdr>
        <w:top w:val="none" w:sz="0" w:space="0" w:color="auto"/>
        <w:left w:val="none" w:sz="0" w:space="0" w:color="auto"/>
        <w:bottom w:val="none" w:sz="0" w:space="0" w:color="auto"/>
        <w:right w:val="none" w:sz="0" w:space="0" w:color="auto"/>
      </w:divBdr>
    </w:div>
    <w:div w:id="387998360">
      <w:bodyDiv w:val="1"/>
      <w:marLeft w:val="0"/>
      <w:marRight w:val="0"/>
      <w:marTop w:val="0"/>
      <w:marBottom w:val="0"/>
      <w:divBdr>
        <w:top w:val="none" w:sz="0" w:space="0" w:color="auto"/>
        <w:left w:val="none" w:sz="0" w:space="0" w:color="auto"/>
        <w:bottom w:val="none" w:sz="0" w:space="0" w:color="auto"/>
        <w:right w:val="none" w:sz="0" w:space="0" w:color="auto"/>
      </w:divBdr>
    </w:div>
    <w:div w:id="394208767">
      <w:bodyDiv w:val="1"/>
      <w:marLeft w:val="0"/>
      <w:marRight w:val="0"/>
      <w:marTop w:val="0"/>
      <w:marBottom w:val="0"/>
      <w:divBdr>
        <w:top w:val="none" w:sz="0" w:space="0" w:color="auto"/>
        <w:left w:val="none" w:sz="0" w:space="0" w:color="auto"/>
        <w:bottom w:val="none" w:sz="0" w:space="0" w:color="auto"/>
        <w:right w:val="none" w:sz="0" w:space="0" w:color="auto"/>
      </w:divBdr>
    </w:div>
    <w:div w:id="397872127">
      <w:bodyDiv w:val="1"/>
      <w:marLeft w:val="0"/>
      <w:marRight w:val="0"/>
      <w:marTop w:val="0"/>
      <w:marBottom w:val="0"/>
      <w:divBdr>
        <w:top w:val="none" w:sz="0" w:space="0" w:color="auto"/>
        <w:left w:val="none" w:sz="0" w:space="0" w:color="auto"/>
        <w:bottom w:val="none" w:sz="0" w:space="0" w:color="auto"/>
        <w:right w:val="none" w:sz="0" w:space="0" w:color="auto"/>
      </w:divBdr>
    </w:div>
    <w:div w:id="407657527">
      <w:bodyDiv w:val="1"/>
      <w:marLeft w:val="0"/>
      <w:marRight w:val="0"/>
      <w:marTop w:val="0"/>
      <w:marBottom w:val="0"/>
      <w:divBdr>
        <w:top w:val="none" w:sz="0" w:space="0" w:color="auto"/>
        <w:left w:val="none" w:sz="0" w:space="0" w:color="auto"/>
        <w:bottom w:val="none" w:sz="0" w:space="0" w:color="auto"/>
        <w:right w:val="none" w:sz="0" w:space="0" w:color="auto"/>
      </w:divBdr>
    </w:div>
    <w:div w:id="417750397">
      <w:bodyDiv w:val="1"/>
      <w:marLeft w:val="0"/>
      <w:marRight w:val="0"/>
      <w:marTop w:val="0"/>
      <w:marBottom w:val="0"/>
      <w:divBdr>
        <w:top w:val="none" w:sz="0" w:space="0" w:color="auto"/>
        <w:left w:val="none" w:sz="0" w:space="0" w:color="auto"/>
        <w:bottom w:val="none" w:sz="0" w:space="0" w:color="auto"/>
        <w:right w:val="none" w:sz="0" w:space="0" w:color="auto"/>
      </w:divBdr>
    </w:div>
    <w:div w:id="419331393">
      <w:bodyDiv w:val="1"/>
      <w:marLeft w:val="0"/>
      <w:marRight w:val="0"/>
      <w:marTop w:val="0"/>
      <w:marBottom w:val="0"/>
      <w:divBdr>
        <w:top w:val="none" w:sz="0" w:space="0" w:color="auto"/>
        <w:left w:val="none" w:sz="0" w:space="0" w:color="auto"/>
        <w:bottom w:val="none" w:sz="0" w:space="0" w:color="auto"/>
        <w:right w:val="none" w:sz="0" w:space="0" w:color="auto"/>
      </w:divBdr>
    </w:div>
    <w:div w:id="425469489">
      <w:bodyDiv w:val="1"/>
      <w:marLeft w:val="0"/>
      <w:marRight w:val="0"/>
      <w:marTop w:val="0"/>
      <w:marBottom w:val="0"/>
      <w:divBdr>
        <w:top w:val="none" w:sz="0" w:space="0" w:color="auto"/>
        <w:left w:val="none" w:sz="0" w:space="0" w:color="auto"/>
        <w:bottom w:val="none" w:sz="0" w:space="0" w:color="auto"/>
        <w:right w:val="none" w:sz="0" w:space="0" w:color="auto"/>
      </w:divBdr>
    </w:div>
    <w:div w:id="429594328">
      <w:bodyDiv w:val="1"/>
      <w:marLeft w:val="0"/>
      <w:marRight w:val="0"/>
      <w:marTop w:val="0"/>
      <w:marBottom w:val="0"/>
      <w:divBdr>
        <w:top w:val="none" w:sz="0" w:space="0" w:color="auto"/>
        <w:left w:val="none" w:sz="0" w:space="0" w:color="auto"/>
        <w:bottom w:val="none" w:sz="0" w:space="0" w:color="auto"/>
        <w:right w:val="none" w:sz="0" w:space="0" w:color="auto"/>
      </w:divBdr>
    </w:div>
    <w:div w:id="430201308">
      <w:bodyDiv w:val="1"/>
      <w:marLeft w:val="0"/>
      <w:marRight w:val="0"/>
      <w:marTop w:val="0"/>
      <w:marBottom w:val="0"/>
      <w:divBdr>
        <w:top w:val="none" w:sz="0" w:space="0" w:color="auto"/>
        <w:left w:val="none" w:sz="0" w:space="0" w:color="auto"/>
        <w:bottom w:val="none" w:sz="0" w:space="0" w:color="auto"/>
        <w:right w:val="none" w:sz="0" w:space="0" w:color="auto"/>
      </w:divBdr>
    </w:div>
    <w:div w:id="444542034">
      <w:bodyDiv w:val="1"/>
      <w:marLeft w:val="0"/>
      <w:marRight w:val="0"/>
      <w:marTop w:val="0"/>
      <w:marBottom w:val="0"/>
      <w:divBdr>
        <w:top w:val="none" w:sz="0" w:space="0" w:color="auto"/>
        <w:left w:val="none" w:sz="0" w:space="0" w:color="auto"/>
        <w:bottom w:val="none" w:sz="0" w:space="0" w:color="auto"/>
        <w:right w:val="none" w:sz="0" w:space="0" w:color="auto"/>
      </w:divBdr>
    </w:div>
    <w:div w:id="450789170">
      <w:bodyDiv w:val="1"/>
      <w:marLeft w:val="0"/>
      <w:marRight w:val="0"/>
      <w:marTop w:val="0"/>
      <w:marBottom w:val="0"/>
      <w:divBdr>
        <w:top w:val="none" w:sz="0" w:space="0" w:color="auto"/>
        <w:left w:val="none" w:sz="0" w:space="0" w:color="auto"/>
        <w:bottom w:val="none" w:sz="0" w:space="0" w:color="auto"/>
        <w:right w:val="none" w:sz="0" w:space="0" w:color="auto"/>
      </w:divBdr>
    </w:div>
    <w:div w:id="460461246">
      <w:bodyDiv w:val="1"/>
      <w:marLeft w:val="0"/>
      <w:marRight w:val="0"/>
      <w:marTop w:val="0"/>
      <w:marBottom w:val="0"/>
      <w:divBdr>
        <w:top w:val="none" w:sz="0" w:space="0" w:color="auto"/>
        <w:left w:val="none" w:sz="0" w:space="0" w:color="auto"/>
        <w:bottom w:val="none" w:sz="0" w:space="0" w:color="auto"/>
        <w:right w:val="none" w:sz="0" w:space="0" w:color="auto"/>
      </w:divBdr>
    </w:div>
    <w:div w:id="462382416">
      <w:bodyDiv w:val="1"/>
      <w:marLeft w:val="0"/>
      <w:marRight w:val="0"/>
      <w:marTop w:val="0"/>
      <w:marBottom w:val="0"/>
      <w:divBdr>
        <w:top w:val="none" w:sz="0" w:space="0" w:color="auto"/>
        <w:left w:val="none" w:sz="0" w:space="0" w:color="auto"/>
        <w:bottom w:val="none" w:sz="0" w:space="0" w:color="auto"/>
        <w:right w:val="none" w:sz="0" w:space="0" w:color="auto"/>
      </w:divBdr>
    </w:div>
    <w:div w:id="462425531">
      <w:bodyDiv w:val="1"/>
      <w:marLeft w:val="0"/>
      <w:marRight w:val="0"/>
      <w:marTop w:val="0"/>
      <w:marBottom w:val="0"/>
      <w:divBdr>
        <w:top w:val="none" w:sz="0" w:space="0" w:color="auto"/>
        <w:left w:val="none" w:sz="0" w:space="0" w:color="auto"/>
        <w:bottom w:val="none" w:sz="0" w:space="0" w:color="auto"/>
        <w:right w:val="none" w:sz="0" w:space="0" w:color="auto"/>
      </w:divBdr>
    </w:div>
    <w:div w:id="464467388">
      <w:bodyDiv w:val="1"/>
      <w:marLeft w:val="0"/>
      <w:marRight w:val="0"/>
      <w:marTop w:val="0"/>
      <w:marBottom w:val="0"/>
      <w:divBdr>
        <w:top w:val="none" w:sz="0" w:space="0" w:color="auto"/>
        <w:left w:val="none" w:sz="0" w:space="0" w:color="auto"/>
        <w:bottom w:val="none" w:sz="0" w:space="0" w:color="auto"/>
        <w:right w:val="none" w:sz="0" w:space="0" w:color="auto"/>
      </w:divBdr>
    </w:div>
    <w:div w:id="473985439">
      <w:bodyDiv w:val="1"/>
      <w:marLeft w:val="0"/>
      <w:marRight w:val="0"/>
      <w:marTop w:val="0"/>
      <w:marBottom w:val="0"/>
      <w:divBdr>
        <w:top w:val="none" w:sz="0" w:space="0" w:color="auto"/>
        <w:left w:val="none" w:sz="0" w:space="0" w:color="auto"/>
        <w:bottom w:val="none" w:sz="0" w:space="0" w:color="auto"/>
        <w:right w:val="none" w:sz="0" w:space="0" w:color="auto"/>
      </w:divBdr>
    </w:div>
    <w:div w:id="477959962">
      <w:bodyDiv w:val="1"/>
      <w:marLeft w:val="0"/>
      <w:marRight w:val="0"/>
      <w:marTop w:val="0"/>
      <w:marBottom w:val="0"/>
      <w:divBdr>
        <w:top w:val="none" w:sz="0" w:space="0" w:color="auto"/>
        <w:left w:val="none" w:sz="0" w:space="0" w:color="auto"/>
        <w:bottom w:val="none" w:sz="0" w:space="0" w:color="auto"/>
        <w:right w:val="none" w:sz="0" w:space="0" w:color="auto"/>
      </w:divBdr>
    </w:div>
    <w:div w:id="480738315">
      <w:bodyDiv w:val="1"/>
      <w:marLeft w:val="0"/>
      <w:marRight w:val="0"/>
      <w:marTop w:val="0"/>
      <w:marBottom w:val="0"/>
      <w:divBdr>
        <w:top w:val="none" w:sz="0" w:space="0" w:color="auto"/>
        <w:left w:val="none" w:sz="0" w:space="0" w:color="auto"/>
        <w:bottom w:val="none" w:sz="0" w:space="0" w:color="auto"/>
        <w:right w:val="none" w:sz="0" w:space="0" w:color="auto"/>
      </w:divBdr>
    </w:div>
    <w:div w:id="481585735">
      <w:bodyDiv w:val="1"/>
      <w:marLeft w:val="0"/>
      <w:marRight w:val="0"/>
      <w:marTop w:val="0"/>
      <w:marBottom w:val="0"/>
      <w:divBdr>
        <w:top w:val="none" w:sz="0" w:space="0" w:color="auto"/>
        <w:left w:val="none" w:sz="0" w:space="0" w:color="auto"/>
        <w:bottom w:val="none" w:sz="0" w:space="0" w:color="auto"/>
        <w:right w:val="none" w:sz="0" w:space="0" w:color="auto"/>
      </w:divBdr>
    </w:div>
    <w:div w:id="482893422">
      <w:bodyDiv w:val="1"/>
      <w:marLeft w:val="0"/>
      <w:marRight w:val="0"/>
      <w:marTop w:val="0"/>
      <w:marBottom w:val="0"/>
      <w:divBdr>
        <w:top w:val="none" w:sz="0" w:space="0" w:color="auto"/>
        <w:left w:val="none" w:sz="0" w:space="0" w:color="auto"/>
        <w:bottom w:val="none" w:sz="0" w:space="0" w:color="auto"/>
        <w:right w:val="none" w:sz="0" w:space="0" w:color="auto"/>
      </w:divBdr>
    </w:div>
    <w:div w:id="483744539">
      <w:bodyDiv w:val="1"/>
      <w:marLeft w:val="0"/>
      <w:marRight w:val="0"/>
      <w:marTop w:val="0"/>
      <w:marBottom w:val="0"/>
      <w:divBdr>
        <w:top w:val="none" w:sz="0" w:space="0" w:color="auto"/>
        <w:left w:val="none" w:sz="0" w:space="0" w:color="auto"/>
        <w:bottom w:val="none" w:sz="0" w:space="0" w:color="auto"/>
        <w:right w:val="none" w:sz="0" w:space="0" w:color="auto"/>
      </w:divBdr>
    </w:div>
    <w:div w:id="484591896">
      <w:bodyDiv w:val="1"/>
      <w:marLeft w:val="0"/>
      <w:marRight w:val="0"/>
      <w:marTop w:val="0"/>
      <w:marBottom w:val="0"/>
      <w:divBdr>
        <w:top w:val="none" w:sz="0" w:space="0" w:color="auto"/>
        <w:left w:val="none" w:sz="0" w:space="0" w:color="auto"/>
        <w:bottom w:val="none" w:sz="0" w:space="0" w:color="auto"/>
        <w:right w:val="none" w:sz="0" w:space="0" w:color="auto"/>
      </w:divBdr>
    </w:div>
    <w:div w:id="484979472">
      <w:bodyDiv w:val="1"/>
      <w:marLeft w:val="0"/>
      <w:marRight w:val="0"/>
      <w:marTop w:val="0"/>
      <w:marBottom w:val="0"/>
      <w:divBdr>
        <w:top w:val="none" w:sz="0" w:space="0" w:color="auto"/>
        <w:left w:val="none" w:sz="0" w:space="0" w:color="auto"/>
        <w:bottom w:val="none" w:sz="0" w:space="0" w:color="auto"/>
        <w:right w:val="none" w:sz="0" w:space="0" w:color="auto"/>
      </w:divBdr>
    </w:div>
    <w:div w:id="489565882">
      <w:bodyDiv w:val="1"/>
      <w:marLeft w:val="0"/>
      <w:marRight w:val="0"/>
      <w:marTop w:val="0"/>
      <w:marBottom w:val="0"/>
      <w:divBdr>
        <w:top w:val="none" w:sz="0" w:space="0" w:color="auto"/>
        <w:left w:val="none" w:sz="0" w:space="0" w:color="auto"/>
        <w:bottom w:val="none" w:sz="0" w:space="0" w:color="auto"/>
        <w:right w:val="none" w:sz="0" w:space="0" w:color="auto"/>
      </w:divBdr>
    </w:div>
    <w:div w:id="491678134">
      <w:bodyDiv w:val="1"/>
      <w:marLeft w:val="0"/>
      <w:marRight w:val="0"/>
      <w:marTop w:val="0"/>
      <w:marBottom w:val="0"/>
      <w:divBdr>
        <w:top w:val="none" w:sz="0" w:space="0" w:color="auto"/>
        <w:left w:val="none" w:sz="0" w:space="0" w:color="auto"/>
        <w:bottom w:val="none" w:sz="0" w:space="0" w:color="auto"/>
        <w:right w:val="none" w:sz="0" w:space="0" w:color="auto"/>
      </w:divBdr>
    </w:div>
    <w:div w:id="499858390">
      <w:bodyDiv w:val="1"/>
      <w:marLeft w:val="0"/>
      <w:marRight w:val="0"/>
      <w:marTop w:val="0"/>
      <w:marBottom w:val="0"/>
      <w:divBdr>
        <w:top w:val="none" w:sz="0" w:space="0" w:color="auto"/>
        <w:left w:val="none" w:sz="0" w:space="0" w:color="auto"/>
        <w:bottom w:val="none" w:sz="0" w:space="0" w:color="auto"/>
        <w:right w:val="none" w:sz="0" w:space="0" w:color="auto"/>
      </w:divBdr>
    </w:div>
    <w:div w:id="501549160">
      <w:bodyDiv w:val="1"/>
      <w:marLeft w:val="0"/>
      <w:marRight w:val="0"/>
      <w:marTop w:val="0"/>
      <w:marBottom w:val="0"/>
      <w:divBdr>
        <w:top w:val="none" w:sz="0" w:space="0" w:color="auto"/>
        <w:left w:val="none" w:sz="0" w:space="0" w:color="auto"/>
        <w:bottom w:val="none" w:sz="0" w:space="0" w:color="auto"/>
        <w:right w:val="none" w:sz="0" w:space="0" w:color="auto"/>
      </w:divBdr>
    </w:div>
    <w:div w:id="512112097">
      <w:bodyDiv w:val="1"/>
      <w:marLeft w:val="0"/>
      <w:marRight w:val="0"/>
      <w:marTop w:val="0"/>
      <w:marBottom w:val="0"/>
      <w:divBdr>
        <w:top w:val="none" w:sz="0" w:space="0" w:color="auto"/>
        <w:left w:val="none" w:sz="0" w:space="0" w:color="auto"/>
        <w:bottom w:val="none" w:sz="0" w:space="0" w:color="auto"/>
        <w:right w:val="none" w:sz="0" w:space="0" w:color="auto"/>
      </w:divBdr>
    </w:div>
    <w:div w:id="515583355">
      <w:bodyDiv w:val="1"/>
      <w:marLeft w:val="0"/>
      <w:marRight w:val="0"/>
      <w:marTop w:val="0"/>
      <w:marBottom w:val="0"/>
      <w:divBdr>
        <w:top w:val="none" w:sz="0" w:space="0" w:color="auto"/>
        <w:left w:val="none" w:sz="0" w:space="0" w:color="auto"/>
        <w:bottom w:val="none" w:sz="0" w:space="0" w:color="auto"/>
        <w:right w:val="none" w:sz="0" w:space="0" w:color="auto"/>
      </w:divBdr>
    </w:div>
    <w:div w:id="526455285">
      <w:bodyDiv w:val="1"/>
      <w:marLeft w:val="0"/>
      <w:marRight w:val="0"/>
      <w:marTop w:val="0"/>
      <w:marBottom w:val="0"/>
      <w:divBdr>
        <w:top w:val="none" w:sz="0" w:space="0" w:color="auto"/>
        <w:left w:val="none" w:sz="0" w:space="0" w:color="auto"/>
        <w:bottom w:val="none" w:sz="0" w:space="0" w:color="auto"/>
        <w:right w:val="none" w:sz="0" w:space="0" w:color="auto"/>
      </w:divBdr>
    </w:div>
    <w:div w:id="530260627">
      <w:bodyDiv w:val="1"/>
      <w:marLeft w:val="0"/>
      <w:marRight w:val="0"/>
      <w:marTop w:val="0"/>
      <w:marBottom w:val="0"/>
      <w:divBdr>
        <w:top w:val="none" w:sz="0" w:space="0" w:color="auto"/>
        <w:left w:val="none" w:sz="0" w:space="0" w:color="auto"/>
        <w:bottom w:val="none" w:sz="0" w:space="0" w:color="auto"/>
        <w:right w:val="none" w:sz="0" w:space="0" w:color="auto"/>
      </w:divBdr>
    </w:div>
    <w:div w:id="531497592">
      <w:bodyDiv w:val="1"/>
      <w:marLeft w:val="0"/>
      <w:marRight w:val="0"/>
      <w:marTop w:val="0"/>
      <w:marBottom w:val="0"/>
      <w:divBdr>
        <w:top w:val="none" w:sz="0" w:space="0" w:color="auto"/>
        <w:left w:val="none" w:sz="0" w:space="0" w:color="auto"/>
        <w:bottom w:val="none" w:sz="0" w:space="0" w:color="auto"/>
        <w:right w:val="none" w:sz="0" w:space="0" w:color="auto"/>
      </w:divBdr>
    </w:div>
    <w:div w:id="531847730">
      <w:bodyDiv w:val="1"/>
      <w:marLeft w:val="0"/>
      <w:marRight w:val="0"/>
      <w:marTop w:val="0"/>
      <w:marBottom w:val="0"/>
      <w:divBdr>
        <w:top w:val="none" w:sz="0" w:space="0" w:color="auto"/>
        <w:left w:val="none" w:sz="0" w:space="0" w:color="auto"/>
        <w:bottom w:val="none" w:sz="0" w:space="0" w:color="auto"/>
        <w:right w:val="none" w:sz="0" w:space="0" w:color="auto"/>
      </w:divBdr>
    </w:div>
    <w:div w:id="533078882">
      <w:bodyDiv w:val="1"/>
      <w:marLeft w:val="0"/>
      <w:marRight w:val="0"/>
      <w:marTop w:val="0"/>
      <w:marBottom w:val="0"/>
      <w:divBdr>
        <w:top w:val="none" w:sz="0" w:space="0" w:color="auto"/>
        <w:left w:val="none" w:sz="0" w:space="0" w:color="auto"/>
        <w:bottom w:val="none" w:sz="0" w:space="0" w:color="auto"/>
        <w:right w:val="none" w:sz="0" w:space="0" w:color="auto"/>
      </w:divBdr>
    </w:div>
    <w:div w:id="546837600">
      <w:bodyDiv w:val="1"/>
      <w:marLeft w:val="0"/>
      <w:marRight w:val="0"/>
      <w:marTop w:val="0"/>
      <w:marBottom w:val="0"/>
      <w:divBdr>
        <w:top w:val="none" w:sz="0" w:space="0" w:color="auto"/>
        <w:left w:val="none" w:sz="0" w:space="0" w:color="auto"/>
        <w:bottom w:val="none" w:sz="0" w:space="0" w:color="auto"/>
        <w:right w:val="none" w:sz="0" w:space="0" w:color="auto"/>
      </w:divBdr>
    </w:div>
    <w:div w:id="553084103">
      <w:bodyDiv w:val="1"/>
      <w:marLeft w:val="0"/>
      <w:marRight w:val="0"/>
      <w:marTop w:val="0"/>
      <w:marBottom w:val="0"/>
      <w:divBdr>
        <w:top w:val="none" w:sz="0" w:space="0" w:color="auto"/>
        <w:left w:val="none" w:sz="0" w:space="0" w:color="auto"/>
        <w:bottom w:val="none" w:sz="0" w:space="0" w:color="auto"/>
        <w:right w:val="none" w:sz="0" w:space="0" w:color="auto"/>
      </w:divBdr>
    </w:div>
    <w:div w:id="562447574">
      <w:bodyDiv w:val="1"/>
      <w:marLeft w:val="0"/>
      <w:marRight w:val="0"/>
      <w:marTop w:val="0"/>
      <w:marBottom w:val="0"/>
      <w:divBdr>
        <w:top w:val="none" w:sz="0" w:space="0" w:color="auto"/>
        <w:left w:val="none" w:sz="0" w:space="0" w:color="auto"/>
        <w:bottom w:val="none" w:sz="0" w:space="0" w:color="auto"/>
        <w:right w:val="none" w:sz="0" w:space="0" w:color="auto"/>
      </w:divBdr>
    </w:div>
    <w:div w:id="565453021">
      <w:bodyDiv w:val="1"/>
      <w:marLeft w:val="0"/>
      <w:marRight w:val="0"/>
      <w:marTop w:val="0"/>
      <w:marBottom w:val="0"/>
      <w:divBdr>
        <w:top w:val="none" w:sz="0" w:space="0" w:color="auto"/>
        <w:left w:val="none" w:sz="0" w:space="0" w:color="auto"/>
        <w:bottom w:val="none" w:sz="0" w:space="0" w:color="auto"/>
        <w:right w:val="none" w:sz="0" w:space="0" w:color="auto"/>
      </w:divBdr>
    </w:div>
    <w:div w:id="568343978">
      <w:bodyDiv w:val="1"/>
      <w:marLeft w:val="0"/>
      <w:marRight w:val="0"/>
      <w:marTop w:val="0"/>
      <w:marBottom w:val="0"/>
      <w:divBdr>
        <w:top w:val="none" w:sz="0" w:space="0" w:color="auto"/>
        <w:left w:val="none" w:sz="0" w:space="0" w:color="auto"/>
        <w:bottom w:val="none" w:sz="0" w:space="0" w:color="auto"/>
        <w:right w:val="none" w:sz="0" w:space="0" w:color="auto"/>
      </w:divBdr>
    </w:div>
    <w:div w:id="572546344">
      <w:bodyDiv w:val="1"/>
      <w:marLeft w:val="0"/>
      <w:marRight w:val="0"/>
      <w:marTop w:val="0"/>
      <w:marBottom w:val="0"/>
      <w:divBdr>
        <w:top w:val="none" w:sz="0" w:space="0" w:color="auto"/>
        <w:left w:val="none" w:sz="0" w:space="0" w:color="auto"/>
        <w:bottom w:val="none" w:sz="0" w:space="0" w:color="auto"/>
        <w:right w:val="none" w:sz="0" w:space="0" w:color="auto"/>
      </w:divBdr>
    </w:div>
    <w:div w:id="575826609">
      <w:bodyDiv w:val="1"/>
      <w:marLeft w:val="0"/>
      <w:marRight w:val="0"/>
      <w:marTop w:val="0"/>
      <w:marBottom w:val="0"/>
      <w:divBdr>
        <w:top w:val="none" w:sz="0" w:space="0" w:color="auto"/>
        <w:left w:val="none" w:sz="0" w:space="0" w:color="auto"/>
        <w:bottom w:val="none" w:sz="0" w:space="0" w:color="auto"/>
        <w:right w:val="none" w:sz="0" w:space="0" w:color="auto"/>
      </w:divBdr>
    </w:div>
    <w:div w:id="589580456">
      <w:bodyDiv w:val="1"/>
      <w:marLeft w:val="0"/>
      <w:marRight w:val="0"/>
      <w:marTop w:val="0"/>
      <w:marBottom w:val="0"/>
      <w:divBdr>
        <w:top w:val="none" w:sz="0" w:space="0" w:color="auto"/>
        <w:left w:val="none" w:sz="0" w:space="0" w:color="auto"/>
        <w:bottom w:val="none" w:sz="0" w:space="0" w:color="auto"/>
        <w:right w:val="none" w:sz="0" w:space="0" w:color="auto"/>
      </w:divBdr>
    </w:div>
    <w:div w:id="590970025">
      <w:bodyDiv w:val="1"/>
      <w:marLeft w:val="0"/>
      <w:marRight w:val="0"/>
      <w:marTop w:val="0"/>
      <w:marBottom w:val="0"/>
      <w:divBdr>
        <w:top w:val="none" w:sz="0" w:space="0" w:color="auto"/>
        <w:left w:val="none" w:sz="0" w:space="0" w:color="auto"/>
        <w:bottom w:val="none" w:sz="0" w:space="0" w:color="auto"/>
        <w:right w:val="none" w:sz="0" w:space="0" w:color="auto"/>
      </w:divBdr>
    </w:div>
    <w:div w:id="597717956">
      <w:bodyDiv w:val="1"/>
      <w:marLeft w:val="0"/>
      <w:marRight w:val="0"/>
      <w:marTop w:val="0"/>
      <w:marBottom w:val="0"/>
      <w:divBdr>
        <w:top w:val="none" w:sz="0" w:space="0" w:color="auto"/>
        <w:left w:val="none" w:sz="0" w:space="0" w:color="auto"/>
        <w:bottom w:val="none" w:sz="0" w:space="0" w:color="auto"/>
        <w:right w:val="none" w:sz="0" w:space="0" w:color="auto"/>
      </w:divBdr>
    </w:div>
    <w:div w:id="598833368">
      <w:bodyDiv w:val="1"/>
      <w:marLeft w:val="0"/>
      <w:marRight w:val="0"/>
      <w:marTop w:val="0"/>
      <w:marBottom w:val="0"/>
      <w:divBdr>
        <w:top w:val="none" w:sz="0" w:space="0" w:color="auto"/>
        <w:left w:val="none" w:sz="0" w:space="0" w:color="auto"/>
        <w:bottom w:val="none" w:sz="0" w:space="0" w:color="auto"/>
        <w:right w:val="none" w:sz="0" w:space="0" w:color="auto"/>
      </w:divBdr>
    </w:div>
    <w:div w:id="601883007">
      <w:bodyDiv w:val="1"/>
      <w:marLeft w:val="0"/>
      <w:marRight w:val="0"/>
      <w:marTop w:val="0"/>
      <w:marBottom w:val="0"/>
      <w:divBdr>
        <w:top w:val="none" w:sz="0" w:space="0" w:color="auto"/>
        <w:left w:val="none" w:sz="0" w:space="0" w:color="auto"/>
        <w:bottom w:val="none" w:sz="0" w:space="0" w:color="auto"/>
        <w:right w:val="none" w:sz="0" w:space="0" w:color="auto"/>
      </w:divBdr>
    </w:div>
    <w:div w:id="601953475">
      <w:bodyDiv w:val="1"/>
      <w:marLeft w:val="0"/>
      <w:marRight w:val="0"/>
      <w:marTop w:val="0"/>
      <w:marBottom w:val="0"/>
      <w:divBdr>
        <w:top w:val="none" w:sz="0" w:space="0" w:color="auto"/>
        <w:left w:val="none" w:sz="0" w:space="0" w:color="auto"/>
        <w:bottom w:val="none" w:sz="0" w:space="0" w:color="auto"/>
        <w:right w:val="none" w:sz="0" w:space="0" w:color="auto"/>
      </w:divBdr>
    </w:div>
    <w:div w:id="604464966">
      <w:bodyDiv w:val="1"/>
      <w:marLeft w:val="0"/>
      <w:marRight w:val="0"/>
      <w:marTop w:val="0"/>
      <w:marBottom w:val="0"/>
      <w:divBdr>
        <w:top w:val="none" w:sz="0" w:space="0" w:color="auto"/>
        <w:left w:val="none" w:sz="0" w:space="0" w:color="auto"/>
        <w:bottom w:val="none" w:sz="0" w:space="0" w:color="auto"/>
        <w:right w:val="none" w:sz="0" w:space="0" w:color="auto"/>
      </w:divBdr>
    </w:div>
    <w:div w:id="627585055">
      <w:bodyDiv w:val="1"/>
      <w:marLeft w:val="0"/>
      <w:marRight w:val="0"/>
      <w:marTop w:val="0"/>
      <w:marBottom w:val="0"/>
      <w:divBdr>
        <w:top w:val="none" w:sz="0" w:space="0" w:color="auto"/>
        <w:left w:val="none" w:sz="0" w:space="0" w:color="auto"/>
        <w:bottom w:val="none" w:sz="0" w:space="0" w:color="auto"/>
        <w:right w:val="none" w:sz="0" w:space="0" w:color="auto"/>
      </w:divBdr>
    </w:div>
    <w:div w:id="631180881">
      <w:bodyDiv w:val="1"/>
      <w:marLeft w:val="0"/>
      <w:marRight w:val="0"/>
      <w:marTop w:val="0"/>
      <w:marBottom w:val="0"/>
      <w:divBdr>
        <w:top w:val="none" w:sz="0" w:space="0" w:color="auto"/>
        <w:left w:val="none" w:sz="0" w:space="0" w:color="auto"/>
        <w:bottom w:val="none" w:sz="0" w:space="0" w:color="auto"/>
        <w:right w:val="none" w:sz="0" w:space="0" w:color="auto"/>
      </w:divBdr>
    </w:div>
    <w:div w:id="633101031">
      <w:bodyDiv w:val="1"/>
      <w:marLeft w:val="0"/>
      <w:marRight w:val="0"/>
      <w:marTop w:val="0"/>
      <w:marBottom w:val="0"/>
      <w:divBdr>
        <w:top w:val="none" w:sz="0" w:space="0" w:color="auto"/>
        <w:left w:val="none" w:sz="0" w:space="0" w:color="auto"/>
        <w:bottom w:val="none" w:sz="0" w:space="0" w:color="auto"/>
        <w:right w:val="none" w:sz="0" w:space="0" w:color="auto"/>
      </w:divBdr>
    </w:div>
    <w:div w:id="633943779">
      <w:bodyDiv w:val="1"/>
      <w:marLeft w:val="0"/>
      <w:marRight w:val="0"/>
      <w:marTop w:val="0"/>
      <w:marBottom w:val="0"/>
      <w:divBdr>
        <w:top w:val="none" w:sz="0" w:space="0" w:color="auto"/>
        <w:left w:val="none" w:sz="0" w:space="0" w:color="auto"/>
        <w:bottom w:val="none" w:sz="0" w:space="0" w:color="auto"/>
        <w:right w:val="none" w:sz="0" w:space="0" w:color="auto"/>
      </w:divBdr>
    </w:div>
    <w:div w:id="644312504">
      <w:bodyDiv w:val="1"/>
      <w:marLeft w:val="0"/>
      <w:marRight w:val="0"/>
      <w:marTop w:val="0"/>
      <w:marBottom w:val="0"/>
      <w:divBdr>
        <w:top w:val="none" w:sz="0" w:space="0" w:color="auto"/>
        <w:left w:val="none" w:sz="0" w:space="0" w:color="auto"/>
        <w:bottom w:val="none" w:sz="0" w:space="0" w:color="auto"/>
        <w:right w:val="none" w:sz="0" w:space="0" w:color="auto"/>
      </w:divBdr>
    </w:div>
    <w:div w:id="644697795">
      <w:bodyDiv w:val="1"/>
      <w:marLeft w:val="0"/>
      <w:marRight w:val="0"/>
      <w:marTop w:val="0"/>
      <w:marBottom w:val="0"/>
      <w:divBdr>
        <w:top w:val="none" w:sz="0" w:space="0" w:color="auto"/>
        <w:left w:val="none" w:sz="0" w:space="0" w:color="auto"/>
        <w:bottom w:val="none" w:sz="0" w:space="0" w:color="auto"/>
        <w:right w:val="none" w:sz="0" w:space="0" w:color="auto"/>
      </w:divBdr>
    </w:div>
    <w:div w:id="649142341">
      <w:bodyDiv w:val="1"/>
      <w:marLeft w:val="0"/>
      <w:marRight w:val="0"/>
      <w:marTop w:val="0"/>
      <w:marBottom w:val="0"/>
      <w:divBdr>
        <w:top w:val="none" w:sz="0" w:space="0" w:color="auto"/>
        <w:left w:val="none" w:sz="0" w:space="0" w:color="auto"/>
        <w:bottom w:val="none" w:sz="0" w:space="0" w:color="auto"/>
        <w:right w:val="none" w:sz="0" w:space="0" w:color="auto"/>
      </w:divBdr>
    </w:div>
    <w:div w:id="663895392">
      <w:bodyDiv w:val="1"/>
      <w:marLeft w:val="0"/>
      <w:marRight w:val="0"/>
      <w:marTop w:val="0"/>
      <w:marBottom w:val="0"/>
      <w:divBdr>
        <w:top w:val="none" w:sz="0" w:space="0" w:color="auto"/>
        <w:left w:val="none" w:sz="0" w:space="0" w:color="auto"/>
        <w:bottom w:val="none" w:sz="0" w:space="0" w:color="auto"/>
        <w:right w:val="none" w:sz="0" w:space="0" w:color="auto"/>
      </w:divBdr>
    </w:div>
    <w:div w:id="665745055">
      <w:bodyDiv w:val="1"/>
      <w:marLeft w:val="0"/>
      <w:marRight w:val="0"/>
      <w:marTop w:val="0"/>
      <w:marBottom w:val="0"/>
      <w:divBdr>
        <w:top w:val="none" w:sz="0" w:space="0" w:color="auto"/>
        <w:left w:val="none" w:sz="0" w:space="0" w:color="auto"/>
        <w:bottom w:val="none" w:sz="0" w:space="0" w:color="auto"/>
        <w:right w:val="none" w:sz="0" w:space="0" w:color="auto"/>
      </w:divBdr>
    </w:div>
    <w:div w:id="668795563">
      <w:bodyDiv w:val="1"/>
      <w:marLeft w:val="0"/>
      <w:marRight w:val="0"/>
      <w:marTop w:val="0"/>
      <w:marBottom w:val="0"/>
      <w:divBdr>
        <w:top w:val="none" w:sz="0" w:space="0" w:color="auto"/>
        <w:left w:val="none" w:sz="0" w:space="0" w:color="auto"/>
        <w:bottom w:val="none" w:sz="0" w:space="0" w:color="auto"/>
        <w:right w:val="none" w:sz="0" w:space="0" w:color="auto"/>
      </w:divBdr>
    </w:div>
    <w:div w:id="672728083">
      <w:bodyDiv w:val="1"/>
      <w:marLeft w:val="0"/>
      <w:marRight w:val="0"/>
      <w:marTop w:val="0"/>
      <w:marBottom w:val="0"/>
      <w:divBdr>
        <w:top w:val="none" w:sz="0" w:space="0" w:color="auto"/>
        <w:left w:val="none" w:sz="0" w:space="0" w:color="auto"/>
        <w:bottom w:val="none" w:sz="0" w:space="0" w:color="auto"/>
        <w:right w:val="none" w:sz="0" w:space="0" w:color="auto"/>
      </w:divBdr>
    </w:div>
    <w:div w:id="675499847">
      <w:bodyDiv w:val="1"/>
      <w:marLeft w:val="0"/>
      <w:marRight w:val="0"/>
      <w:marTop w:val="0"/>
      <w:marBottom w:val="0"/>
      <w:divBdr>
        <w:top w:val="none" w:sz="0" w:space="0" w:color="auto"/>
        <w:left w:val="none" w:sz="0" w:space="0" w:color="auto"/>
        <w:bottom w:val="none" w:sz="0" w:space="0" w:color="auto"/>
        <w:right w:val="none" w:sz="0" w:space="0" w:color="auto"/>
      </w:divBdr>
    </w:div>
    <w:div w:id="676856536">
      <w:bodyDiv w:val="1"/>
      <w:marLeft w:val="0"/>
      <w:marRight w:val="0"/>
      <w:marTop w:val="0"/>
      <w:marBottom w:val="0"/>
      <w:divBdr>
        <w:top w:val="none" w:sz="0" w:space="0" w:color="auto"/>
        <w:left w:val="none" w:sz="0" w:space="0" w:color="auto"/>
        <w:bottom w:val="none" w:sz="0" w:space="0" w:color="auto"/>
        <w:right w:val="none" w:sz="0" w:space="0" w:color="auto"/>
      </w:divBdr>
    </w:div>
    <w:div w:id="681588418">
      <w:bodyDiv w:val="1"/>
      <w:marLeft w:val="0"/>
      <w:marRight w:val="0"/>
      <w:marTop w:val="0"/>
      <w:marBottom w:val="0"/>
      <w:divBdr>
        <w:top w:val="none" w:sz="0" w:space="0" w:color="auto"/>
        <w:left w:val="none" w:sz="0" w:space="0" w:color="auto"/>
        <w:bottom w:val="none" w:sz="0" w:space="0" w:color="auto"/>
        <w:right w:val="none" w:sz="0" w:space="0" w:color="auto"/>
      </w:divBdr>
    </w:div>
    <w:div w:id="686912205">
      <w:bodyDiv w:val="1"/>
      <w:marLeft w:val="0"/>
      <w:marRight w:val="0"/>
      <w:marTop w:val="0"/>
      <w:marBottom w:val="0"/>
      <w:divBdr>
        <w:top w:val="none" w:sz="0" w:space="0" w:color="auto"/>
        <w:left w:val="none" w:sz="0" w:space="0" w:color="auto"/>
        <w:bottom w:val="none" w:sz="0" w:space="0" w:color="auto"/>
        <w:right w:val="none" w:sz="0" w:space="0" w:color="auto"/>
      </w:divBdr>
    </w:div>
    <w:div w:id="692537427">
      <w:bodyDiv w:val="1"/>
      <w:marLeft w:val="0"/>
      <w:marRight w:val="0"/>
      <w:marTop w:val="0"/>
      <w:marBottom w:val="0"/>
      <w:divBdr>
        <w:top w:val="none" w:sz="0" w:space="0" w:color="auto"/>
        <w:left w:val="none" w:sz="0" w:space="0" w:color="auto"/>
        <w:bottom w:val="none" w:sz="0" w:space="0" w:color="auto"/>
        <w:right w:val="none" w:sz="0" w:space="0" w:color="auto"/>
      </w:divBdr>
    </w:div>
    <w:div w:id="695615121">
      <w:bodyDiv w:val="1"/>
      <w:marLeft w:val="0"/>
      <w:marRight w:val="0"/>
      <w:marTop w:val="0"/>
      <w:marBottom w:val="0"/>
      <w:divBdr>
        <w:top w:val="none" w:sz="0" w:space="0" w:color="auto"/>
        <w:left w:val="none" w:sz="0" w:space="0" w:color="auto"/>
        <w:bottom w:val="none" w:sz="0" w:space="0" w:color="auto"/>
        <w:right w:val="none" w:sz="0" w:space="0" w:color="auto"/>
      </w:divBdr>
    </w:div>
    <w:div w:id="6960763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702440601">
      <w:bodyDiv w:val="1"/>
      <w:marLeft w:val="0"/>
      <w:marRight w:val="0"/>
      <w:marTop w:val="0"/>
      <w:marBottom w:val="0"/>
      <w:divBdr>
        <w:top w:val="none" w:sz="0" w:space="0" w:color="auto"/>
        <w:left w:val="none" w:sz="0" w:space="0" w:color="auto"/>
        <w:bottom w:val="none" w:sz="0" w:space="0" w:color="auto"/>
        <w:right w:val="none" w:sz="0" w:space="0" w:color="auto"/>
      </w:divBdr>
    </w:div>
    <w:div w:id="704448655">
      <w:bodyDiv w:val="1"/>
      <w:marLeft w:val="0"/>
      <w:marRight w:val="0"/>
      <w:marTop w:val="0"/>
      <w:marBottom w:val="0"/>
      <w:divBdr>
        <w:top w:val="none" w:sz="0" w:space="0" w:color="auto"/>
        <w:left w:val="none" w:sz="0" w:space="0" w:color="auto"/>
        <w:bottom w:val="none" w:sz="0" w:space="0" w:color="auto"/>
        <w:right w:val="none" w:sz="0" w:space="0" w:color="auto"/>
      </w:divBdr>
    </w:div>
    <w:div w:id="722606476">
      <w:bodyDiv w:val="1"/>
      <w:marLeft w:val="0"/>
      <w:marRight w:val="0"/>
      <w:marTop w:val="0"/>
      <w:marBottom w:val="0"/>
      <w:divBdr>
        <w:top w:val="none" w:sz="0" w:space="0" w:color="auto"/>
        <w:left w:val="none" w:sz="0" w:space="0" w:color="auto"/>
        <w:bottom w:val="none" w:sz="0" w:space="0" w:color="auto"/>
        <w:right w:val="none" w:sz="0" w:space="0" w:color="auto"/>
      </w:divBdr>
    </w:div>
    <w:div w:id="726957590">
      <w:bodyDiv w:val="1"/>
      <w:marLeft w:val="0"/>
      <w:marRight w:val="0"/>
      <w:marTop w:val="0"/>
      <w:marBottom w:val="0"/>
      <w:divBdr>
        <w:top w:val="none" w:sz="0" w:space="0" w:color="auto"/>
        <w:left w:val="none" w:sz="0" w:space="0" w:color="auto"/>
        <w:bottom w:val="none" w:sz="0" w:space="0" w:color="auto"/>
        <w:right w:val="none" w:sz="0" w:space="0" w:color="auto"/>
      </w:divBdr>
    </w:div>
    <w:div w:id="727261821">
      <w:bodyDiv w:val="1"/>
      <w:marLeft w:val="0"/>
      <w:marRight w:val="0"/>
      <w:marTop w:val="0"/>
      <w:marBottom w:val="0"/>
      <w:divBdr>
        <w:top w:val="none" w:sz="0" w:space="0" w:color="auto"/>
        <w:left w:val="none" w:sz="0" w:space="0" w:color="auto"/>
        <w:bottom w:val="none" w:sz="0" w:space="0" w:color="auto"/>
        <w:right w:val="none" w:sz="0" w:space="0" w:color="auto"/>
      </w:divBdr>
    </w:div>
    <w:div w:id="728265437">
      <w:bodyDiv w:val="1"/>
      <w:marLeft w:val="0"/>
      <w:marRight w:val="0"/>
      <w:marTop w:val="0"/>
      <w:marBottom w:val="0"/>
      <w:divBdr>
        <w:top w:val="none" w:sz="0" w:space="0" w:color="auto"/>
        <w:left w:val="none" w:sz="0" w:space="0" w:color="auto"/>
        <w:bottom w:val="none" w:sz="0" w:space="0" w:color="auto"/>
        <w:right w:val="none" w:sz="0" w:space="0" w:color="auto"/>
      </w:divBdr>
    </w:div>
    <w:div w:id="728572954">
      <w:bodyDiv w:val="1"/>
      <w:marLeft w:val="0"/>
      <w:marRight w:val="0"/>
      <w:marTop w:val="0"/>
      <w:marBottom w:val="0"/>
      <w:divBdr>
        <w:top w:val="none" w:sz="0" w:space="0" w:color="auto"/>
        <w:left w:val="none" w:sz="0" w:space="0" w:color="auto"/>
        <w:bottom w:val="none" w:sz="0" w:space="0" w:color="auto"/>
        <w:right w:val="none" w:sz="0" w:space="0" w:color="auto"/>
      </w:divBdr>
    </w:div>
    <w:div w:id="732587698">
      <w:bodyDiv w:val="1"/>
      <w:marLeft w:val="0"/>
      <w:marRight w:val="0"/>
      <w:marTop w:val="0"/>
      <w:marBottom w:val="0"/>
      <w:divBdr>
        <w:top w:val="none" w:sz="0" w:space="0" w:color="auto"/>
        <w:left w:val="none" w:sz="0" w:space="0" w:color="auto"/>
        <w:bottom w:val="none" w:sz="0" w:space="0" w:color="auto"/>
        <w:right w:val="none" w:sz="0" w:space="0" w:color="auto"/>
      </w:divBdr>
    </w:div>
    <w:div w:id="734665756">
      <w:bodyDiv w:val="1"/>
      <w:marLeft w:val="0"/>
      <w:marRight w:val="0"/>
      <w:marTop w:val="0"/>
      <w:marBottom w:val="0"/>
      <w:divBdr>
        <w:top w:val="none" w:sz="0" w:space="0" w:color="auto"/>
        <w:left w:val="none" w:sz="0" w:space="0" w:color="auto"/>
        <w:bottom w:val="none" w:sz="0" w:space="0" w:color="auto"/>
        <w:right w:val="none" w:sz="0" w:space="0" w:color="auto"/>
      </w:divBdr>
    </w:div>
    <w:div w:id="740981834">
      <w:bodyDiv w:val="1"/>
      <w:marLeft w:val="0"/>
      <w:marRight w:val="0"/>
      <w:marTop w:val="0"/>
      <w:marBottom w:val="0"/>
      <w:divBdr>
        <w:top w:val="none" w:sz="0" w:space="0" w:color="auto"/>
        <w:left w:val="none" w:sz="0" w:space="0" w:color="auto"/>
        <w:bottom w:val="none" w:sz="0" w:space="0" w:color="auto"/>
        <w:right w:val="none" w:sz="0" w:space="0" w:color="auto"/>
      </w:divBdr>
    </w:div>
    <w:div w:id="745957558">
      <w:bodyDiv w:val="1"/>
      <w:marLeft w:val="0"/>
      <w:marRight w:val="0"/>
      <w:marTop w:val="0"/>
      <w:marBottom w:val="0"/>
      <w:divBdr>
        <w:top w:val="none" w:sz="0" w:space="0" w:color="auto"/>
        <w:left w:val="none" w:sz="0" w:space="0" w:color="auto"/>
        <w:bottom w:val="none" w:sz="0" w:space="0" w:color="auto"/>
        <w:right w:val="none" w:sz="0" w:space="0" w:color="auto"/>
      </w:divBdr>
    </w:div>
    <w:div w:id="756751977">
      <w:bodyDiv w:val="1"/>
      <w:marLeft w:val="0"/>
      <w:marRight w:val="0"/>
      <w:marTop w:val="0"/>
      <w:marBottom w:val="0"/>
      <w:divBdr>
        <w:top w:val="none" w:sz="0" w:space="0" w:color="auto"/>
        <w:left w:val="none" w:sz="0" w:space="0" w:color="auto"/>
        <w:bottom w:val="none" w:sz="0" w:space="0" w:color="auto"/>
        <w:right w:val="none" w:sz="0" w:space="0" w:color="auto"/>
      </w:divBdr>
    </w:div>
    <w:div w:id="770516031">
      <w:bodyDiv w:val="1"/>
      <w:marLeft w:val="0"/>
      <w:marRight w:val="0"/>
      <w:marTop w:val="0"/>
      <w:marBottom w:val="0"/>
      <w:divBdr>
        <w:top w:val="none" w:sz="0" w:space="0" w:color="auto"/>
        <w:left w:val="none" w:sz="0" w:space="0" w:color="auto"/>
        <w:bottom w:val="none" w:sz="0" w:space="0" w:color="auto"/>
        <w:right w:val="none" w:sz="0" w:space="0" w:color="auto"/>
      </w:divBdr>
    </w:div>
    <w:div w:id="772553460">
      <w:bodyDiv w:val="1"/>
      <w:marLeft w:val="0"/>
      <w:marRight w:val="0"/>
      <w:marTop w:val="0"/>
      <w:marBottom w:val="0"/>
      <w:divBdr>
        <w:top w:val="none" w:sz="0" w:space="0" w:color="auto"/>
        <w:left w:val="none" w:sz="0" w:space="0" w:color="auto"/>
        <w:bottom w:val="none" w:sz="0" w:space="0" w:color="auto"/>
        <w:right w:val="none" w:sz="0" w:space="0" w:color="auto"/>
      </w:divBdr>
    </w:div>
    <w:div w:id="775252233">
      <w:bodyDiv w:val="1"/>
      <w:marLeft w:val="0"/>
      <w:marRight w:val="0"/>
      <w:marTop w:val="0"/>
      <w:marBottom w:val="0"/>
      <w:divBdr>
        <w:top w:val="none" w:sz="0" w:space="0" w:color="auto"/>
        <w:left w:val="none" w:sz="0" w:space="0" w:color="auto"/>
        <w:bottom w:val="none" w:sz="0" w:space="0" w:color="auto"/>
        <w:right w:val="none" w:sz="0" w:space="0" w:color="auto"/>
      </w:divBdr>
    </w:div>
    <w:div w:id="775517139">
      <w:bodyDiv w:val="1"/>
      <w:marLeft w:val="0"/>
      <w:marRight w:val="0"/>
      <w:marTop w:val="0"/>
      <w:marBottom w:val="0"/>
      <w:divBdr>
        <w:top w:val="none" w:sz="0" w:space="0" w:color="auto"/>
        <w:left w:val="none" w:sz="0" w:space="0" w:color="auto"/>
        <w:bottom w:val="none" w:sz="0" w:space="0" w:color="auto"/>
        <w:right w:val="none" w:sz="0" w:space="0" w:color="auto"/>
      </w:divBdr>
    </w:div>
    <w:div w:id="777288008">
      <w:bodyDiv w:val="1"/>
      <w:marLeft w:val="0"/>
      <w:marRight w:val="0"/>
      <w:marTop w:val="0"/>
      <w:marBottom w:val="0"/>
      <w:divBdr>
        <w:top w:val="none" w:sz="0" w:space="0" w:color="auto"/>
        <w:left w:val="none" w:sz="0" w:space="0" w:color="auto"/>
        <w:bottom w:val="none" w:sz="0" w:space="0" w:color="auto"/>
        <w:right w:val="none" w:sz="0" w:space="0" w:color="auto"/>
      </w:divBdr>
    </w:div>
    <w:div w:id="789738550">
      <w:bodyDiv w:val="1"/>
      <w:marLeft w:val="0"/>
      <w:marRight w:val="0"/>
      <w:marTop w:val="0"/>
      <w:marBottom w:val="0"/>
      <w:divBdr>
        <w:top w:val="none" w:sz="0" w:space="0" w:color="auto"/>
        <w:left w:val="none" w:sz="0" w:space="0" w:color="auto"/>
        <w:bottom w:val="none" w:sz="0" w:space="0" w:color="auto"/>
        <w:right w:val="none" w:sz="0" w:space="0" w:color="auto"/>
      </w:divBdr>
    </w:div>
    <w:div w:id="791480955">
      <w:bodyDiv w:val="1"/>
      <w:marLeft w:val="0"/>
      <w:marRight w:val="0"/>
      <w:marTop w:val="0"/>
      <w:marBottom w:val="0"/>
      <w:divBdr>
        <w:top w:val="none" w:sz="0" w:space="0" w:color="auto"/>
        <w:left w:val="none" w:sz="0" w:space="0" w:color="auto"/>
        <w:bottom w:val="none" w:sz="0" w:space="0" w:color="auto"/>
        <w:right w:val="none" w:sz="0" w:space="0" w:color="auto"/>
      </w:divBdr>
    </w:div>
    <w:div w:id="793793659">
      <w:bodyDiv w:val="1"/>
      <w:marLeft w:val="0"/>
      <w:marRight w:val="0"/>
      <w:marTop w:val="0"/>
      <w:marBottom w:val="0"/>
      <w:divBdr>
        <w:top w:val="none" w:sz="0" w:space="0" w:color="auto"/>
        <w:left w:val="none" w:sz="0" w:space="0" w:color="auto"/>
        <w:bottom w:val="none" w:sz="0" w:space="0" w:color="auto"/>
        <w:right w:val="none" w:sz="0" w:space="0" w:color="auto"/>
      </w:divBdr>
    </w:div>
    <w:div w:id="800801436">
      <w:bodyDiv w:val="1"/>
      <w:marLeft w:val="0"/>
      <w:marRight w:val="0"/>
      <w:marTop w:val="0"/>
      <w:marBottom w:val="0"/>
      <w:divBdr>
        <w:top w:val="none" w:sz="0" w:space="0" w:color="auto"/>
        <w:left w:val="none" w:sz="0" w:space="0" w:color="auto"/>
        <w:bottom w:val="none" w:sz="0" w:space="0" w:color="auto"/>
        <w:right w:val="none" w:sz="0" w:space="0" w:color="auto"/>
      </w:divBdr>
    </w:div>
    <w:div w:id="802112249">
      <w:bodyDiv w:val="1"/>
      <w:marLeft w:val="0"/>
      <w:marRight w:val="0"/>
      <w:marTop w:val="0"/>
      <w:marBottom w:val="0"/>
      <w:divBdr>
        <w:top w:val="none" w:sz="0" w:space="0" w:color="auto"/>
        <w:left w:val="none" w:sz="0" w:space="0" w:color="auto"/>
        <w:bottom w:val="none" w:sz="0" w:space="0" w:color="auto"/>
        <w:right w:val="none" w:sz="0" w:space="0" w:color="auto"/>
      </w:divBdr>
    </w:div>
    <w:div w:id="808861084">
      <w:bodyDiv w:val="1"/>
      <w:marLeft w:val="0"/>
      <w:marRight w:val="0"/>
      <w:marTop w:val="0"/>
      <w:marBottom w:val="0"/>
      <w:divBdr>
        <w:top w:val="none" w:sz="0" w:space="0" w:color="auto"/>
        <w:left w:val="none" w:sz="0" w:space="0" w:color="auto"/>
        <w:bottom w:val="none" w:sz="0" w:space="0" w:color="auto"/>
        <w:right w:val="none" w:sz="0" w:space="0" w:color="auto"/>
      </w:divBdr>
    </w:div>
    <w:div w:id="810295289">
      <w:bodyDiv w:val="1"/>
      <w:marLeft w:val="0"/>
      <w:marRight w:val="0"/>
      <w:marTop w:val="0"/>
      <w:marBottom w:val="0"/>
      <w:divBdr>
        <w:top w:val="none" w:sz="0" w:space="0" w:color="auto"/>
        <w:left w:val="none" w:sz="0" w:space="0" w:color="auto"/>
        <w:bottom w:val="none" w:sz="0" w:space="0" w:color="auto"/>
        <w:right w:val="none" w:sz="0" w:space="0" w:color="auto"/>
      </w:divBdr>
    </w:div>
    <w:div w:id="821889809">
      <w:bodyDiv w:val="1"/>
      <w:marLeft w:val="0"/>
      <w:marRight w:val="0"/>
      <w:marTop w:val="0"/>
      <w:marBottom w:val="0"/>
      <w:divBdr>
        <w:top w:val="none" w:sz="0" w:space="0" w:color="auto"/>
        <w:left w:val="none" w:sz="0" w:space="0" w:color="auto"/>
        <w:bottom w:val="none" w:sz="0" w:space="0" w:color="auto"/>
        <w:right w:val="none" w:sz="0" w:space="0" w:color="auto"/>
      </w:divBdr>
    </w:div>
    <w:div w:id="827793889">
      <w:bodyDiv w:val="1"/>
      <w:marLeft w:val="0"/>
      <w:marRight w:val="0"/>
      <w:marTop w:val="0"/>
      <w:marBottom w:val="0"/>
      <w:divBdr>
        <w:top w:val="none" w:sz="0" w:space="0" w:color="auto"/>
        <w:left w:val="none" w:sz="0" w:space="0" w:color="auto"/>
        <w:bottom w:val="none" w:sz="0" w:space="0" w:color="auto"/>
        <w:right w:val="none" w:sz="0" w:space="0" w:color="auto"/>
      </w:divBdr>
    </w:div>
    <w:div w:id="829175015">
      <w:bodyDiv w:val="1"/>
      <w:marLeft w:val="0"/>
      <w:marRight w:val="0"/>
      <w:marTop w:val="0"/>
      <w:marBottom w:val="0"/>
      <w:divBdr>
        <w:top w:val="none" w:sz="0" w:space="0" w:color="auto"/>
        <w:left w:val="none" w:sz="0" w:space="0" w:color="auto"/>
        <w:bottom w:val="none" w:sz="0" w:space="0" w:color="auto"/>
        <w:right w:val="none" w:sz="0" w:space="0" w:color="auto"/>
      </w:divBdr>
    </w:div>
    <w:div w:id="831026822">
      <w:bodyDiv w:val="1"/>
      <w:marLeft w:val="0"/>
      <w:marRight w:val="0"/>
      <w:marTop w:val="0"/>
      <w:marBottom w:val="0"/>
      <w:divBdr>
        <w:top w:val="none" w:sz="0" w:space="0" w:color="auto"/>
        <w:left w:val="none" w:sz="0" w:space="0" w:color="auto"/>
        <w:bottom w:val="none" w:sz="0" w:space="0" w:color="auto"/>
        <w:right w:val="none" w:sz="0" w:space="0" w:color="auto"/>
      </w:divBdr>
    </w:div>
    <w:div w:id="840200909">
      <w:bodyDiv w:val="1"/>
      <w:marLeft w:val="0"/>
      <w:marRight w:val="0"/>
      <w:marTop w:val="0"/>
      <w:marBottom w:val="0"/>
      <w:divBdr>
        <w:top w:val="none" w:sz="0" w:space="0" w:color="auto"/>
        <w:left w:val="none" w:sz="0" w:space="0" w:color="auto"/>
        <w:bottom w:val="none" w:sz="0" w:space="0" w:color="auto"/>
        <w:right w:val="none" w:sz="0" w:space="0" w:color="auto"/>
      </w:divBdr>
    </w:div>
    <w:div w:id="840975585">
      <w:bodyDiv w:val="1"/>
      <w:marLeft w:val="0"/>
      <w:marRight w:val="0"/>
      <w:marTop w:val="0"/>
      <w:marBottom w:val="0"/>
      <w:divBdr>
        <w:top w:val="none" w:sz="0" w:space="0" w:color="auto"/>
        <w:left w:val="none" w:sz="0" w:space="0" w:color="auto"/>
        <w:bottom w:val="none" w:sz="0" w:space="0" w:color="auto"/>
        <w:right w:val="none" w:sz="0" w:space="0" w:color="auto"/>
      </w:divBdr>
    </w:div>
    <w:div w:id="847870454">
      <w:bodyDiv w:val="1"/>
      <w:marLeft w:val="0"/>
      <w:marRight w:val="0"/>
      <w:marTop w:val="0"/>
      <w:marBottom w:val="0"/>
      <w:divBdr>
        <w:top w:val="none" w:sz="0" w:space="0" w:color="auto"/>
        <w:left w:val="none" w:sz="0" w:space="0" w:color="auto"/>
        <w:bottom w:val="none" w:sz="0" w:space="0" w:color="auto"/>
        <w:right w:val="none" w:sz="0" w:space="0" w:color="auto"/>
      </w:divBdr>
    </w:div>
    <w:div w:id="850946474">
      <w:bodyDiv w:val="1"/>
      <w:marLeft w:val="0"/>
      <w:marRight w:val="0"/>
      <w:marTop w:val="0"/>
      <w:marBottom w:val="0"/>
      <w:divBdr>
        <w:top w:val="none" w:sz="0" w:space="0" w:color="auto"/>
        <w:left w:val="none" w:sz="0" w:space="0" w:color="auto"/>
        <w:bottom w:val="none" w:sz="0" w:space="0" w:color="auto"/>
        <w:right w:val="none" w:sz="0" w:space="0" w:color="auto"/>
      </w:divBdr>
    </w:div>
    <w:div w:id="851645475">
      <w:bodyDiv w:val="1"/>
      <w:marLeft w:val="0"/>
      <w:marRight w:val="0"/>
      <w:marTop w:val="0"/>
      <w:marBottom w:val="0"/>
      <w:divBdr>
        <w:top w:val="none" w:sz="0" w:space="0" w:color="auto"/>
        <w:left w:val="none" w:sz="0" w:space="0" w:color="auto"/>
        <w:bottom w:val="none" w:sz="0" w:space="0" w:color="auto"/>
        <w:right w:val="none" w:sz="0" w:space="0" w:color="auto"/>
      </w:divBdr>
    </w:div>
    <w:div w:id="856310361">
      <w:bodyDiv w:val="1"/>
      <w:marLeft w:val="0"/>
      <w:marRight w:val="0"/>
      <w:marTop w:val="0"/>
      <w:marBottom w:val="0"/>
      <w:divBdr>
        <w:top w:val="none" w:sz="0" w:space="0" w:color="auto"/>
        <w:left w:val="none" w:sz="0" w:space="0" w:color="auto"/>
        <w:bottom w:val="none" w:sz="0" w:space="0" w:color="auto"/>
        <w:right w:val="none" w:sz="0" w:space="0" w:color="auto"/>
      </w:divBdr>
    </w:div>
    <w:div w:id="857620949">
      <w:bodyDiv w:val="1"/>
      <w:marLeft w:val="0"/>
      <w:marRight w:val="0"/>
      <w:marTop w:val="0"/>
      <w:marBottom w:val="0"/>
      <w:divBdr>
        <w:top w:val="none" w:sz="0" w:space="0" w:color="auto"/>
        <w:left w:val="none" w:sz="0" w:space="0" w:color="auto"/>
        <w:bottom w:val="none" w:sz="0" w:space="0" w:color="auto"/>
        <w:right w:val="none" w:sz="0" w:space="0" w:color="auto"/>
      </w:divBdr>
    </w:div>
    <w:div w:id="859661129">
      <w:bodyDiv w:val="1"/>
      <w:marLeft w:val="0"/>
      <w:marRight w:val="0"/>
      <w:marTop w:val="0"/>
      <w:marBottom w:val="0"/>
      <w:divBdr>
        <w:top w:val="none" w:sz="0" w:space="0" w:color="auto"/>
        <w:left w:val="none" w:sz="0" w:space="0" w:color="auto"/>
        <w:bottom w:val="none" w:sz="0" w:space="0" w:color="auto"/>
        <w:right w:val="none" w:sz="0" w:space="0" w:color="auto"/>
      </w:divBdr>
    </w:div>
    <w:div w:id="862981878">
      <w:bodyDiv w:val="1"/>
      <w:marLeft w:val="0"/>
      <w:marRight w:val="0"/>
      <w:marTop w:val="0"/>
      <w:marBottom w:val="0"/>
      <w:divBdr>
        <w:top w:val="none" w:sz="0" w:space="0" w:color="auto"/>
        <w:left w:val="none" w:sz="0" w:space="0" w:color="auto"/>
        <w:bottom w:val="none" w:sz="0" w:space="0" w:color="auto"/>
        <w:right w:val="none" w:sz="0" w:space="0" w:color="auto"/>
      </w:divBdr>
    </w:div>
    <w:div w:id="864489485">
      <w:bodyDiv w:val="1"/>
      <w:marLeft w:val="0"/>
      <w:marRight w:val="0"/>
      <w:marTop w:val="0"/>
      <w:marBottom w:val="0"/>
      <w:divBdr>
        <w:top w:val="none" w:sz="0" w:space="0" w:color="auto"/>
        <w:left w:val="none" w:sz="0" w:space="0" w:color="auto"/>
        <w:bottom w:val="none" w:sz="0" w:space="0" w:color="auto"/>
        <w:right w:val="none" w:sz="0" w:space="0" w:color="auto"/>
      </w:divBdr>
    </w:div>
    <w:div w:id="869029468">
      <w:bodyDiv w:val="1"/>
      <w:marLeft w:val="0"/>
      <w:marRight w:val="0"/>
      <w:marTop w:val="0"/>
      <w:marBottom w:val="0"/>
      <w:divBdr>
        <w:top w:val="none" w:sz="0" w:space="0" w:color="auto"/>
        <w:left w:val="none" w:sz="0" w:space="0" w:color="auto"/>
        <w:bottom w:val="none" w:sz="0" w:space="0" w:color="auto"/>
        <w:right w:val="none" w:sz="0" w:space="0" w:color="auto"/>
      </w:divBdr>
    </w:div>
    <w:div w:id="874191828">
      <w:bodyDiv w:val="1"/>
      <w:marLeft w:val="0"/>
      <w:marRight w:val="0"/>
      <w:marTop w:val="0"/>
      <w:marBottom w:val="0"/>
      <w:divBdr>
        <w:top w:val="none" w:sz="0" w:space="0" w:color="auto"/>
        <w:left w:val="none" w:sz="0" w:space="0" w:color="auto"/>
        <w:bottom w:val="none" w:sz="0" w:space="0" w:color="auto"/>
        <w:right w:val="none" w:sz="0" w:space="0" w:color="auto"/>
      </w:divBdr>
    </w:div>
    <w:div w:id="876510285">
      <w:bodyDiv w:val="1"/>
      <w:marLeft w:val="0"/>
      <w:marRight w:val="0"/>
      <w:marTop w:val="0"/>
      <w:marBottom w:val="0"/>
      <w:divBdr>
        <w:top w:val="none" w:sz="0" w:space="0" w:color="auto"/>
        <w:left w:val="none" w:sz="0" w:space="0" w:color="auto"/>
        <w:bottom w:val="none" w:sz="0" w:space="0" w:color="auto"/>
        <w:right w:val="none" w:sz="0" w:space="0" w:color="auto"/>
      </w:divBdr>
    </w:div>
    <w:div w:id="876548761">
      <w:bodyDiv w:val="1"/>
      <w:marLeft w:val="0"/>
      <w:marRight w:val="0"/>
      <w:marTop w:val="0"/>
      <w:marBottom w:val="0"/>
      <w:divBdr>
        <w:top w:val="none" w:sz="0" w:space="0" w:color="auto"/>
        <w:left w:val="none" w:sz="0" w:space="0" w:color="auto"/>
        <w:bottom w:val="none" w:sz="0" w:space="0" w:color="auto"/>
        <w:right w:val="none" w:sz="0" w:space="0" w:color="auto"/>
      </w:divBdr>
    </w:div>
    <w:div w:id="877740703">
      <w:bodyDiv w:val="1"/>
      <w:marLeft w:val="0"/>
      <w:marRight w:val="0"/>
      <w:marTop w:val="0"/>
      <w:marBottom w:val="0"/>
      <w:divBdr>
        <w:top w:val="none" w:sz="0" w:space="0" w:color="auto"/>
        <w:left w:val="none" w:sz="0" w:space="0" w:color="auto"/>
        <w:bottom w:val="none" w:sz="0" w:space="0" w:color="auto"/>
        <w:right w:val="none" w:sz="0" w:space="0" w:color="auto"/>
      </w:divBdr>
    </w:div>
    <w:div w:id="880673921">
      <w:bodyDiv w:val="1"/>
      <w:marLeft w:val="0"/>
      <w:marRight w:val="0"/>
      <w:marTop w:val="0"/>
      <w:marBottom w:val="0"/>
      <w:divBdr>
        <w:top w:val="none" w:sz="0" w:space="0" w:color="auto"/>
        <w:left w:val="none" w:sz="0" w:space="0" w:color="auto"/>
        <w:bottom w:val="none" w:sz="0" w:space="0" w:color="auto"/>
        <w:right w:val="none" w:sz="0" w:space="0" w:color="auto"/>
      </w:divBdr>
    </w:div>
    <w:div w:id="880702370">
      <w:bodyDiv w:val="1"/>
      <w:marLeft w:val="0"/>
      <w:marRight w:val="0"/>
      <w:marTop w:val="0"/>
      <w:marBottom w:val="0"/>
      <w:divBdr>
        <w:top w:val="none" w:sz="0" w:space="0" w:color="auto"/>
        <w:left w:val="none" w:sz="0" w:space="0" w:color="auto"/>
        <w:bottom w:val="none" w:sz="0" w:space="0" w:color="auto"/>
        <w:right w:val="none" w:sz="0" w:space="0" w:color="auto"/>
      </w:divBdr>
    </w:div>
    <w:div w:id="886188860">
      <w:bodyDiv w:val="1"/>
      <w:marLeft w:val="0"/>
      <w:marRight w:val="0"/>
      <w:marTop w:val="0"/>
      <w:marBottom w:val="0"/>
      <w:divBdr>
        <w:top w:val="none" w:sz="0" w:space="0" w:color="auto"/>
        <w:left w:val="none" w:sz="0" w:space="0" w:color="auto"/>
        <w:bottom w:val="none" w:sz="0" w:space="0" w:color="auto"/>
        <w:right w:val="none" w:sz="0" w:space="0" w:color="auto"/>
      </w:divBdr>
    </w:div>
    <w:div w:id="887108475">
      <w:bodyDiv w:val="1"/>
      <w:marLeft w:val="0"/>
      <w:marRight w:val="0"/>
      <w:marTop w:val="0"/>
      <w:marBottom w:val="0"/>
      <w:divBdr>
        <w:top w:val="none" w:sz="0" w:space="0" w:color="auto"/>
        <w:left w:val="none" w:sz="0" w:space="0" w:color="auto"/>
        <w:bottom w:val="none" w:sz="0" w:space="0" w:color="auto"/>
        <w:right w:val="none" w:sz="0" w:space="0" w:color="auto"/>
      </w:divBdr>
    </w:div>
    <w:div w:id="888418217">
      <w:bodyDiv w:val="1"/>
      <w:marLeft w:val="0"/>
      <w:marRight w:val="0"/>
      <w:marTop w:val="0"/>
      <w:marBottom w:val="0"/>
      <w:divBdr>
        <w:top w:val="none" w:sz="0" w:space="0" w:color="auto"/>
        <w:left w:val="none" w:sz="0" w:space="0" w:color="auto"/>
        <w:bottom w:val="none" w:sz="0" w:space="0" w:color="auto"/>
        <w:right w:val="none" w:sz="0" w:space="0" w:color="auto"/>
      </w:divBdr>
    </w:div>
    <w:div w:id="890076745">
      <w:bodyDiv w:val="1"/>
      <w:marLeft w:val="0"/>
      <w:marRight w:val="0"/>
      <w:marTop w:val="0"/>
      <w:marBottom w:val="0"/>
      <w:divBdr>
        <w:top w:val="none" w:sz="0" w:space="0" w:color="auto"/>
        <w:left w:val="none" w:sz="0" w:space="0" w:color="auto"/>
        <w:bottom w:val="none" w:sz="0" w:space="0" w:color="auto"/>
        <w:right w:val="none" w:sz="0" w:space="0" w:color="auto"/>
      </w:divBdr>
    </w:div>
    <w:div w:id="894706994">
      <w:bodyDiv w:val="1"/>
      <w:marLeft w:val="0"/>
      <w:marRight w:val="0"/>
      <w:marTop w:val="0"/>
      <w:marBottom w:val="0"/>
      <w:divBdr>
        <w:top w:val="none" w:sz="0" w:space="0" w:color="auto"/>
        <w:left w:val="none" w:sz="0" w:space="0" w:color="auto"/>
        <w:bottom w:val="none" w:sz="0" w:space="0" w:color="auto"/>
        <w:right w:val="none" w:sz="0" w:space="0" w:color="auto"/>
      </w:divBdr>
    </w:div>
    <w:div w:id="896210757">
      <w:bodyDiv w:val="1"/>
      <w:marLeft w:val="0"/>
      <w:marRight w:val="0"/>
      <w:marTop w:val="0"/>
      <w:marBottom w:val="0"/>
      <w:divBdr>
        <w:top w:val="none" w:sz="0" w:space="0" w:color="auto"/>
        <w:left w:val="none" w:sz="0" w:space="0" w:color="auto"/>
        <w:bottom w:val="none" w:sz="0" w:space="0" w:color="auto"/>
        <w:right w:val="none" w:sz="0" w:space="0" w:color="auto"/>
      </w:divBdr>
    </w:div>
    <w:div w:id="898441519">
      <w:bodyDiv w:val="1"/>
      <w:marLeft w:val="0"/>
      <w:marRight w:val="0"/>
      <w:marTop w:val="0"/>
      <w:marBottom w:val="0"/>
      <w:divBdr>
        <w:top w:val="none" w:sz="0" w:space="0" w:color="auto"/>
        <w:left w:val="none" w:sz="0" w:space="0" w:color="auto"/>
        <w:bottom w:val="none" w:sz="0" w:space="0" w:color="auto"/>
        <w:right w:val="none" w:sz="0" w:space="0" w:color="auto"/>
      </w:divBdr>
    </w:div>
    <w:div w:id="901451874">
      <w:bodyDiv w:val="1"/>
      <w:marLeft w:val="0"/>
      <w:marRight w:val="0"/>
      <w:marTop w:val="0"/>
      <w:marBottom w:val="0"/>
      <w:divBdr>
        <w:top w:val="none" w:sz="0" w:space="0" w:color="auto"/>
        <w:left w:val="none" w:sz="0" w:space="0" w:color="auto"/>
        <w:bottom w:val="none" w:sz="0" w:space="0" w:color="auto"/>
        <w:right w:val="none" w:sz="0" w:space="0" w:color="auto"/>
      </w:divBdr>
    </w:div>
    <w:div w:id="908148472">
      <w:bodyDiv w:val="1"/>
      <w:marLeft w:val="0"/>
      <w:marRight w:val="0"/>
      <w:marTop w:val="0"/>
      <w:marBottom w:val="0"/>
      <w:divBdr>
        <w:top w:val="none" w:sz="0" w:space="0" w:color="auto"/>
        <w:left w:val="none" w:sz="0" w:space="0" w:color="auto"/>
        <w:bottom w:val="none" w:sz="0" w:space="0" w:color="auto"/>
        <w:right w:val="none" w:sz="0" w:space="0" w:color="auto"/>
      </w:divBdr>
    </w:div>
    <w:div w:id="910848761">
      <w:bodyDiv w:val="1"/>
      <w:marLeft w:val="0"/>
      <w:marRight w:val="0"/>
      <w:marTop w:val="0"/>
      <w:marBottom w:val="0"/>
      <w:divBdr>
        <w:top w:val="none" w:sz="0" w:space="0" w:color="auto"/>
        <w:left w:val="none" w:sz="0" w:space="0" w:color="auto"/>
        <w:bottom w:val="none" w:sz="0" w:space="0" w:color="auto"/>
        <w:right w:val="none" w:sz="0" w:space="0" w:color="auto"/>
      </w:divBdr>
    </w:div>
    <w:div w:id="911623854">
      <w:bodyDiv w:val="1"/>
      <w:marLeft w:val="0"/>
      <w:marRight w:val="0"/>
      <w:marTop w:val="0"/>
      <w:marBottom w:val="0"/>
      <w:divBdr>
        <w:top w:val="none" w:sz="0" w:space="0" w:color="auto"/>
        <w:left w:val="none" w:sz="0" w:space="0" w:color="auto"/>
        <w:bottom w:val="none" w:sz="0" w:space="0" w:color="auto"/>
        <w:right w:val="none" w:sz="0" w:space="0" w:color="auto"/>
      </w:divBdr>
    </w:div>
    <w:div w:id="927427004">
      <w:bodyDiv w:val="1"/>
      <w:marLeft w:val="0"/>
      <w:marRight w:val="0"/>
      <w:marTop w:val="0"/>
      <w:marBottom w:val="0"/>
      <w:divBdr>
        <w:top w:val="none" w:sz="0" w:space="0" w:color="auto"/>
        <w:left w:val="none" w:sz="0" w:space="0" w:color="auto"/>
        <w:bottom w:val="none" w:sz="0" w:space="0" w:color="auto"/>
        <w:right w:val="none" w:sz="0" w:space="0" w:color="auto"/>
      </w:divBdr>
    </w:div>
    <w:div w:id="929698907">
      <w:bodyDiv w:val="1"/>
      <w:marLeft w:val="0"/>
      <w:marRight w:val="0"/>
      <w:marTop w:val="0"/>
      <w:marBottom w:val="0"/>
      <w:divBdr>
        <w:top w:val="none" w:sz="0" w:space="0" w:color="auto"/>
        <w:left w:val="none" w:sz="0" w:space="0" w:color="auto"/>
        <w:bottom w:val="none" w:sz="0" w:space="0" w:color="auto"/>
        <w:right w:val="none" w:sz="0" w:space="0" w:color="auto"/>
      </w:divBdr>
    </w:div>
    <w:div w:id="935746032">
      <w:bodyDiv w:val="1"/>
      <w:marLeft w:val="0"/>
      <w:marRight w:val="0"/>
      <w:marTop w:val="0"/>
      <w:marBottom w:val="0"/>
      <w:divBdr>
        <w:top w:val="none" w:sz="0" w:space="0" w:color="auto"/>
        <w:left w:val="none" w:sz="0" w:space="0" w:color="auto"/>
        <w:bottom w:val="none" w:sz="0" w:space="0" w:color="auto"/>
        <w:right w:val="none" w:sz="0" w:space="0" w:color="auto"/>
      </w:divBdr>
    </w:div>
    <w:div w:id="939222559">
      <w:bodyDiv w:val="1"/>
      <w:marLeft w:val="0"/>
      <w:marRight w:val="0"/>
      <w:marTop w:val="0"/>
      <w:marBottom w:val="0"/>
      <w:divBdr>
        <w:top w:val="none" w:sz="0" w:space="0" w:color="auto"/>
        <w:left w:val="none" w:sz="0" w:space="0" w:color="auto"/>
        <w:bottom w:val="none" w:sz="0" w:space="0" w:color="auto"/>
        <w:right w:val="none" w:sz="0" w:space="0" w:color="auto"/>
      </w:divBdr>
    </w:div>
    <w:div w:id="940920284">
      <w:bodyDiv w:val="1"/>
      <w:marLeft w:val="0"/>
      <w:marRight w:val="0"/>
      <w:marTop w:val="0"/>
      <w:marBottom w:val="0"/>
      <w:divBdr>
        <w:top w:val="none" w:sz="0" w:space="0" w:color="auto"/>
        <w:left w:val="none" w:sz="0" w:space="0" w:color="auto"/>
        <w:bottom w:val="none" w:sz="0" w:space="0" w:color="auto"/>
        <w:right w:val="none" w:sz="0" w:space="0" w:color="auto"/>
      </w:divBdr>
    </w:div>
    <w:div w:id="944774918">
      <w:bodyDiv w:val="1"/>
      <w:marLeft w:val="0"/>
      <w:marRight w:val="0"/>
      <w:marTop w:val="0"/>
      <w:marBottom w:val="0"/>
      <w:divBdr>
        <w:top w:val="none" w:sz="0" w:space="0" w:color="auto"/>
        <w:left w:val="none" w:sz="0" w:space="0" w:color="auto"/>
        <w:bottom w:val="none" w:sz="0" w:space="0" w:color="auto"/>
        <w:right w:val="none" w:sz="0" w:space="0" w:color="auto"/>
      </w:divBdr>
    </w:div>
    <w:div w:id="946472040">
      <w:bodyDiv w:val="1"/>
      <w:marLeft w:val="0"/>
      <w:marRight w:val="0"/>
      <w:marTop w:val="0"/>
      <w:marBottom w:val="0"/>
      <w:divBdr>
        <w:top w:val="none" w:sz="0" w:space="0" w:color="auto"/>
        <w:left w:val="none" w:sz="0" w:space="0" w:color="auto"/>
        <w:bottom w:val="none" w:sz="0" w:space="0" w:color="auto"/>
        <w:right w:val="none" w:sz="0" w:space="0" w:color="auto"/>
      </w:divBdr>
    </w:div>
    <w:div w:id="948272526">
      <w:bodyDiv w:val="1"/>
      <w:marLeft w:val="0"/>
      <w:marRight w:val="0"/>
      <w:marTop w:val="0"/>
      <w:marBottom w:val="0"/>
      <w:divBdr>
        <w:top w:val="none" w:sz="0" w:space="0" w:color="auto"/>
        <w:left w:val="none" w:sz="0" w:space="0" w:color="auto"/>
        <w:bottom w:val="none" w:sz="0" w:space="0" w:color="auto"/>
        <w:right w:val="none" w:sz="0" w:space="0" w:color="auto"/>
      </w:divBdr>
    </w:div>
    <w:div w:id="948313520">
      <w:bodyDiv w:val="1"/>
      <w:marLeft w:val="0"/>
      <w:marRight w:val="0"/>
      <w:marTop w:val="0"/>
      <w:marBottom w:val="0"/>
      <w:divBdr>
        <w:top w:val="none" w:sz="0" w:space="0" w:color="auto"/>
        <w:left w:val="none" w:sz="0" w:space="0" w:color="auto"/>
        <w:bottom w:val="none" w:sz="0" w:space="0" w:color="auto"/>
        <w:right w:val="none" w:sz="0" w:space="0" w:color="auto"/>
      </w:divBdr>
    </w:div>
    <w:div w:id="950749357">
      <w:bodyDiv w:val="1"/>
      <w:marLeft w:val="0"/>
      <w:marRight w:val="0"/>
      <w:marTop w:val="0"/>
      <w:marBottom w:val="0"/>
      <w:divBdr>
        <w:top w:val="none" w:sz="0" w:space="0" w:color="auto"/>
        <w:left w:val="none" w:sz="0" w:space="0" w:color="auto"/>
        <w:bottom w:val="none" w:sz="0" w:space="0" w:color="auto"/>
        <w:right w:val="none" w:sz="0" w:space="0" w:color="auto"/>
      </w:divBdr>
    </w:div>
    <w:div w:id="950816852">
      <w:bodyDiv w:val="1"/>
      <w:marLeft w:val="0"/>
      <w:marRight w:val="0"/>
      <w:marTop w:val="0"/>
      <w:marBottom w:val="0"/>
      <w:divBdr>
        <w:top w:val="none" w:sz="0" w:space="0" w:color="auto"/>
        <w:left w:val="none" w:sz="0" w:space="0" w:color="auto"/>
        <w:bottom w:val="none" w:sz="0" w:space="0" w:color="auto"/>
        <w:right w:val="none" w:sz="0" w:space="0" w:color="auto"/>
      </w:divBdr>
    </w:div>
    <w:div w:id="953638061">
      <w:bodyDiv w:val="1"/>
      <w:marLeft w:val="0"/>
      <w:marRight w:val="0"/>
      <w:marTop w:val="0"/>
      <w:marBottom w:val="0"/>
      <w:divBdr>
        <w:top w:val="none" w:sz="0" w:space="0" w:color="auto"/>
        <w:left w:val="none" w:sz="0" w:space="0" w:color="auto"/>
        <w:bottom w:val="none" w:sz="0" w:space="0" w:color="auto"/>
        <w:right w:val="none" w:sz="0" w:space="0" w:color="auto"/>
      </w:divBdr>
    </w:div>
    <w:div w:id="957177838">
      <w:bodyDiv w:val="1"/>
      <w:marLeft w:val="0"/>
      <w:marRight w:val="0"/>
      <w:marTop w:val="0"/>
      <w:marBottom w:val="0"/>
      <w:divBdr>
        <w:top w:val="none" w:sz="0" w:space="0" w:color="auto"/>
        <w:left w:val="none" w:sz="0" w:space="0" w:color="auto"/>
        <w:bottom w:val="none" w:sz="0" w:space="0" w:color="auto"/>
        <w:right w:val="none" w:sz="0" w:space="0" w:color="auto"/>
      </w:divBdr>
    </w:div>
    <w:div w:id="957680418">
      <w:bodyDiv w:val="1"/>
      <w:marLeft w:val="0"/>
      <w:marRight w:val="0"/>
      <w:marTop w:val="0"/>
      <w:marBottom w:val="0"/>
      <w:divBdr>
        <w:top w:val="none" w:sz="0" w:space="0" w:color="auto"/>
        <w:left w:val="none" w:sz="0" w:space="0" w:color="auto"/>
        <w:bottom w:val="none" w:sz="0" w:space="0" w:color="auto"/>
        <w:right w:val="none" w:sz="0" w:space="0" w:color="auto"/>
      </w:divBdr>
    </w:div>
    <w:div w:id="960234225">
      <w:bodyDiv w:val="1"/>
      <w:marLeft w:val="0"/>
      <w:marRight w:val="0"/>
      <w:marTop w:val="0"/>
      <w:marBottom w:val="0"/>
      <w:divBdr>
        <w:top w:val="none" w:sz="0" w:space="0" w:color="auto"/>
        <w:left w:val="none" w:sz="0" w:space="0" w:color="auto"/>
        <w:bottom w:val="none" w:sz="0" w:space="0" w:color="auto"/>
        <w:right w:val="none" w:sz="0" w:space="0" w:color="auto"/>
      </w:divBdr>
    </w:div>
    <w:div w:id="968900551">
      <w:bodyDiv w:val="1"/>
      <w:marLeft w:val="0"/>
      <w:marRight w:val="0"/>
      <w:marTop w:val="0"/>
      <w:marBottom w:val="0"/>
      <w:divBdr>
        <w:top w:val="none" w:sz="0" w:space="0" w:color="auto"/>
        <w:left w:val="none" w:sz="0" w:space="0" w:color="auto"/>
        <w:bottom w:val="none" w:sz="0" w:space="0" w:color="auto"/>
        <w:right w:val="none" w:sz="0" w:space="0" w:color="auto"/>
      </w:divBdr>
    </w:div>
    <w:div w:id="968970535">
      <w:bodyDiv w:val="1"/>
      <w:marLeft w:val="0"/>
      <w:marRight w:val="0"/>
      <w:marTop w:val="0"/>
      <w:marBottom w:val="0"/>
      <w:divBdr>
        <w:top w:val="none" w:sz="0" w:space="0" w:color="auto"/>
        <w:left w:val="none" w:sz="0" w:space="0" w:color="auto"/>
        <w:bottom w:val="none" w:sz="0" w:space="0" w:color="auto"/>
        <w:right w:val="none" w:sz="0" w:space="0" w:color="auto"/>
      </w:divBdr>
    </w:div>
    <w:div w:id="978538500">
      <w:bodyDiv w:val="1"/>
      <w:marLeft w:val="0"/>
      <w:marRight w:val="0"/>
      <w:marTop w:val="0"/>
      <w:marBottom w:val="0"/>
      <w:divBdr>
        <w:top w:val="none" w:sz="0" w:space="0" w:color="auto"/>
        <w:left w:val="none" w:sz="0" w:space="0" w:color="auto"/>
        <w:bottom w:val="none" w:sz="0" w:space="0" w:color="auto"/>
        <w:right w:val="none" w:sz="0" w:space="0" w:color="auto"/>
      </w:divBdr>
    </w:div>
    <w:div w:id="986544342">
      <w:bodyDiv w:val="1"/>
      <w:marLeft w:val="0"/>
      <w:marRight w:val="0"/>
      <w:marTop w:val="0"/>
      <w:marBottom w:val="0"/>
      <w:divBdr>
        <w:top w:val="none" w:sz="0" w:space="0" w:color="auto"/>
        <w:left w:val="none" w:sz="0" w:space="0" w:color="auto"/>
        <w:bottom w:val="none" w:sz="0" w:space="0" w:color="auto"/>
        <w:right w:val="none" w:sz="0" w:space="0" w:color="auto"/>
      </w:divBdr>
    </w:div>
    <w:div w:id="992026208">
      <w:bodyDiv w:val="1"/>
      <w:marLeft w:val="0"/>
      <w:marRight w:val="0"/>
      <w:marTop w:val="0"/>
      <w:marBottom w:val="0"/>
      <w:divBdr>
        <w:top w:val="none" w:sz="0" w:space="0" w:color="auto"/>
        <w:left w:val="none" w:sz="0" w:space="0" w:color="auto"/>
        <w:bottom w:val="none" w:sz="0" w:space="0" w:color="auto"/>
        <w:right w:val="none" w:sz="0" w:space="0" w:color="auto"/>
      </w:divBdr>
    </w:div>
    <w:div w:id="993021774">
      <w:bodyDiv w:val="1"/>
      <w:marLeft w:val="0"/>
      <w:marRight w:val="0"/>
      <w:marTop w:val="0"/>
      <w:marBottom w:val="0"/>
      <w:divBdr>
        <w:top w:val="none" w:sz="0" w:space="0" w:color="auto"/>
        <w:left w:val="none" w:sz="0" w:space="0" w:color="auto"/>
        <w:bottom w:val="none" w:sz="0" w:space="0" w:color="auto"/>
        <w:right w:val="none" w:sz="0" w:space="0" w:color="auto"/>
      </w:divBdr>
    </w:div>
    <w:div w:id="993217825">
      <w:bodyDiv w:val="1"/>
      <w:marLeft w:val="0"/>
      <w:marRight w:val="0"/>
      <w:marTop w:val="0"/>
      <w:marBottom w:val="0"/>
      <w:divBdr>
        <w:top w:val="none" w:sz="0" w:space="0" w:color="auto"/>
        <w:left w:val="none" w:sz="0" w:space="0" w:color="auto"/>
        <w:bottom w:val="none" w:sz="0" w:space="0" w:color="auto"/>
        <w:right w:val="none" w:sz="0" w:space="0" w:color="auto"/>
      </w:divBdr>
    </w:div>
    <w:div w:id="993795443">
      <w:bodyDiv w:val="1"/>
      <w:marLeft w:val="0"/>
      <w:marRight w:val="0"/>
      <w:marTop w:val="0"/>
      <w:marBottom w:val="0"/>
      <w:divBdr>
        <w:top w:val="none" w:sz="0" w:space="0" w:color="auto"/>
        <w:left w:val="none" w:sz="0" w:space="0" w:color="auto"/>
        <w:bottom w:val="none" w:sz="0" w:space="0" w:color="auto"/>
        <w:right w:val="none" w:sz="0" w:space="0" w:color="auto"/>
      </w:divBdr>
    </w:div>
    <w:div w:id="1000695953">
      <w:bodyDiv w:val="1"/>
      <w:marLeft w:val="0"/>
      <w:marRight w:val="0"/>
      <w:marTop w:val="0"/>
      <w:marBottom w:val="0"/>
      <w:divBdr>
        <w:top w:val="none" w:sz="0" w:space="0" w:color="auto"/>
        <w:left w:val="none" w:sz="0" w:space="0" w:color="auto"/>
        <w:bottom w:val="none" w:sz="0" w:space="0" w:color="auto"/>
        <w:right w:val="none" w:sz="0" w:space="0" w:color="auto"/>
      </w:divBdr>
    </w:div>
    <w:div w:id="1003554199">
      <w:bodyDiv w:val="1"/>
      <w:marLeft w:val="0"/>
      <w:marRight w:val="0"/>
      <w:marTop w:val="0"/>
      <w:marBottom w:val="0"/>
      <w:divBdr>
        <w:top w:val="none" w:sz="0" w:space="0" w:color="auto"/>
        <w:left w:val="none" w:sz="0" w:space="0" w:color="auto"/>
        <w:bottom w:val="none" w:sz="0" w:space="0" w:color="auto"/>
        <w:right w:val="none" w:sz="0" w:space="0" w:color="auto"/>
      </w:divBdr>
    </w:div>
    <w:div w:id="1013922598">
      <w:bodyDiv w:val="1"/>
      <w:marLeft w:val="0"/>
      <w:marRight w:val="0"/>
      <w:marTop w:val="0"/>
      <w:marBottom w:val="0"/>
      <w:divBdr>
        <w:top w:val="none" w:sz="0" w:space="0" w:color="auto"/>
        <w:left w:val="none" w:sz="0" w:space="0" w:color="auto"/>
        <w:bottom w:val="none" w:sz="0" w:space="0" w:color="auto"/>
        <w:right w:val="none" w:sz="0" w:space="0" w:color="auto"/>
      </w:divBdr>
    </w:div>
    <w:div w:id="1015840726">
      <w:bodyDiv w:val="1"/>
      <w:marLeft w:val="0"/>
      <w:marRight w:val="0"/>
      <w:marTop w:val="0"/>
      <w:marBottom w:val="0"/>
      <w:divBdr>
        <w:top w:val="none" w:sz="0" w:space="0" w:color="auto"/>
        <w:left w:val="none" w:sz="0" w:space="0" w:color="auto"/>
        <w:bottom w:val="none" w:sz="0" w:space="0" w:color="auto"/>
        <w:right w:val="none" w:sz="0" w:space="0" w:color="auto"/>
      </w:divBdr>
    </w:div>
    <w:div w:id="1020745655">
      <w:bodyDiv w:val="1"/>
      <w:marLeft w:val="0"/>
      <w:marRight w:val="0"/>
      <w:marTop w:val="0"/>
      <w:marBottom w:val="0"/>
      <w:divBdr>
        <w:top w:val="none" w:sz="0" w:space="0" w:color="auto"/>
        <w:left w:val="none" w:sz="0" w:space="0" w:color="auto"/>
        <w:bottom w:val="none" w:sz="0" w:space="0" w:color="auto"/>
        <w:right w:val="none" w:sz="0" w:space="0" w:color="auto"/>
      </w:divBdr>
    </w:div>
    <w:div w:id="1021468304">
      <w:bodyDiv w:val="1"/>
      <w:marLeft w:val="0"/>
      <w:marRight w:val="0"/>
      <w:marTop w:val="0"/>
      <w:marBottom w:val="0"/>
      <w:divBdr>
        <w:top w:val="none" w:sz="0" w:space="0" w:color="auto"/>
        <w:left w:val="none" w:sz="0" w:space="0" w:color="auto"/>
        <w:bottom w:val="none" w:sz="0" w:space="0" w:color="auto"/>
        <w:right w:val="none" w:sz="0" w:space="0" w:color="auto"/>
      </w:divBdr>
    </w:div>
    <w:div w:id="1023363951">
      <w:bodyDiv w:val="1"/>
      <w:marLeft w:val="0"/>
      <w:marRight w:val="0"/>
      <w:marTop w:val="0"/>
      <w:marBottom w:val="0"/>
      <w:divBdr>
        <w:top w:val="none" w:sz="0" w:space="0" w:color="auto"/>
        <w:left w:val="none" w:sz="0" w:space="0" w:color="auto"/>
        <w:bottom w:val="none" w:sz="0" w:space="0" w:color="auto"/>
        <w:right w:val="none" w:sz="0" w:space="0" w:color="auto"/>
      </w:divBdr>
    </w:div>
    <w:div w:id="1024356317">
      <w:bodyDiv w:val="1"/>
      <w:marLeft w:val="0"/>
      <w:marRight w:val="0"/>
      <w:marTop w:val="0"/>
      <w:marBottom w:val="0"/>
      <w:divBdr>
        <w:top w:val="none" w:sz="0" w:space="0" w:color="auto"/>
        <w:left w:val="none" w:sz="0" w:space="0" w:color="auto"/>
        <w:bottom w:val="none" w:sz="0" w:space="0" w:color="auto"/>
        <w:right w:val="none" w:sz="0" w:space="0" w:color="auto"/>
      </w:divBdr>
    </w:div>
    <w:div w:id="1027409119">
      <w:bodyDiv w:val="1"/>
      <w:marLeft w:val="0"/>
      <w:marRight w:val="0"/>
      <w:marTop w:val="0"/>
      <w:marBottom w:val="0"/>
      <w:divBdr>
        <w:top w:val="none" w:sz="0" w:space="0" w:color="auto"/>
        <w:left w:val="none" w:sz="0" w:space="0" w:color="auto"/>
        <w:bottom w:val="none" w:sz="0" w:space="0" w:color="auto"/>
        <w:right w:val="none" w:sz="0" w:space="0" w:color="auto"/>
      </w:divBdr>
    </w:div>
    <w:div w:id="1033770409">
      <w:bodyDiv w:val="1"/>
      <w:marLeft w:val="0"/>
      <w:marRight w:val="0"/>
      <w:marTop w:val="0"/>
      <w:marBottom w:val="0"/>
      <w:divBdr>
        <w:top w:val="none" w:sz="0" w:space="0" w:color="auto"/>
        <w:left w:val="none" w:sz="0" w:space="0" w:color="auto"/>
        <w:bottom w:val="none" w:sz="0" w:space="0" w:color="auto"/>
        <w:right w:val="none" w:sz="0" w:space="0" w:color="auto"/>
      </w:divBdr>
    </w:div>
    <w:div w:id="1034772152">
      <w:bodyDiv w:val="1"/>
      <w:marLeft w:val="0"/>
      <w:marRight w:val="0"/>
      <w:marTop w:val="0"/>
      <w:marBottom w:val="0"/>
      <w:divBdr>
        <w:top w:val="none" w:sz="0" w:space="0" w:color="auto"/>
        <w:left w:val="none" w:sz="0" w:space="0" w:color="auto"/>
        <w:bottom w:val="none" w:sz="0" w:space="0" w:color="auto"/>
        <w:right w:val="none" w:sz="0" w:space="0" w:color="auto"/>
      </w:divBdr>
    </w:div>
    <w:div w:id="1035929717">
      <w:bodyDiv w:val="1"/>
      <w:marLeft w:val="0"/>
      <w:marRight w:val="0"/>
      <w:marTop w:val="0"/>
      <w:marBottom w:val="0"/>
      <w:divBdr>
        <w:top w:val="none" w:sz="0" w:space="0" w:color="auto"/>
        <w:left w:val="none" w:sz="0" w:space="0" w:color="auto"/>
        <w:bottom w:val="none" w:sz="0" w:space="0" w:color="auto"/>
        <w:right w:val="none" w:sz="0" w:space="0" w:color="auto"/>
      </w:divBdr>
    </w:div>
    <w:div w:id="1039666587">
      <w:bodyDiv w:val="1"/>
      <w:marLeft w:val="0"/>
      <w:marRight w:val="0"/>
      <w:marTop w:val="0"/>
      <w:marBottom w:val="0"/>
      <w:divBdr>
        <w:top w:val="none" w:sz="0" w:space="0" w:color="auto"/>
        <w:left w:val="none" w:sz="0" w:space="0" w:color="auto"/>
        <w:bottom w:val="none" w:sz="0" w:space="0" w:color="auto"/>
        <w:right w:val="none" w:sz="0" w:space="0" w:color="auto"/>
      </w:divBdr>
    </w:div>
    <w:div w:id="1045908931">
      <w:bodyDiv w:val="1"/>
      <w:marLeft w:val="0"/>
      <w:marRight w:val="0"/>
      <w:marTop w:val="0"/>
      <w:marBottom w:val="0"/>
      <w:divBdr>
        <w:top w:val="none" w:sz="0" w:space="0" w:color="auto"/>
        <w:left w:val="none" w:sz="0" w:space="0" w:color="auto"/>
        <w:bottom w:val="none" w:sz="0" w:space="0" w:color="auto"/>
        <w:right w:val="none" w:sz="0" w:space="0" w:color="auto"/>
      </w:divBdr>
    </w:div>
    <w:div w:id="1050151401">
      <w:bodyDiv w:val="1"/>
      <w:marLeft w:val="0"/>
      <w:marRight w:val="0"/>
      <w:marTop w:val="0"/>
      <w:marBottom w:val="0"/>
      <w:divBdr>
        <w:top w:val="none" w:sz="0" w:space="0" w:color="auto"/>
        <w:left w:val="none" w:sz="0" w:space="0" w:color="auto"/>
        <w:bottom w:val="none" w:sz="0" w:space="0" w:color="auto"/>
        <w:right w:val="none" w:sz="0" w:space="0" w:color="auto"/>
      </w:divBdr>
    </w:div>
    <w:div w:id="1057557390">
      <w:bodyDiv w:val="1"/>
      <w:marLeft w:val="0"/>
      <w:marRight w:val="0"/>
      <w:marTop w:val="0"/>
      <w:marBottom w:val="0"/>
      <w:divBdr>
        <w:top w:val="none" w:sz="0" w:space="0" w:color="auto"/>
        <w:left w:val="none" w:sz="0" w:space="0" w:color="auto"/>
        <w:bottom w:val="none" w:sz="0" w:space="0" w:color="auto"/>
        <w:right w:val="none" w:sz="0" w:space="0" w:color="auto"/>
      </w:divBdr>
    </w:div>
    <w:div w:id="1057702102">
      <w:bodyDiv w:val="1"/>
      <w:marLeft w:val="0"/>
      <w:marRight w:val="0"/>
      <w:marTop w:val="0"/>
      <w:marBottom w:val="0"/>
      <w:divBdr>
        <w:top w:val="none" w:sz="0" w:space="0" w:color="auto"/>
        <w:left w:val="none" w:sz="0" w:space="0" w:color="auto"/>
        <w:bottom w:val="none" w:sz="0" w:space="0" w:color="auto"/>
        <w:right w:val="none" w:sz="0" w:space="0" w:color="auto"/>
      </w:divBdr>
    </w:div>
    <w:div w:id="1062405090">
      <w:bodyDiv w:val="1"/>
      <w:marLeft w:val="0"/>
      <w:marRight w:val="0"/>
      <w:marTop w:val="0"/>
      <w:marBottom w:val="0"/>
      <w:divBdr>
        <w:top w:val="none" w:sz="0" w:space="0" w:color="auto"/>
        <w:left w:val="none" w:sz="0" w:space="0" w:color="auto"/>
        <w:bottom w:val="none" w:sz="0" w:space="0" w:color="auto"/>
        <w:right w:val="none" w:sz="0" w:space="0" w:color="auto"/>
      </w:divBdr>
    </w:div>
    <w:div w:id="1065682241">
      <w:bodyDiv w:val="1"/>
      <w:marLeft w:val="0"/>
      <w:marRight w:val="0"/>
      <w:marTop w:val="0"/>
      <w:marBottom w:val="0"/>
      <w:divBdr>
        <w:top w:val="none" w:sz="0" w:space="0" w:color="auto"/>
        <w:left w:val="none" w:sz="0" w:space="0" w:color="auto"/>
        <w:bottom w:val="none" w:sz="0" w:space="0" w:color="auto"/>
        <w:right w:val="none" w:sz="0" w:space="0" w:color="auto"/>
      </w:divBdr>
    </w:div>
    <w:div w:id="1067070746">
      <w:bodyDiv w:val="1"/>
      <w:marLeft w:val="0"/>
      <w:marRight w:val="0"/>
      <w:marTop w:val="0"/>
      <w:marBottom w:val="0"/>
      <w:divBdr>
        <w:top w:val="none" w:sz="0" w:space="0" w:color="auto"/>
        <w:left w:val="none" w:sz="0" w:space="0" w:color="auto"/>
        <w:bottom w:val="none" w:sz="0" w:space="0" w:color="auto"/>
        <w:right w:val="none" w:sz="0" w:space="0" w:color="auto"/>
      </w:divBdr>
    </w:div>
    <w:div w:id="1067534164">
      <w:bodyDiv w:val="1"/>
      <w:marLeft w:val="0"/>
      <w:marRight w:val="0"/>
      <w:marTop w:val="0"/>
      <w:marBottom w:val="0"/>
      <w:divBdr>
        <w:top w:val="none" w:sz="0" w:space="0" w:color="auto"/>
        <w:left w:val="none" w:sz="0" w:space="0" w:color="auto"/>
        <w:bottom w:val="none" w:sz="0" w:space="0" w:color="auto"/>
        <w:right w:val="none" w:sz="0" w:space="0" w:color="auto"/>
      </w:divBdr>
    </w:div>
    <w:div w:id="1069424820">
      <w:bodyDiv w:val="1"/>
      <w:marLeft w:val="0"/>
      <w:marRight w:val="0"/>
      <w:marTop w:val="0"/>
      <w:marBottom w:val="0"/>
      <w:divBdr>
        <w:top w:val="none" w:sz="0" w:space="0" w:color="auto"/>
        <w:left w:val="none" w:sz="0" w:space="0" w:color="auto"/>
        <w:bottom w:val="none" w:sz="0" w:space="0" w:color="auto"/>
        <w:right w:val="none" w:sz="0" w:space="0" w:color="auto"/>
      </w:divBdr>
    </w:div>
    <w:div w:id="1069574635">
      <w:bodyDiv w:val="1"/>
      <w:marLeft w:val="0"/>
      <w:marRight w:val="0"/>
      <w:marTop w:val="0"/>
      <w:marBottom w:val="0"/>
      <w:divBdr>
        <w:top w:val="none" w:sz="0" w:space="0" w:color="auto"/>
        <w:left w:val="none" w:sz="0" w:space="0" w:color="auto"/>
        <w:bottom w:val="none" w:sz="0" w:space="0" w:color="auto"/>
        <w:right w:val="none" w:sz="0" w:space="0" w:color="auto"/>
      </w:divBdr>
    </w:div>
    <w:div w:id="1070693863">
      <w:bodyDiv w:val="1"/>
      <w:marLeft w:val="0"/>
      <w:marRight w:val="0"/>
      <w:marTop w:val="0"/>
      <w:marBottom w:val="0"/>
      <w:divBdr>
        <w:top w:val="none" w:sz="0" w:space="0" w:color="auto"/>
        <w:left w:val="none" w:sz="0" w:space="0" w:color="auto"/>
        <w:bottom w:val="none" w:sz="0" w:space="0" w:color="auto"/>
        <w:right w:val="none" w:sz="0" w:space="0" w:color="auto"/>
      </w:divBdr>
    </w:div>
    <w:div w:id="1071997882">
      <w:bodyDiv w:val="1"/>
      <w:marLeft w:val="0"/>
      <w:marRight w:val="0"/>
      <w:marTop w:val="0"/>
      <w:marBottom w:val="0"/>
      <w:divBdr>
        <w:top w:val="none" w:sz="0" w:space="0" w:color="auto"/>
        <w:left w:val="none" w:sz="0" w:space="0" w:color="auto"/>
        <w:bottom w:val="none" w:sz="0" w:space="0" w:color="auto"/>
        <w:right w:val="none" w:sz="0" w:space="0" w:color="auto"/>
      </w:divBdr>
    </w:div>
    <w:div w:id="1072922162">
      <w:bodyDiv w:val="1"/>
      <w:marLeft w:val="0"/>
      <w:marRight w:val="0"/>
      <w:marTop w:val="0"/>
      <w:marBottom w:val="0"/>
      <w:divBdr>
        <w:top w:val="none" w:sz="0" w:space="0" w:color="auto"/>
        <w:left w:val="none" w:sz="0" w:space="0" w:color="auto"/>
        <w:bottom w:val="none" w:sz="0" w:space="0" w:color="auto"/>
        <w:right w:val="none" w:sz="0" w:space="0" w:color="auto"/>
      </w:divBdr>
    </w:div>
    <w:div w:id="1077097666">
      <w:bodyDiv w:val="1"/>
      <w:marLeft w:val="0"/>
      <w:marRight w:val="0"/>
      <w:marTop w:val="0"/>
      <w:marBottom w:val="0"/>
      <w:divBdr>
        <w:top w:val="none" w:sz="0" w:space="0" w:color="auto"/>
        <w:left w:val="none" w:sz="0" w:space="0" w:color="auto"/>
        <w:bottom w:val="none" w:sz="0" w:space="0" w:color="auto"/>
        <w:right w:val="none" w:sz="0" w:space="0" w:color="auto"/>
      </w:divBdr>
    </w:div>
    <w:div w:id="1083798645">
      <w:bodyDiv w:val="1"/>
      <w:marLeft w:val="0"/>
      <w:marRight w:val="0"/>
      <w:marTop w:val="0"/>
      <w:marBottom w:val="0"/>
      <w:divBdr>
        <w:top w:val="none" w:sz="0" w:space="0" w:color="auto"/>
        <w:left w:val="none" w:sz="0" w:space="0" w:color="auto"/>
        <w:bottom w:val="none" w:sz="0" w:space="0" w:color="auto"/>
        <w:right w:val="none" w:sz="0" w:space="0" w:color="auto"/>
      </w:divBdr>
    </w:div>
    <w:div w:id="1085301969">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094009199">
      <w:bodyDiv w:val="1"/>
      <w:marLeft w:val="0"/>
      <w:marRight w:val="0"/>
      <w:marTop w:val="0"/>
      <w:marBottom w:val="0"/>
      <w:divBdr>
        <w:top w:val="none" w:sz="0" w:space="0" w:color="auto"/>
        <w:left w:val="none" w:sz="0" w:space="0" w:color="auto"/>
        <w:bottom w:val="none" w:sz="0" w:space="0" w:color="auto"/>
        <w:right w:val="none" w:sz="0" w:space="0" w:color="auto"/>
      </w:divBdr>
    </w:div>
    <w:div w:id="1100370635">
      <w:bodyDiv w:val="1"/>
      <w:marLeft w:val="0"/>
      <w:marRight w:val="0"/>
      <w:marTop w:val="0"/>
      <w:marBottom w:val="0"/>
      <w:divBdr>
        <w:top w:val="none" w:sz="0" w:space="0" w:color="auto"/>
        <w:left w:val="none" w:sz="0" w:space="0" w:color="auto"/>
        <w:bottom w:val="none" w:sz="0" w:space="0" w:color="auto"/>
        <w:right w:val="none" w:sz="0" w:space="0" w:color="auto"/>
      </w:divBdr>
    </w:div>
    <w:div w:id="1102845712">
      <w:bodyDiv w:val="1"/>
      <w:marLeft w:val="0"/>
      <w:marRight w:val="0"/>
      <w:marTop w:val="0"/>
      <w:marBottom w:val="0"/>
      <w:divBdr>
        <w:top w:val="none" w:sz="0" w:space="0" w:color="auto"/>
        <w:left w:val="none" w:sz="0" w:space="0" w:color="auto"/>
        <w:bottom w:val="none" w:sz="0" w:space="0" w:color="auto"/>
        <w:right w:val="none" w:sz="0" w:space="0" w:color="auto"/>
      </w:divBdr>
    </w:div>
    <w:div w:id="1104880311">
      <w:bodyDiv w:val="1"/>
      <w:marLeft w:val="0"/>
      <w:marRight w:val="0"/>
      <w:marTop w:val="0"/>
      <w:marBottom w:val="0"/>
      <w:divBdr>
        <w:top w:val="none" w:sz="0" w:space="0" w:color="auto"/>
        <w:left w:val="none" w:sz="0" w:space="0" w:color="auto"/>
        <w:bottom w:val="none" w:sz="0" w:space="0" w:color="auto"/>
        <w:right w:val="none" w:sz="0" w:space="0" w:color="auto"/>
      </w:divBdr>
    </w:div>
    <w:div w:id="1105345403">
      <w:bodyDiv w:val="1"/>
      <w:marLeft w:val="0"/>
      <w:marRight w:val="0"/>
      <w:marTop w:val="0"/>
      <w:marBottom w:val="0"/>
      <w:divBdr>
        <w:top w:val="none" w:sz="0" w:space="0" w:color="auto"/>
        <w:left w:val="none" w:sz="0" w:space="0" w:color="auto"/>
        <w:bottom w:val="none" w:sz="0" w:space="0" w:color="auto"/>
        <w:right w:val="none" w:sz="0" w:space="0" w:color="auto"/>
      </w:divBdr>
    </w:div>
    <w:div w:id="1105806324">
      <w:bodyDiv w:val="1"/>
      <w:marLeft w:val="0"/>
      <w:marRight w:val="0"/>
      <w:marTop w:val="0"/>
      <w:marBottom w:val="0"/>
      <w:divBdr>
        <w:top w:val="none" w:sz="0" w:space="0" w:color="auto"/>
        <w:left w:val="none" w:sz="0" w:space="0" w:color="auto"/>
        <w:bottom w:val="none" w:sz="0" w:space="0" w:color="auto"/>
        <w:right w:val="none" w:sz="0" w:space="0" w:color="auto"/>
      </w:divBdr>
    </w:div>
    <w:div w:id="1108741229">
      <w:bodyDiv w:val="1"/>
      <w:marLeft w:val="0"/>
      <w:marRight w:val="0"/>
      <w:marTop w:val="0"/>
      <w:marBottom w:val="0"/>
      <w:divBdr>
        <w:top w:val="none" w:sz="0" w:space="0" w:color="auto"/>
        <w:left w:val="none" w:sz="0" w:space="0" w:color="auto"/>
        <w:bottom w:val="none" w:sz="0" w:space="0" w:color="auto"/>
        <w:right w:val="none" w:sz="0" w:space="0" w:color="auto"/>
      </w:divBdr>
    </w:div>
    <w:div w:id="1113013356">
      <w:bodyDiv w:val="1"/>
      <w:marLeft w:val="0"/>
      <w:marRight w:val="0"/>
      <w:marTop w:val="0"/>
      <w:marBottom w:val="0"/>
      <w:divBdr>
        <w:top w:val="none" w:sz="0" w:space="0" w:color="auto"/>
        <w:left w:val="none" w:sz="0" w:space="0" w:color="auto"/>
        <w:bottom w:val="none" w:sz="0" w:space="0" w:color="auto"/>
        <w:right w:val="none" w:sz="0" w:space="0" w:color="auto"/>
      </w:divBdr>
    </w:div>
    <w:div w:id="1115250014">
      <w:bodyDiv w:val="1"/>
      <w:marLeft w:val="0"/>
      <w:marRight w:val="0"/>
      <w:marTop w:val="0"/>
      <w:marBottom w:val="0"/>
      <w:divBdr>
        <w:top w:val="none" w:sz="0" w:space="0" w:color="auto"/>
        <w:left w:val="none" w:sz="0" w:space="0" w:color="auto"/>
        <w:bottom w:val="none" w:sz="0" w:space="0" w:color="auto"/>
        <w:right w:val="none" w:sz="0" w:space="0" w:color="auto"/>
      </w:divBdr>
    </w:div>
    <w:div w:id="1128814558">
      <w:bodyDiv w:val="1"/>
      <w:marLeft w:val="0"/>
      <w:marRight w:val="0"/>
      <w:marTop w:val="0"/>
      <w:marBottom w:val="0"/>
      <w:divBdr>
        <w:top w:val="none" w:sz="0" w:space="0" w:color="auto"/>
        <w:left w:val="none" w:sz="0" w:space="0" w:color="auto"/>
        <w:bottom w:val="none" w:sz="0" w:space="0" w:color="auto"/>
        <w:right w:val="none" w:sz="0" w:space="0" w:color="auto"/>
      </w:divBdr>
    </w:div>
    <w:div w:id="1130708744">
      <w:bodyDiv w:val="1"/>
      <w:marLeft w:val="0"/>
      <w:marRight w:val="0"/>
      <w:marTop w:val="0"/>
      <w:marBottom w:val="0"/>
      <w:divBdr>
        <w:top w:val="none" w:sz="0" w:space="0" w:color="auto"/>
        <w:left w:val="none" w:sz="0" w:space="0" w:color="auto"/>
        <w:bottom w:val="none" w:sz="0" w:space="0" w:color="auto"/>
        <w:right w:val="none" w:sz="0" w:space="0" w:color="auto"/>
      </w:divBdr>
    </w:div>
    <w:div w:id="1132289841">
      <w:bodyDiv w:val="1"/>
      <w:marLeft w:val="0"/>
      <w:marRight w:val="0"/>
      <w:marTop w:val="0"/>
      <w:marBottom w:val="0"/>
      <w:divBdr>
        <w:top w:val="none" w:sz="0" w:space="0" w:color="auto"/>
        <w:left w:val="none" w:sz="0" w:space="0" w:color="auto"/>
        <w:bottom w:val="none" w:sz="0" w:space="0" w:color="auto"/>
        <w:right w:val="none" w:sz="0" w:space="0" w:color="auto"/>
      </w:divBdr>
    </w:div>
    <w:div w:id="1142111324">
      <w:bodyDiv w:val="1"/>
      <w:marLeft w:val="0"/>
      <w:marRight w:val="0"/>
      <w:marTop w:val="0"/>
      <w:marBottom w:val="0"/>
      <w:divBdr>
        <w:top w:val="none" w:sz="0" w:space="0" w:color="auto"/>
        <w:left w:val="none" w:sz="0" w:space="0" w:color="auto"/>
        <w:bottom w:val="none" w:sz="0" w:space="0" w:color="auto"/>
        <w:right w:val="none" w:sz="0" w:space="0" w:color="auto"/>
      </w:divBdr>
    </w:div>
    <w:div w:id="1144809875">
      <w:bodyDiv w:val="1"/>
      <w:marLeft w:val="0"/>
      <w:marRight w:val="0"/>
      <w:marTop w:val="0"/>
      <w:marBottom w:val="0"/>
      <w:divBdr>
        <w:top w:val="none" w:sz="0" w:space="0" w:color="auto"/>
        <w:left w:val="none" w:sz="0" w:space="0" w:color="auto"/>
        <w:bottom w:val="none" w:sz="0" w:space="0" w:color="auto"/>
        <w:right w:val="none" w:sz="0" w:space="0" w:color="auto"/>
      </w:divBdr>
    </w:div>
    <w:div w:id="1145468405">
      <w:bodyDiv w:val="1"/>
      <w:marLeft w:val="0"/>
      <w:marRight w:val="0"/>
      <w:marTop w:val="0"/>
      <w:marBottom w:val="0"/>
      <w:divBdr>
        <w:top w:val="none" w:sz="0" w:space="0" w:color="auto"/>
        <w:left w:val="none" w:sz="0" w:space="0" w:color="auto"/>
        <w:bottom w:val="none" w:sz="0" w:space="0" w:color="auto"/>
        <w:right w:val="none" w:sz="0" w:space="0" w:color="auto"/>
      </w:divBdr>
    </w:div>
    <w:div w:id="1152873380">
      <w:bodyDiv w:val="1"/>
      <w:marLeft w:val="0"/>
      <w:marRight w:val="0"/>
      <w:marTop w:val="0"/>
      <w:marBottom w:val="0"/>
      <w:divBdr>
        <w:top w:val="none" w:sz="0" w:space="0" w:color="auto"/>
        <w:left w:val="none" w:sz="0" w:space="0" w:color="auto"/>
        <w:bottom w:val="none" w:sz="0" w:space="0" w:color="auto"/>
        <w:right w:val="none" w:sz="0" w:space="0" w:color="auto"/>
      </w:divBdr>
    </w:div>
    <w:div w:id="1161316199">
      <w:bodyDiv w:val="1"/>
      <w:marLeft w:val="0"/>
      <w:marRight w:val="0"/>
      <w:marTop w:val="0"/>
      <w:marBottom w:val="0"/>
      <w:divBdr>
        <w:top w:val="none" w:sz="0" w:space="0" w:color="auto"/>
        <w:left w:val="none" w:sz="0" w:space="0" w:color="auto"/>
        <w:bottom w:val="none" w:sz="0" w:space="0" w:color="auto"/>
        <w:right w:val="none" w:sz="0" w:space="0" w:color="auto"/>
      </w:divBdr>
    </w:div>
    <w:div w:id="1170023691">
      <w:bodyDiv w:val="1"/>
      <w:marLeft w:val="0"/>
      <w:marRight w:val="0"/>
      <w:marTop w:val="0"/>
      <w:marBottom w:val="0"/>
      <w:divBdr>
        <w:top w:val="none" w:sz="0" w:space="0" w:color="auto"/>
        <w:left w:val="none" w:sz="0" w:space="0" w:color="auto"/>
        <w:bottom w:val="none" w:sz="0" w:space="0" w:color="auto"/>
        <w:right w:val="none" w:sz="0" w:space="0" w:color="auto"/>
      </w:divBdr>
    </w:div>
    <w:div w:id="1171063711">
      <w:bodyDiv w:val="1"/>
      <w:marLeft w:val="0"/>
      <w:marRight w:val="0"/>
      <w:marTop w:val="0"/>
      <w:marBottom w:val="0"/>
      <w:divBdr>
        <w:top w:val="none" w:sz="0" w:space="0" w:color="auto"/>
        <w:left w:val="none" w:sz="0" w:space="0" w:color="auto"/>
        <w:bottom w:val="none" w:sz="0" w:space="0" w:color="auto"/>
        <w:right w:val="none" w:sz="0" w:space="0" w:color="auto"/>
      </w:divBdr>
    </w:div>
    <w:div w:id="1173305390">
      <w:bodyDiv w:val="1"/>
      <w:marLeft w:val="0"/>
      <w:marRight w:val="0"/>
      <w:marTop w:val="0"/>
      <w:marBottom w:val="0"/>
      <w:divBdr>
        <w:top w:val="none" w:sz="0" w:space="0" w:color="auto"/>
        <w:left w:val="none" w:sz="0" w:space="0" w:color="auto"/>
        <w:bottom w:val="none" w:sz="0" w:space="0" w:color="auto"/>
        <w:right w:val="none" w:sz="0" w:space="0" w:color="auto"/>
      </w:divBdr>
    </w:div>
    <w:div w:id="1174300381">
      <w:bodyDiv w:val="1"/>
      <w:marLeft w:val="0"/>
      <w:marRight w:val="0"/>
      <w:marTop w:val="0"/>
      <w:marBottom w:val="0"/>
      <w:divBdr>
        <w:top w:val="none" w:sz="0" w:space="0" w:color="auto"/>
        <w:left w:val="none" w:sz="0" w:space="0" w:color="auto"/>
        <w:bottom w:val="none" w:sz="0" w:space="0" w:color="auto"/>
        <w:right w:val="none" w:sz="0" w:space="0" w:color="auto"/>
      </w:divBdr>
    </w:div>
    <w:div w:id="1177310383">
      <w:bodyDiv w:val="1"/>
      <w:marLeft w:val="0"/>
      <w:marRight w:val="0"/>
      <w:marTop w:val="0"/>
      <w:marBottom w:val="0"/>
      <w:divBdr>
        <w:top w:val="none" w:sz="0" w:space="0" w:color="auto"/>
        <w:left w:val="none" w:sz="0" w:space="0" w:color="auto"/>
        <w:bottom w:val="none" w:sz="0" w:space="0" w:color="auto"/>
        <w:right w:val="none" w:sz="0" w:space="0" w:color="auto"/>
      </w:divBdr>
    </w:div>
    <w:div w:id="1183981993">
      <w:bodyDiv w:val="1"/>
      <w:marLeft w:val="0"/>
      <w:marRight w:val="0"/>
      <w:marTop w:val="0"/>
      <w:marBottom w:val="0"/>
      <w:divBdr>
        <w:top w:val="none" w:sz="0" w:space="0" w:color="auto"/>
        <w:left w:val="none" w:sz="0" w:space="0" w:color="auto"/>
        <w:bottom w:val="none" w:sz="0" w:space="0" w:color="auto"/>
        <w:right w:val="none" w:sz="0" w:space="0" w:color="auto"/>
      </w:divBdr>
    </w:div>
    <w:div w:id="1190295255">
      <w:bodyDiv w:val="1"/>
      <w:marLeft w:val="0"/>
      <w:marRight w:val="0"/>
      <w:marTop w:val="0"/>
      <w:marBottom w:val="0"/>
      <w:divBdr>
        <w:top w:val="none" w:sz="0" w:space="0" w:color="auto"/>
        <w:left w:val="none" w:sz="0" w:space="0" w:color="auto"/>
        <w:bottom w:val="none" w:sz="0" w:space="0" w:color="auto"/>
        <w:right w:val="none" w:sz="0" w:space="0" w:color="auto"/>
      </w:divBdr>
    </w:div>
    <w:div w:id="1191379139">
      <w:bodyDiv w:val="1"/>
      <w:marLeft w:val="0"/>
      <w:marRight w:val="0"/>
      <w:marTop w:val="0"/>
      <w:marBottom w:val="0"/>
      <w:divBdr>
        <w:top w:val="none" w:sz="0" w:space="0" w:color="auto"/>
        <w:left w:val="none" w:sz="0" w:space="0" w:color="auto"/>
        <w:bottom w:val="none" w:sz="0" w:space="0" w:color="auto"/>
        <w:right w:val="none" w:sz="0" w:space="0" w:color="auto"/>
      </w:divBdr>
    </w:div>
    <w:div w:id="1193037710">
      <w:bodyDiv w:val="1"/>
      <w:marLeft w:val="0"/>
      <w:marRight w:val="0"/>
      <w:marTop w:val="0"/>
      <w:marBottom w:val="0"/>
      <w:divBdr>
        <w:top w:val="none" w:sz="0" w:space="0" w:color="auto"/>
        <w:left w:val="none" w:sz="0" w:space="0" w:color="auto"/>
        <w:bottom w:val="none" w:sz="0" w:space="0" w:color="auto"/>
        <w:right w:val="none" w:sz="0" w:space="0" w:color="auto"/>
      </w:divBdr>
    </w:div>
    <w:div w:id="1194684760">
      <w:bodyDiv w:val="1"/>
      <w:marLeft w:val="0"/>
      <w:marRight w:val="0"/>
      <w:marTop w:val="0"/>
      <w:marBottom w:val="0"/>
      <w:divBdr>
        <w:top w:val="none" w:sz="0" w:space="0" w:color="auto"/>
        <w:left w:val="none" w:sz="0" w:space="0" w:color="auto"/>
        <w:bottom w:val="none" w:sz="0" w:space="0" w:color="auto"/>
        <w:right w:val="none" w:sz="0" w:space="0" w:color="auto"/>
      </w:divBdr>
    </w:div>
    <w:div w:id="1197501888">
      <w:bodyDiv w:val="1"/>
      <w:marLeft w:val="0"/>
      <w:marRight w:val="0"/>
      <w:marTop w:val="0"/>
      <w:marBottom w:val="0"/>
      <w:divBdr>
        <w:top w:val="none" w:sz="0" w:space="0" w:color="auto"/>
        <w:left w:val="none" w:sz="0" w:space="0" w:color="auto"/>
        <w:bottom w:val="none" w:sz="0" w:space="0" w:color="auto"/>
        <w:right w:val="none" w:sz="0" w:space="0" w:color="auto"/>
      </w:divBdr>
    </w:div>
    <w:div w:id="1206524021">
      <w:bodyDiv w:val="1"/>
      <w:marLeft w:val="0"/>
      <w:marRight w:val="0"/>
      <w:marTop w:val="0"/>
      <w:marBottom w:val="0"/>
      <w:divBdr>
        <w:top w:val="none" w:sz="0" w:space="0" w:color="auto"/>
        <w:left w:val="none" w:sz="0" w:space="0" w:color="auto"/>
        <w:bottom w:val="none" w:sz="0" w:space="0" w:color="auto"/>
        <w:right w:val="none" w:sz="0" w:space="0" w:color="auto"/>
      </w:divBdr>
    </w:div>
    <w:div w:id="1207645691">
      <w:bodyDiv w:val="1"/>
      <w:marLeft w:val="0"/>
      <w:marRight w:val="0"/>
      <w:marTop w:val="0"/>
      <w:marBottom w:val="0"/>
      <w:divBdr>
        <w:top w:val="none" w:sz="0" w:space="0" w:color="auto"/>
        <w:left w:val="none" w:sz="0" w:space="0" w:color="auto"/>
        <w:bottom w:val="none" w:sz="0" w:space="0" w:color="auto"/>
        <w:right w:val="none" w:sz="0" w:space="0" w:color="auto"/>
      </w:divBdr>
    </w:div>
    <w:div w:id="1218205283">
      <w:bodyDiv w:val="1"/>
      <w:marLeft w:val="0"/>
      <w:marRight w:val="0"/>
      <w:marTop w:val="0"/>
      <w:marBottom w:val="0"/>
      <w:divBdr>
        <w:top w:val="none" w:sz="0" w:space="0" w:color="auto"/>
        <w:left w:val="none" w:sz="0" w:space="0" w:color="auto"/>
        <w:bottom w:val="none" w:sz="0" w:space="0" w:color="auto"/>
        <w:right w:val="none" w:sz="0" w:space="0" w:color="auto"/>
      </w:divBdr>
    </w:div>
    <w:div w:id="1220828210">
      <w:bodyDiv w:val="1"/>
      <w:marLeft w:val="0"/>
      <w:marRight w:val="0"/>
      <w:marTop w:val="0"/>
      <w:marBottom w:val="0"/>
      <w:divBdr>
        <w:top w:val="none" w:sz="0" w:space="0" w:color="auto"/>
        <w:left w:val="none" w:sz="0" w:space="0" w:color="auto"/>
        <w:bottom w:val="none" w:sz="0" w:space="0" w:color="auto"/>
        <w:right w:val="none" w:sz="0" w:space="0" w:color="auto"/>
      </w:divBdr>
    </w:div>
    <w:div w:id="1222013585">
      <w:bodyDiv w:val="1"/>
      <w:marLeft w:val="0"/>
      <w:marRight w:val="0"/>
      <w:marTop w:val="0"/>
      <w:marBottom w:val="0"/>
      <w:divBdr>
        <w:top w:val="none" w:sz="0" w:space="0" w:color="auto"/>
        <w:left w:val="none" w:sz="0" w:space="0" w:color="auto"/>
        <w:bottom w:val="none" w:sz="0" w:space="0" w:color="auto"/>
        <w:right w:val="none" w:sz="0" w:space="0" w:color="auto"/>
      </w:divBdr>
    </w:div>
    <w:div w:id="1229607324">
      <w:bodyDiv w:val="1"/>
      <w:marLeft w:val="0"/>
      <w:marRight w:val="0"/>
      <w:marTop w:val="0"/>
      <w:marBottom w:val="0"/>
      <w:divBdr>
        <w:top w:val="none" w:sz="0" w:space="0" w:color="auto"/>
        <w:left w:val="none" w:sz="0" w:space="0" w:color="auto"/>
        <w:bottom w:val="none" w:sz="0" w:space="0" w:color="auto"/>
        <w:right w:val="none" w:sz="0" w:space="0" w:color="auto"/>
      </w:divBdr>
    </w:div>
    <w:div w:id="1238855652">
      <w:bodyDiv w:val="1"/>
      <w:marLeft w:val="0"/>
      <w:marRight w:val="0"/>
      <w:marTop w:val="0"/>
      <w:marBottom w:val="0"/>
      <w:divBdr>
        <w:top w:val="none" w:sz="0" w:space="0" w:color="auto"/>
        <w:left w:val="none" w:sz="0" w:space="0" w:color="auto"/>
        <w:bottom w:val="none" w:sz="0" w:space="0" w:color="auto"/>
        <w:right w:val="none" w:sz="0" w:space="0" w:color="auto"/>
      </w:divBdr>
    </w:div>
    <w:div w:id="1241987524">
      <w:bodyDiv w:val="1"/>
      <w:marLeft w:val="0"/>
      <w:marRight w:val="0"/>
      <w:marTop w:val="0"/>
      <w:marBottom w:val="0"/>
      <w:divBdr>
        <w:top w:val="none" w:sz="0" w:space="0" w:color="auto"/>
        <w:left w:val="none" w:sz="0" w:space="0" w:color="auto"/>
        <w:bottom w:val="none" w:sz="0" w:space="0" w:color="auto"/>
        <w:right w:val="none" w:sz="0" w:space="0" w:color="auto"/>
      </w:divBdr>
    </w:div>
    <w:div w:id="1255630045">
      <w:bodyDiv w:val="1"/>
      <w:marLeft w:val="0"/>
      <w:marRight w:val="0"/>
      <w:marTop w:val="0"/>
      <w:marBottom w:val="0"/>
      <w:divBdr>
        <w:top w:val="none" w:sz="0" w:space="0" w:color="auto"/>
        <w:left w:val="none" w:sz="0" w:space="0" w:color="auto"/>
        <w:bottom w:val="none" w:sz="0" w:space="0" w:color="auto"/>
        <w:right w:val="none" w:sz="0" w:space="0" w:color="auto"/>
      </w:divBdr>
    </w:div>
    <w:div w:id="1256326386">
      <w:bodyDiv w:val="1"/>
      <w:marLeft w:val="0"/>
      <w:marRight w:val="0"/>
      <w:marTop w:val="0"/>
      <w:marBottom w:val="0"/>
      <w:divBdr>
        <w:top w:val="none" w:sz="0" w:space="0" w:color="auto"/>
        <w:left w:val="none" w:sz="0" w:space="0" w:color="auto"/>
        <w:bottom w:val="none" w:sz="0" w:space="0" w:color="auto"/>
        <w:right w:val="none" w:sz="0" w:space="0" w:color="auto"/>
      </w:divBdr>
    </w:div>
    <w:div w:id="1256473759">
      <w:bodyDiv w:val="1"/>
      <w:marLeft w:val="0"/>
      <w:marRight w:val="0"/>
      <w:marTop w:val="0"/>
      <w:marBottom w:val="0"/>
      <w:divBdr>
        <w:top w:val="none" w:sz="0" w:space="0" w:color="auto"/>
        <w:left w:val="none" w:sz="0" w:space="0" w:color="auto"/>
        <w:bottom w:val="none" w:sz="0" w:space="0" w:color="auto"/>
        <w:right w:val="none" w:sz="0" w:space="0" w:color="auto"/>
      </w:divBdr>
    </w:div>
    <w:div w:id="1258557174">
      <w:bodyDiv w:val="1"/>
      <w:marLeft w:val="0"/>
      <w:marRight w:val="0"/>
      <w:marTop w:val="0"/>
      <w:marBottom w:val="0"/>
      <w:divBdr>
        <w:top w:val="none" w:sz="0" w:space="0" w:color="auto"/>
        <w:left w:val="none" w:sz="0" w:space="0" w:color="auto"/>
        <w:bottom w:val="none" w:sz="0" w:space="0" w:color="auto"/>
        <w:right w:val="none" w:sz="0" w:space="0" w:color="auto"/>
      </w:divBdr>
    </w:div>
    <w:div w:id="1258565452">
      <w:bodyDiv w:val="1"/>
      <w:marLeft w:val="0"/>
      <w:marRight w:val="0"/>
      <w:marTop w:val="0"/>
      <w:marBottom w:val="0"/>
      <w:divBdr>
        <w:top w:val="none" w:sz="0" w:space="0" w:color="auto"/>
        <w:left w:val="none" w:sz="0" w:space="0" w:color="auto"/>
        <w:bottom w:val="none" w:sz="0" w:space="0" w:color="auto"/>
        <w:right w:val="none" w:sz="0" w:space="0" w:color="auto"/>
      </w:divBdr>
    </w:div>
    <w:div w:id="1264148097">
      <w:bodyDiv w:val="1"/>
      <w:marLeft w:val="0"/>
      <w:marRight w:val="0"/>
      <w:marTop w:val="0"/>
      <w:marBottom w:val="0"/>
      <w:divBdr>
        <w:top w:val="none" w:sz="0" w:space="0" w:color="auto"/>
        <w:left w:val="none" w:sz="0" w:space="0" w:color="auto"/>
        <w:bottom w:val="none" w:sz="0" w:space="0" w:color="auto"/>
        <w:right w:val="none" w:sz="0" w:space="0" w:color="auto"/>
      </w:divBdr>
    </w:div>
    <w:div w:id="1264802627">
      <w:bodyDiv w:val="1"/>
      <w:marLeft w:val="0"/>
      <w:marRight w:val="0"/>
      <w:marTop w:val="0"/>
      <w:marBottom w:val="0"/>
      <w:divBdr>
        <w:top w:val="none" w:sz="0" w:space="0" w:color="auto"/>
        <w:left w:val="none" w:sz="0" w:space="0" w:color="auto"/>
        <w:bottom w:val="none" w:sz="0" w:space="0" w:color="auto"/>
        <w:right w:val="none" w:sz="0" w:space="0" w:color="auto"/>
      </w:divBdr>
    </w:div>
    <w:div w:id="1268077461">
      <w:bodyDiv w:val="1"/>
      <w:marLeft w:val="0"/>
      <w:marRight w:val="0"/>
      <w:marTop w:val="0"/>
      <w:marBottom w:val="0"/>
      <w:divBdr>
        <w:top w:val="none" w:sz="0" w:space="0" w:color="auto"/>
        <w:left w:val="none" w:sz="0" w:space="0" w:color="auto"/>
        <w:bottom w:val="none" w:sz="0" w:space="0" w:color="auto"/>
        <w:right w:val="none" w:sz="0" w:space="0" w:color="auto"/>
      </w:divBdr>
    </w:div>
    <w:div w:id="1269042727">
      <w:bodyDiv w:val="1"/>
      <w:marLeft w:val="0"/>
      <w:marRight w:val="0"/>
      <w:marTop w:val="0"/>
      <w:marBottom w:val="0"/>
      <w:divBdr>
        <w:top w:val="none" w:sz="0" w:space="0" w:color="auto"/>
        <w:left w:val="none" w:sz="0" w:space="0" w:color="auto"/>
        <w:bottom w:val="none" w:sz="0" w:space="0" w:color="auto"/>
        <w:right w:val="none" w:sz="0" w:space="0" w:color="auto"/>
      </w:divBdr>
    </w:div>
    <w:div w:id="1271009005">
      <w:bodyDiv w:val="1"/>
      <w:marLeft w:val="0"/>
      <w:marRight w:val="0"/>
      <w:marTop w:val="0"/>
      <w:marBottom w:val="0"/>
      <w:divBdr>
        <w:top w:val="none" w:sz="0" w:space="0" w:color="auto"/>
        <w:left w:val="none" w:sz="0" w:space="0" w:color="auto"/>
        <w:bottom w:val="none" w:sz="0" w:space="0" w:color="auto"/>
        <w:right w:val="none" w:sz="0" w:space="0" w:color="auto"/>
      </w:divBdr>
    </w:div>
    <w:div w:id="1274819865">
      <w:bodyDiv w:val="1"/>
      <w:marLeft w:val="0"/>
      <w:marRight w:val="0"/>
      <w:marTop w:val="0"/>
      <w:marBottom w:val="0"/>
      <w:divBdr>
        <w:top w:val="none" w:sz="0" w:space="0" w:color="auto"/>
        <w:left w:val="none" w:sz="0" w:space="0" w:color="auto"/>
        <w:bottom w:val="none" w:sz="0" w:space="0" w:color="auto"/>
        <w:right w:val="none" w:sz="0" w:space="0" w:color="auto"/>
      </w:divBdr>
    </w:div>
    <w:div w:id="1280137346">
      <w:bodyDiv w:val="1"/>
      <w:marLeft w:val="0"/>
      <w:marRight w:val="0"/>
      <w:marTop w:val="0"/>
      <w:marBottom w:val="0"/>
      <w:divBdr>
        <w:top w:val="none" w:sz="0" w:space="0" w:color="auto"/>
        <w:left w:val="none" w:sz="0" w:space="0" w:color="auto"/>
        <w:bottom w:val="none" w:sz="0" w:space="0" w:color="auto"/>
        <w:right w:val="none" w:sz="0" w:space="0" w:color="auto"/>
      </w:divBdr>
    </w:div>
    <w:div w:id="1280188490">
      <w:bodyDiv w:val="1"/>
      <w:marLeft w:val="0"/>
      <w:marRight w:val="0"/>
      <w:marTop w:val="0"/>
      <w:marBottom w:val="0"/>
      <w:divBdr>
        <w:top w:val="none" w:sz="0" w:space="0" w:color="auto"/>
        <w:left w:val="none" w:sz="0" w:space="0" w:color="auto"/>
        <w:bottom w:val="none" w:sz="0" w:space="0" w:color="auto"/>
        <w:right w:val="none" w:sz="0" w:space="0" w:color="auto"/>
      </w:divBdr>
    </w:div>
    <w:div w:id="1287543517">
      <w:bodyDiv w:val="1"/>
      <w:marLeft w:val="0"/>
      <w:marRight w:val="0"/>
      <w:marTop w:val="0"/>
      <w:marBottom w:val="0"/>
      <w:divBdr>
        <w:top w:val="none" w:sz="0" w:space="0" w:color="auto"/>
        <w:left w:val="none" w:sz="0" w:space="0" w:color="auto"/>
        <w:bottom w:val="none" w:sz="0" w:space="0" w:color="auto"/>
        <w:right w:val="none" w:sz="0" w:space="0" w:color="auto"/>
      </w:divBdr>
    </w:div>
    <w:div w:id="1290673777">
      <w:bodyDiv w:val="1"/>
      <w:marLeft w:val="0"/>
      <w:marRight w:val="0"/>
      <w:marTop w:val="0"/>
      <w:marBottom w:val="0"/>
      <w:divBdr>
        <w:top w:val="none" w:sz="0" w:space="0" w:color="auto"/>
        <w:left w:val="none" w:sz="0" w:space="0" w:color="auto"/>
        <w:bottom w:val="none" w:sz="0" w:space="0" w:color="auto"/>
        <w:right w:val="none" w:sz="0" w:space="0" w:color="auto"/>
      </w:divBdr>
    </w:div>
    <w:div w:id="1305308535">
      <w:bodyDiv w:val="1"/>
      <w:marLeft w:val="0"/>
      <w:marRight w:val="0"/>
      <w:marTop w:val="0"/>
      <w:marBottom w:val="0"/>
      <w:divBdr>
        <w:top w:val="none" w:sz="0" w:space="0" w:color="auto"/>
        <w:left w:val="none" w:sz="0" w:space="0" w:color="auto"/>
        <w:bottom w:val="none" w:sz="0" w:space="0" w:color="auto"/>
        <w:right w:val="none" w:sz="0" w:space="0" w:color="auto"/>
      </w:divBdr>
    </w:div>
    <w:div w:id="1311325851">
      <w:bodyDiv w:val="1"/>
      <w:marLeft w:val="0"/>
      <w:marRight w:val="0"/>
      <w:marTop w:val="0"/>
      <w:marBottom w:val="0"/>
      <w:divBdr>
        <w:top w:val="none" w:sz="0" w:space="0" w:color="auto"/>
        <w:left w:val="none" w:sz="0" w:space="0" w:color="auto"/>
        <w:bottom w:val="none" w:sz="0" w:space="0" w:color="auto"/>
        <w:right w:val="none" w:sz="0" w:space="0" w:color="auto"/>
      </w:divBdr>
    </w:div>
    <w:div w:id="1316497639">
      <w:bodyDiv w:val="1"/>
      <w:marLeft w:val="0"/>
      <w:marRight w:val="0"/>
      <w:marTop w:val="0"/>
      <w:marBottom w:val="0"/>
      <w:divBdr>
        <w:top w:val="none" w:sz="0" w:space="0" w:color="auto"/>
        <w:left w:val="none" w:sz="0" w:space="0" w:color="auto"/>
        <w:bottom w:val="none" w:sz="0" w:space="0" w:color="auto"/>
        <w:right w:val="none" w:sz="0" w:space="0" w:color="auto"/>
      </w:divBdr>
    </w:div>
    <w:div w:id="1326393230">
      <w:bodyDiv w:val="1"/>
      <w:marLeft w:val="0"/>
      <w:marRight w:val="0"/>
      <w:marTop w:val="0"/>
      <w:marBottom w:val="0"/>
      <w:divBdr>
        <w:top w:val="none" w:sz="0" w:space="0" w:color="auto"/>
        <w:left w:val="none" w:sz="0" w:space="0" w:color="auto"/>
        <w:bottom w:val="none" w:sz="0" w:space="0" w:color="auto"/>
        <w:right w:val="none" w:sz="0" w:space="0" w:color="auto"/>
      </w:divBdr>
    </w:div>
    <w:div w:id="1327398168">
      <w:bodyDiv w:val="1"/>
      <w:marLeft w:val="0"/>
      <w:marRight w:val="0"/>
      <w:marTop w:val="0"/>
      <w:marBottom w:val="0"/>
      <w:divBdr>
        <w:top w:val="none" w:sz="0" w:space="0" w:color="auto"/>
        <w:left w:val="none" w:sz="0" w:space="0" w:color="auto"/>
        <w:bottom w:val="none" w:sz="0" w:space="0" w:color="auto"/>
        <w:right w:val="none" w:sz="0" w:space="0" w:color="auto"/>
      </w:divBdr>
    </w:div>
    <w:div w:id="1329363349">
      <w:bodyDiv w:val="1"/>
      <w:marLeft w:val="0"/>
      <w:marRight w:val="0"/>
      <w:marTop w:val="0"/>
      <w:marBottom w:val="0"/>
      <w:divBdr>
        <w:top w:val="none" w:sz="0" w:space="0" w:color="auto"/>
        <w:left w:val="none" w:sz="0" w:space="0" w:color="auto"/>
        <w:bottom w:val="none" w:sz="0" w:space="0" w:color="auto"/>
        <w:right w:val="none" w:sz="0" w:space="0" w:color="auto"/>
      </w:divBdr>
    </w:div>
    <w:div w:id="1332878056">
      <w:bodyDiv w:val="1"/>
      <w:marLeft w:val="0"/>
      <w:marRight w:val="0"/>
      <w:marTop w:val="0"/>
      <w:marBottom w:val="0"/>
      <w:divBdr>
        <w:top w:val="none" w:sz="0" w:space="0" w:color="auto"/>
        <w:left w:val="none" w:sz="0" w:space="0" w:color="auto"/>
        <w:bottom w:val="none" w:sz="0" w:space="0" w:color="auto"/>
        <w:right w:val="none" w:sz="0" w:space="0" w:color="auto"/>
      </w:divBdr>
    </w:div>
    <w:div w:id="1338269387">
      <w:bodyDiv w:val="1"/>
      <w:marLeft w:val="0"/>
      <w:marRight w:val="0"/>
      <w:marTop w:val="0"/>
      <w:marBottom w:val="0"/>
      <w:divBdr>
        <w:top w:val="none" w:sz="0" w:space="0" w:color="auto"/>
        <w:left w:val="none" w:sz="0" w:space="0" w:color="auto"/>
        <w:bottom w:val="none" w:sz="0" w:space="0" w:color="auto"/>
        <w:right w:val="none" w:sz="0" w:space="0" w:color="auto"/>
      </w:divBdr>
    </w:div>
    <w:div w:id="1338535699">
      <w:bodyDiv w:val="1"/>
      <w:marLeft w:val="0"/>
      <w:marRight w:val="0"/>
      <w:marTop w:val="0"/>
      <w:marBottom w:val="0"/>
      <w:divBdr>
        <w:top w:val="none" w:sz="0" w:space="0" w:color="auto"/>
        <w:left w:val="none" w:sz="0" w:space="0" w:color="auto"/>
        <w:bottom w:val="none" w:sz="0" w:space="0" w:color="auto"/>
        <w:right w:val="none" w:sz="0" w:space="0" w:color="auto"/>
      </w:divBdr>
    </w:div>
    <w:div w:id="1339767084">
      <w:bodyDiv w:val="1"/>
      <w:marLeft w:val="0"/>
      <w:marRight w:val="0"/>
      <w:marTop w:val="0"/>
      <w:marBottom w:val="0"/>
      <w:divBdr>
        <w:top w:val="none" w:sz="0" w:space="0" w:color="auto"/>
        <w:left w:val="none" w:sz="0" w:space="0" w:color="auto"/>
        <w:bottom w:val="none" w:sz="0" w:space="0" w:color="auto"/>
        <w:right w:val="none" w:sz="0" w:space="0" w:color="auto"/>
      </w:divBdr>
    </w:div>
    <w:div w:id="1340964192">
      <w:bodyDiv w:val="1"/>
      <w:marLeft w:val="0"/>
      <w:marRight w:val="0"/>
      <w:marTop w:val="0"/>
      <w:marBottom w:val="0"/>
      <w:divBdr>
        <w:top w:val="none" w:sz="0" w:space="0" w:color="auto"/>
        <w:left w:val="none" w:sz="0" w:space="0" w:color="auto"/>
        <w:bottom w:val="none" w:sz="0" w:space="0" w:color="auto"/>
        <w:right w:val="none" w:sz="0" w:space="0" w:color="auto"/>
      </w:divBdr>
    </w:div>
    <w:div w:id="1344556123">
      <w:bodyDiv w:val="1"/>
      <w:marLeft w:val="0"/>
      <w:marRight w:val="0"/>
      <w:marTop w:val="0"/>
      <w:marBottom w:val="0"/>
      <w:divBdr>
        <w:top w:val="none" w:sz="0" w:space="0" w:color="auto"/>
        <w:left w:val="none" w:sz="0" w:space="0" w:color="auto"/>
        <w:bottom w:val="none" w:sz="0" w:space="0" w:color="auto"/>
        <w:right w:val="none" w:sz="0" w:space="0" w:color="auto"/>
      </w:divBdr>
    </w:div>
    <w:div w:id="1348680372">
      <w:bodyDiv w:val="1"/>
      <w:marLeft w:val="0"/>
      <w:marRight w:val="0"/>
      <w:marTop w:val="0"/>
      <w:marBottom w:val="0"/>
      <w:divBdr>
        <w:top w:val="none" w:sz="0" w:space="0" w:color="auto"/>
        <w:left w:val="none" w:sz="0" w:space="0" w:color="auto"/>
        <w:bottom w:val="none" w:sz="0" w:space="0" w:color="auto"/>
        <w:right w:val="none" w:sz="0" w:space="0" w:color="auto"/>
      </w:divBdr>
    </w:div>
    <w:div w:id="1352494902">
      <w:bodyDiv w:val="1"/>
      <w:marLeft w:val="0"/>
      <w:marRight w:val="0"/>
      <w:marTop w:val="0"/>
      <w:marBottom w:val="0"/>
      <w:divBdr>
        <w:top w:val="none" w:sz="0" w:space="0" w:color="auto"/>
        <w:left w:val="none" w:sz="0" w:space="0" w:color="auto"/>
        <w:bottom w:val="none" w:sz="0" w:space="0" w:color="auto"/>
        <w:right w:val="none" w:sz="0" w:space="0" w:color="auto"/>
      </w:divBdr>
    </w:div>
    <w:div w:id="1353148706">
      <w:bodyDiv w:val="1"/>
      <w:marLeft w:val="0"/>
      <w:marRight w:val="0"/>
      <w:marTop w:val="0"/>
      <w:marBottom w:val="0"/>
      <w:divBdr>
        <w:top w:val="none" w:sz="0" w:space="0" w:color="auto"/>
        <w:left w:val="none" w:sz="0" w:space="0" w:color="auto"/>
        <w:bottom w:val="none" w:sz="0" w:space="0" w:color="auto"/>
        <w:right w:val="none" w:sz="0" w:space="0" w:color="auto"/>
      </w:divBdr>
    </w:div>
    <w:div w:id="1360199907">
      <w:bodyDiv w:val="1"/>
      <w:marLeft w:val="0"/>
      <w:marRight w:val="0"/>
      <w:marTop w:val="0"/>
      <w:marBottom w:val="0"/>
      <w:divBdr>
        <w:top w:val="none" w:sz="0" w:space="0" w:color="auto"/>
        <w:left w:val="none" w:sz="0" w:space="0" w:color="auto"/>
        <w:bottom w:val="none" w:sz="0" w:space="0" w:color="auto"/>
        <w:right w:val="none" w:sz="0" w:space="0" w:color="auto"/>
      </w:divBdr>
    </w:div>
    <w:div w:id="1373844163">
      <w:bodyDiv w:val="1"/>
      <w:marLeft w:val="0"/>
      <w:marRight w:val="0"/>
      <w:marTop w:val="0"/>
      <w:marBottom w:val="0"/>
      <w:divBdr>
        <w:top w:val="none" w:sz="0" w:space="0" w:color="auto"/>
        <w:left w:val="none" w:sz="0" w:space="0" w:color="auto"/>
        <w:bottom w:val="none" w:sz="0" w:space="0" w:color="auto"/>
        <w:right w:val="none" w:sz="0" w:space="0" w:color="auto"/>
      </w:divBdr>
    </w:div>
    <w:div w:id="1382900017">
      <w:bodyDiv w:val="1"/>
      <w:marLeft w:val="0"/>
      <w:marRight w:val="0"/>
      <w:marTop w:val="0"/>
      <w:marBottom w:val="0"/>
      <w:divBdr>
        <w:top w:val="none" w:sz="0" w:space="0" w:color="auto"/>
        <w:left w:val="none" w:sz="0" w:space="0" w:color="auto"/>
        <w:bottom w:val="none" w:sz="0" w:space="0" w:color="auto"/>
        <w:right w:val="none" w:sz="0" w:space="0" w:color="auto"/>
      </w:divBdr>
    </w:div>
    <w:div w:id="1385064355">
      <w:bodyDiv w:val="1"/>
      <w:marLeft w:val="0"/>
      <w:marRight w:val="0"/>
      <w:marTop w:val="0"/>
      <w:marBottom w:val="0"/>
      <w:divBdr>
        <w:top w:val="none" w:sz="0" w:space="0" w:color="auto"/>
        <w:left w:val="none" w:sz="0" w:space="0" w:color="auto"/>
        <w:bottom w:val="none" w:sz="0" w:space="0" w:color="auto"/>
        <w:right w:val="none" w:sz="0" w:space="0" w:color="auto"/>
      </w:divBdr>
    </w:div>
    <w:div w:id="1393431259">
      <w:bodyDiv w:val="1"/>
      <w:marLeft w:val="0"/>
      <w:marRight w:val="0"/>
      <w:marTop w:val="0"/>
      <w:marBottom w:val="0"/>
      <w:divBdr>
        <w:top w:val="none" w:sz="0" w:space="0" w:color="auto"/>
        <w:left w:val="none" w:sz="0" w:space="0" w:color="auto"/>
        <w:bottom w:val="none" w:sz="0" w:space="0" w:color="auto"/>
        <w:right w:val="none" w:sz="0" w:space="0" w:color="auto"/>
      </w:divBdr>
    </w:div>
    <w:div w:id="1398897787">
      <w:bodyDiv w:val="1"/>
      <w:marLeft w:val="0"/>
      <w:marRight w:val="0"/>
      <w:marTop w:val="0"/>
      <w:marBottom w:val="0"/>
      <w:divBdr>
        <w:top w:val="none" w:sz="0" w:space="0" w:color="auto"/>
        <w:left w:val="none" w:sz="0" w:space="0" w:color="auto"/>
        <w:bottom w:val="none" w:sz="0" w:space="0" w:color="auto"/>
        <w:right w:val="none" w:sz="0" w:space="0" w:color="auto"/>
      </w:divBdr>
    </w:div>
    <w:div w:id="1400782566">
      <w:bodyDiv w:val="1"/>
      <w:marLeft w:val="0"/>
      <w:marRight w:val="0"/>
      <w:marTop w:val="0"/>
      <w:marBottom w:val="0"/>
      <w:divBdr>
        <w:top w:val="none" w:sz="0" w:space="0" w:color="auto"/>
        <w:left w:val="none" w:sz="0" w:space="0" w:color="auto"/>
        <w:bottom w:val="none" w:sz="0" w:space="0" w:color="auto"/>
        <w:right w:val="none" w:sz="0" w:space="0" w:color="auto"/>
      </w:divBdr>
    </w:div>
    <w:div w:id="1402561576">
      <w:bodyDiv w:val="1"/>
      <w:marLeft w:val="0"/>
      <w:marRight w:val="0"/>
      <w:marTop w:val="0"/>
      <w:marBottom w:val="0"/>
      <w:divBdr>
        <w:top w:val="none" w:sz="0" w:space="0" w:color="auto"/>
        <w:left w:val="none" w:sz="0" w:space="0" w:color="auto"/>
        <w:bottom w:val="none" w:sz="0" w:space="0" w:color="auto"/>
        <w:right w:val="none" w:sz="0" w:space="0" w:color="auto"/>
      </w:divBdr>
    </w:div>
    <w:div w:id="1409308449">
      <w:bodyDiv w:val="1"/>
      <w:marLeft w:val="0"/>
      <w:marRight w:val="0"/>
      <w:marTop w:val="0"/>
      <w:marBottom w:val="0"/>
      <w:divBdr>
        <w:top w:val="none" w:sz="0" w:space="0" w:color="auto"/>
        <w:left w:val="none" w:sz="0" w:space="0" w:color="auto"/>
        <w:bottom w:val="none" w:sz="0" w:space="0" w:color="auto"/>
        <w:right w:val="none" w:sz="0" w:space="0" w:color="auto"/>
      </w:divBdr>
    </w:div>
    <w:div w:id="1413119291">
      <w:bodyDiv w:val="1"/>
      <w:marLeft w:val="0"/>
      <w:marRight w:val="0"/>
      <w:marTop w:val="0"/>
      <w:marBottom w:val="0"/>
      <w:divBdr>
        <w:top w:val="none" w:sz="0" w:space="0" w:color="auto"/>
        <w:left w:val="none" w:sz="0" w:space="0" w:color="auto"/>
        <w:bottom w:val="none" w:sz="0" w:space="0" w:color="auto"/>
        <w:right w:val="none" w:sz="0" w:space="0" w:color="auto"/>
      </w:divBdr>
    </w:div>
    <w:div w:id="1414736692">
      <w:bodyDiv w:val="1"/>
      <w:marLeft w:val="0"/>
      <w:marRight w:val="0"/>
      <w:marTop w:val="0"/>
      <w:marBottom w:val="0"/>
      <w:divBdr>
        <w:top w:val="none" w:sz="0" w:space="0" w:color="auto"/>
        <w:left w:val="none" w:sz="0" w:space="0" w:color="auto"/>
        <w:bottom w:val="none" w:sz="0" w:space="0" w:color="auto"/>
        <w:right w:val="none" w:sz="0" w:space="0" w:color="auto"/>
      </w:divBdr>
    </w:div>
    <w:div w:id="1424764310">
      <w:bodyDiv w:val="1"/>
      <w:marLeft w:val="0"/>
      <w:marRight w:val="0"/>
      <w:marTop w:val="0"/>
      <w:marBottom w:val="0"/>
      <w:divBdr>
        <w:top w:val="none" w:sz="0" w:space="0" w:color="auto"/>
        <w:left w:val="none" w:sz="0" w:space="0" w:color="auto"/>
        <w:bottom w:val="none" w:sz="0" w:space="0" w:color="auto"/>
        <w:right w:val="none" w:sz="0" w:space="0" w:color="auto"/>
      </w:divBdr>
    </w:div>
    <w:div w:id="1427533985">
      <w:bodyDiv w:val="1"/>
      <w:marLeft w:val="0"/>
      <w:marRight w:val="0"/>
      <w:marTop w:val="0"/>
      <w:marBottom w:val="0"/>
      <w:divBdr>
        <w:top w:val="none" w:sz="0" w:space="0" w:color="auto"/>
        <w:left w:val="none" w:sz="0" w:space="0" w:color="auto"/>
        <w:bottom w:val="none" w:sz="0" w:space="0" w:color="auto"/>
        <w:right w:val="none" w:sz="0" w:space="0" w:color="auto"/>
      </w:divBdr>
    </w:div>
    <w:div w:id="1427966217">
      <w:bodyDiv w:val="1"/>
      <w:marLeft w:val="0"/>
      <w:marRight w:val="0"/>
      <w:marTop w:val="0"/>
      <w:marBottom w:val="0"/>
      <w:divBdr>
        <w:top w:val="none" w:sz="0" w:space="0" w:color="auto"/>
        <w:left w:val="none" w:sz="0" w:space="0" w:color="auto"/>
        <w:bottom w:val="none" w:sz="0" w:space="0" w:color="auto"/>
        <w:right w:val="none" w:sz="0" w:space="0" w:color="auto"/>
      </w:divBdr>
    </w:div>
    <w:div w:id="1452087429">
      <w:bodyDiv w:val="1"/>
      <w:marLeft w:val="0"/>
      <w:marRight w:val="0"/>
      <w:marTop w:val="0"/>
      <w:marBottom w:val="0"/>
      <w:divBdr>
        <w:top w:val="none" w:sz="0" w:space="0" w:color="auto"/>
        <w:left w:val="none" w:sz="0" w:space="0" w:color="auto"/>
        <w:bottom w:val="none" w:sz="0" w:space="0" w:color="auto"/>
        <w:right w:val="none" w:sz="0" w:space="0" w:color="auto"/>
      </w:divBdr>
    </w:div>
    <w:div w:id="1463569995">
      <w:bodyDiv w:val="1"/>
      <w:marLeft w:val="0"/>
      <w:marRight w:val="0"/>
      <w:marTop w:val="0"/>
      <w:marBottom w:val="0"/>
      <w:divBdr>
        <w:top w:val="none" w:sz="0" w:space="0" w:color="auto"/>
        <w:left w:val="none" w:sz="0" w:space="0" w:color="auto"/>
        <w:bottom w:val="none" w:sz="0" w:space="0" w:color="auto"/>
        <w:right w:val="none" w:sz="0" w:space="0" w:color="auto"/>
      </w:divBdr>
    </w:div>
    <w:div w:id="1469126467">
      <w:bodyDiv w:val="1"/>
      <w:marLeft w:val="0"/>
      <w:marRight w:val="0"/>
      <w:marTop w:val="0"/>
      <w:marBottom w:val="0"/>
      <w:divBdr>
        <w:top w:val="none" w:sz="0" w:space="0" w:color="auto"/>
        <w:left w:val="none" w:sz="0" w:space="0" w:color="auto"/>
        <w:bottom w:val="none" w:sz="0" w:space="0" w:color="auto"/>
        <w:right w:val="none" w:sz="0" w:space="0" w:color="auto"/>
      </w:divBdr>
    </w:div>
    <w:div w:id="1469320433">
      <w:bodyDiv w:val="1"/>
      <w:marLeft w:val="0"/>
      <w:marRight w:val="0"/>
      <w:marTop w:val="0"/>
      <w:marBottom w:val="0"/>
      <w:divBdr>
        <w:top w:val="none" w:sz="0" w:space="0" w:color="auto"/>
        <w:left w:val="none" w:sz="0" w:space="0" w:color="auto"/>
        <w:bottom w:val="none" w:sz="0" w:space="0" w:color="auto"/>
        <w:right w:val="none" w:sz="0" w:space="0" w:color="auto"/>
      </w:divBdr>
    </w:div>
    <w:div w:id="1469472759">
      <w:bodyDiv w:val="1"/>
      <w:marLeft w:val="0"/>
      <w:marRight w:val="0"/>
      <w:marTop w:val="0"/>
      <w:marBottom w:val="0"/>
      <w:divBdr>
        <w:top w:val="none" w:sz="0" w:space="0" w:color="auto"/>
        <w:left w:val="none" w:sz="0" w:space="0" w:color="auto"/>
        <w:bottom w:val="none" w:sz="0" w:space="0" w:color="auto"/>
        <w:right w:val="none" w:sz="0" w:space="0" w:color="auto"/>
      </w:divBdr>
    </w:div>
    <w:div w:id="1479179754">
      <w:bodyDiv w:val="1"/>
      <w:marLeft w:val="0"/>
      <w:marRight w:val="0"/>
      <w:marTop w:val="0"/>
      <w:marBottom w:val="0"/>
      <w:divBdr>
        <w:top w:val="none" w:sz="0" w:space="0" w:color="auto"/>
        <w:left w:val="none" w:sz="0" w:space="0" w:color="auto"/>
        <w:bottom w:val="none" w:sz="0" w:space="0" w:color="auto"/>
        <w:right w:val="none" w:sz="0" w:space="0" w:color="auto"/>
      </w:divBdr>
    </w:div>
    <w:div w:id="1483278767">
      <w:bodyDiv w:val="1"/>
      <w:marLeft w:val="0"/>
      <w:marRight w:val="0"/>
      <w:marTop w:val="0"/>
      <w:marBottom w:val="0"/>
      <w:divBdr>
        <w:top w:val="none" w:sz="0" w:space="0" w:color="auto"/>
        <w:left w:val="none" w:sz="0" w:space="0" w:color="auto"/>
        <w:bottom w:val="none" w:sz="0" w:space="0" w:color="auto"/>
        <w:right w:val="none" w:sz="0" w:space="0" w:color="auto"/>
      </w:divBdr>
    </w:div>
    <w:div w:id="1492023282">
      <w:bodyDiv w:val="1"/>
      <w:marLeft w:val="0"/>
      <w:marRight w:val="0"/>
      <w:marTop w:val="0"/>
      <w:marBottom w:val="0"/>
      <w:divBdr>
        <w:top w:val="none" w:sz="0" w:space="0" w:color="auto"/>
        <w:left w:val="none" w:sz="0" w:space="0" w:color="auto"/>
        <w:bottom w:val="none" w:sz="0" w:space="0" w:color="auto"/>
        <w:right w:val="none" w:sz="0" w:space="0" w:color="auto"/>
      </w:divBdr>
    </w:div>
    <w:div w:id="1504928418">
      <w:bodyDiv w:val="1"/>
      <w:marLeft w:val="0"/>
      <w:marRight w:val="0"/>
      <w:marTop w:val="0"/>
      <w:marBottom w:val="0"/>
      <w:divBdr>
        <w:top w:val="none" w:sz="0" w:space="0" w:color="auto"/>
        <w:left w:val="none" w:sz="0" w:space="0" w:color="auto"/>
        <w:bottom w:val="none" w:sz="0" w:space="0" w:color="auto"/>
        <w:right w:val="none" w:sz="0" w:space="0" w:color="auto"/>
      </w:divBdr>
    </w:div>
    <w:div w:id="1506238920">
      <w:bodyDiv w:val="1"/>
      <w:marLeft w:val="0"/>
      <w:marRight w:val="0"/>
      <w:marTop w:val="0"/>
      <w:marBottom w:val="0"/>
      <w:divBdr>
        <w:top w:val="none" w:sz="0" w:space="0" w:color="auto"/>
        <w:left w:val="none" w:sz="0" w:space="0" w:color="auto"/>
        <w:bottom w:val="none" w:sz="0" w:space="0" w:color="auto"/>
        <w:right w:val="none" w:sz="0" w:space="0" w:color="auto"/>
      </w:divBdr>
    </w:div>
    <w:div w:id="1507938144">
      <w:bodyDiv w:val="1"/>
      <w:marLeft w:val="0"/>
      <w:marRight w:val="0"/>
      <w:marTop w:val="0"/>
      <w:marBottom w:val="0"/>
      <w:divBdr>
        <w:top w:val="none" w:sz="0" w:space="0" w:color="auto"/>
        <w:left w:val="none" w:sz="0" w:space="0" w:color="auto"/>
        <w:bottom w:val="none" w:sz="0" w:space="0" w:color="auto"/>
        <w:right w:val="none" w:sz="0" w:space="0" w:color="auto"/>
      </w:divBdr>
    </w:div>
    <w:div w:id="1516576830">
      <w:bodyDiv w:val="1"/>
      <w:marLeft w:val="0"/>
      <w:marRight w:val="0"/>
      <w:marTop w:val="0"/>
      <w:marBottom w:val="0"/>
      <w:divBdr>
        <w:top w:val="none" w:sz="0" w:space="0" w:color="auto"/>
        <w:left w:val="none" w:sz="0" w:space="0" w:color="auto"/>
        <w:bottom w:val="none" w:sz="0" w:space="0" w:color="auto"/>
        <w:right w:val="none" w:sz="0" w:space="0" w:color="auto"/>
      </w:divBdr>
    </w:div>
    <w:div w:id="1520385538">
      <w:bodyDiv w:val="1"/>
      <w:marLeft w:val="0"/>
      <w:marRight w:val="0"/>
      <w:marTop w:val="0"/>
      <w:marBottom w:val="0"/>
      <w:divBdr>
        <w:top w:val="none" w:sz="0" w:space="0" w:color="auto"/>
        <w:left w:val="none" w:sz="0" w:space="0" w:color="auto"/>
        <w:bottom w:val="none" w:sz="0" w:space="0" w:color="auto"/>
        <w:right w:val="none" w:sz="0" w:space="0" w:color="auto"/>
      </w:divBdr>
    </w:div>
    <w:div w:id="1526090353">
      <w:bodyDiv w:val="1"/>
      <w:marLeft w:val="0"/>
      <w:marRight w:val="0"/>
      <w:marTop w:val="0"/>
      <w:marBottom w:val="0"/>
      <w:divBdr>
        <w:top w:val="none" w:sz="0" w:space="0" w:color="auto"/>
        <w:left w:val="none" w:sz="0" w:space="0" w:color="auto"/>
        <w:bottom w:val="none" w:sz="0" w:space="0" w:color="auto"/>
        <w:right w:val="none" w:sz="0" w:space="0" w:color="auto"/>
      </w:divBdr>
    </w:div>
    <w:div w:id="1528760271">
      <w:bodyDiv w:val="1"/>
      <w:marLeft w:val="0"/>
      <w:marRight w:val="0"/>
      <w:marTop w:val="0"/>
      <w:marBottom w:val="0"/>
      <w:divBdr>
        <w:top w:val="none" w:sz="0" w:space="0" w:color="auto"/>
        <w:left w:val="none" w:sz="0" w:space="0" w:color="auto"/>
        <w:bottom w:val="none" w:sz="0" w:space="0" w:color="auto"/>
        <w:right w:val="none" w:sz="0" w:space="0" w:color="auto"/>
      </w:divBdr>
    </w:div>
    <w:div w:id="1531840608">
      <w:bodyDiv w:val="1"/>
      <w:marLeft w:val="0"/>
      <w:marRight w:val="0"/>
      <w:marTop w:val="0"/>
      <w:marBottom w:val="0"/>
      <w:divBdr>
        <w:top w:val="none" w:sz="0" w:space="0" w:color="auto"/>
        <w:left w:val="none" w:sz="0" w:space="0" w:color="auto"/>
        <w:bottom w:val="none" w:sz="0" w:space="0" w:color="auto"/>
        <w:right w:val="none" w:sz="0" w:space="0" w:color="auto"/>
      </w:divBdr>
    </w:div>
    <w:div w:id="1531987875">
      <w:bodyDiv w:val="1"/>
      <w:marLeft w:val="0"/>
      <w:marRight w:val="0"/>
      <w:marTop w:val="0"/>
      <w:marBottom w:val="0"/>
      <w:divBdr>
        <w:top w:val="none" w:sz="0" w:space="0" w:color="auto"/>
        <w:left w:val="none" w:sz="0" w:space="0" w:color="auto"/>
        <w:bottom w:val="none" w:sz="0" w:space="0" w:color="auto"/>
        <w:right w:val="none" w:sz="0" w:space="0" w:color="auto"/>
      </w:divBdr>
    </w:div>
    <w:div w:id="1535461596">
      <w:bodyDiv w:val="1"/>
      <w:marLeft w:val="0"/>
      <w:marRight w:val="0"/>
      <w:marTop w:val="0"/>
      <w:marBottom w:val="0"/>
      <w:divBdr>
        <w:top w:val="none" w:sz="0" w:space="0" w:color="auto"/>
        <w:left w:val="none" w:sz="0" w:space="0" w:color="auto"/>
        <w:bottom w:val="none" w:sz="0" w:space="0" w:color="auto"/>
        <w:right w:val="none" w:sz="0" w:space="0" w:color="auto"/>
      </w:divBdr>
    </w:div>
    <w:div w:id="1535923919">
      <w:bodyDiv w:val="1"/>
      <w:marLeft w:val="0"/>
      <w:marRight w:val="0"/>
      <w:marTop w:val="0"/>
      <w:marBottom w:val="0"/>
      <w:divBdr>
        <w:top w:val="none" w:sz="0" w:space="0" w:color="auto"/>
        <w:left w:val="none" w:sz="0" w:space="0" w:color="auto"/>
        <w:bottom w:val="none" w:sz="0" w:space="0" w:color="auto"/>
        <w:right w:val="none" w:sz="0" w:space="0" w:color="auto"/>
      </w:divBdr>
    </w:div>
    <w:div w:id="1540623855">
      <w:bodyDiv w:val="1"/>
      <w:marLeft w:val="0"/>
      <w:marRight w:val="0"/>
      <w:marTop w:val="0"/>
      <w:marBottom w:val="0"/>
      <w:divBdr>
        <w:top w:val="none" w:sz="0" w:space="0" w:color="auto"/>
        <w:left w:val="none" w:sz="0" w:space="0" w:color="auto"/>
        <w:bottom w:val="none" w:sz="0" w:space="0" w:color="auto"/>
        <w:right w:val="none" w:sz="0" w:space="0" w:color="auto"/>
      </w:divBdr>
    </w:div>
    <w:div w:id="1540705659">
      <w:bodyDiv w:val="1"/>
      <w:marLeft w:val="0"/>
      <w:marRight w:val="0"/>
      <w:marTop w:val="0"/>
      <w:marBottom w:val="0"/>
      <w:divBdr>
        <w:top w:val="none" w:sz="0" w:space="0" w:color="auto"/>
        <w:left w:val="none" w:sz="0" w:space="0" w:color="auto"/>
        <w:bottom w:val="none" w:sz="0" w:space="0" w:color="auto"/>
        <w:right w:val="none" w:sz="0" w:space="0" w:color="auto"/>
      </w:divBdr>
    </w:div>
    <w:div w:id="1545409544">
      <w:bodyDiv w:val="1"/>
      <w:marLeft w:val="0"/>
      <w:marRight w:val="0"/>
      <w:marTop w:val="0"/>
      <w:marBottom w:val="0"/>
      <w:divBdr>
        <w:top w:val="none" w:sz="0" w:space="0" w:color="auto"/>
        <w:left w:val="none" w:sz="0" w:space="0" w:color="auto"/>
        <w:bottom w:val="none" w:sz="0" w:space="0" w:color="auto"/>
        <w:right w:val="none" w:sz="0" w:space="0" w:color="auto"/>
      </w:divBdr>
    </w:div>
    <w:div w:id="1547447357">
      <w:bodyDiv w:val="1"/>
      <w:marLeft w:val="0"/>
      <w:marRight w:val="0"/>
      <w:marTop w:val="0"/>
      <w:marBottom w:val="0"/>
      <w:divBdr>
        <w:top w:val="none" w:sz="0" w:space="0" w:color="auto"/>
        <w:left w:val="none" w:sz="0" w:space="0" w:color="auto"/>
        <w:bottom w:val="none" w:sz="0" w:space="0" w:color="auto"/>
        <w:right w:val="none" w:sz="0" w:space="0" w:color="auto"/>
      </w:divBdr>
    </w:div>
    <w:div w:id="1547637992">
      <w:bodyDiv w:val="1"/>
      <w:marLeft w:val="0"/>
      <w:marRight w:val="0"/>
      <w:marTop w:val="0"/>
      <w:marBottom w:val="0"/>
      <w:divBdr>
        <w:top w:val="none" w:sz="0" w:space="0" w:color="auto"/>
        <w:left w:val="none" w:sz="0" w:space="0" w:color="auto"/>
        <w:bottom w:val="none" w:sz="0" w:space="0" w:color="auto"/>
        <w:right w:val="none" w:sz="0" w:space="0" w:color="auto"/>
      </w:divBdr>
    </w:div>
    <w:div w:id="1548450053">
      <w:bodyDiv w:val="1"/>
      <w:marLeft w:val="0"/>
      <w:marRight w:val="0"/>
      <w:marTop w:val="0"/>
      <w:marBottom w:val="0"/>
      <w:divBdr>
        <w:top w:val="none" w:sz="0" w:space="0" w:color="auto"/>
        <w:left w:val="none" w:sz="0" w:space="0" w:color="auto"/>
        <w:bottom w:val="none" w:sz="0" w:space="0" w:color="auto"/>
        <w:right w:val="none" w:sz="0" w:space="0" w:color="auto"/>
      </w:divBdr>
    </w:div>
    <w:div w:id="1549533663">
      <w:bodyDiv w:val="1"/>
      <w:marLeft w:val="0"/>
      <w:marRight w:val="0"/>
      <w:marTop w:val="0"/>
      <w:marBottom w:val="0"/>
      <w:divBdr>
        <w:top w:val="none" w:sz="0" w:space="0" w:color="auto"/>
        <w:left w:val="none" w:sz="0" w:space="0" w:color="auto"/>
        <w:bottom w:val="none" w:sz="0" w:space="0" w:color="auto"/>
        <w:right w:val="none" w:sz="0" w:space="0" w:color="auto"/>
      </w:divBdr>
    </w:div>
    <w:div w:id="1551382688">
      <w:bodyDiv w:val="1"/>
      <w:marLeft w:val="0"/>
      <w:marRight w:val="0"/>
      <w:marTop w:val="0"/>
      <w:marBottom w:val="0"/>
      <w:divBdr>
        <w:top w:val="none" w:sz="0" w:space="0" w:color="auto"/>
        <w:left w:val="none" w:sz="0" w:space="0" w:color="auto"/>
        <w:bottom w:val="none" w:sz="0" w:space="0" w:color="auto"/>
        <w:right w:val="none" w:sz="0" w:space="0" w:color="auto"/>
      </w:divBdr>
    </w:div>
    <w:div w:id="1554539211">
      <w:bodyDiv w:val="1"/>
      <w:marLeft w:val="0"/>
      <w:marRight w:val="0"/>
      <w:marTop w:val="0"/>
      <w:marBottom w:val="0"/>
      <w:divBdr>
        <w:top w:val="none" w:sz="0" w:space="0" w:color="auto"/>
        <w:left w:val="none" w:sz="0" w:space="0" w:color="auto"/>
        <w:bottom w:val="none" w:sz="0" w:space="0" w:color="auto"/>
        <w:right w:val="none" w:sz="0" w:space="0" w:color="auto"/>
      </w:divBdr>
    </w:div>
    <w:div w:id="1556626669">
      <w:bodyDiv w:val="1"/>
      <w:marLeft w:val="0"/>
      <w:marRight w:val="0"/>
      <w:marTop w:val="0"/>
      <w:marBottom w:val="0"/>
      <w:divBdr>
        <w:top w:val="none" w:sz="0" w:space="0" w:color="auto"/>
        <w:left w:val="none" w:sz="0" w:space="0" w:color="auto"/>
        <w:bottom w:val="none" w:sz="0" w:space="0" w:color="auto"/>
        <w:right w:val="none" w:sz="0" w:space="0" w:color="auto"/>
      </w:divBdr>
    </w:div>
    <w:div w:id="1571766191">
      <w:bodyDiv w:val="1"/>
      <w:marLeft w:val="0"/>
      <w:marRight w:val="0"/>
      <w:marTop w:val="0"/>
      <w:marBottom w:val="0"/>
      <w:divBdr>
        <w:top w:val="none" w:sz="0" w:space="0" w:color="auto"/>
        <w:left w:val="none" w:sz="0" w:space="0" w:color="auto"/>
        <w:bottom w:val="none" w:sz="0" w:space="0" w:color="auto"/>
        <w:right w:val="none" w:sz="0" w:space="0" w:color="auto"/>
      </w:divBdr>
    </w:div>
    <w:div w:id="1576159491">
      <w:bodyDiv w:val="1"/>
      <w:marLeft w:val="0"/>
      <w:marRight w:val="0"/>
      <w:marTop w:val="0"/>
      <w:marBottom w:val="0"/>
      <w:divBdr>
        <w:top w:val="none" w:sz="0" w:space="0" w:color="auto"/>
        <w:left w:val="none" w:sz="0" w:space="0" w:color="auto"/>
        <w:bottom w:val="none" w:sz="0" w:space="0" w:color="auto"/>
        <w:right w:val="none" w:sz="0" w:space="0" w:color="auto"/>
      </w:divBdr>
    </w:div>
    <w:div w:id="1576865603">
      <w:bodyDiv w:val="1"/>
      <w:marLeft w:val="0"/>
      <w:marRight w:val="0"/>
      <w:marTop w:val="0"/>
      <w:marBottom w:val="0"/>
      <w:divBdr>
        <w:top w:val="none" w:sz="0" w:space="0" w:color="auto"/>
        <w:left w:val="none" w:sz="0" w:space="0" w:color="auto"/>
        <w:bottom w:val="none" w:sz="0" w:space="0" w:color="auto"/>
        <w:right w:val="none" w:sz="0" w:space="0" w:color="auto"/>
      </w:divBdr>
    </w:div>
    <w:div w:id="1580405032">
      <w:bodyDiv w:val="1"/>
      <w:marLeft w:val="0"/>
      <w:marRight w:val="0"/>
      <w:marTop w:val="0"/>
      <w:marBottom w:val="0"/>
      <w:divBdr>
        <w:top w:val="none" w:sz="0" w:space="0" w:color="auto"/>
        <w:left w:val="none" w:sz="0" w:space="0" w:color="auto"/>
        <w:bottom w:val="none" w:sz="0" w:space="0" w:color="auto"/>
        <w:right w:val="none" w:sz="0" w:space="0" w:color="auto"/>
      </w:divBdr>
    </w:div>
    <w:div w:id="1589345066">
      <w:bodyDiv w:val="1"/>
      <w:marLeft w:val="0"/>
      <w:marRight w:val="0"/>
      <w:marTop w:val="0"/>
      <w:marBottom w:val="0"/>
      <w:divBdr>
        <w:top w:val="none" w:sz="0" w:space="0" w:color="auto"/>
        <w:left w:val="none" w:sz="0" w:space="0" w:color="auto"/>
        <w:bottom w:val="none" w:sz="0" w:space="0" w:color="auto"/>
        <w:right w:val="none" w:sz="0" w:space="0" w:color="auto"/>
      </w:divBdr>
    </w:div>
    <w:div w:id="1599364564">
      <w:bodyDiv w:val="1"/>
      <w:marLeft w:val="0"/>
      <w:marRight w:val="0"/>
      <w:marTop w:val="0"/>
      <w:marBottom w:val="0"/>
      <w:divBdr>
        <w:top w:val="none" w:sz="0" w:space="0" w:color="auto"/>
        <w:left w:val="none" w:sz="0" w:space="0" w:color="auto"/>
        <w:bottom w:val="none" w:sz="0" w:space="0" w:color="auto"/>
        <w:right w:val="none" w:sz="0" w:space="0" w:color="auto"/>
      </w:divBdr>
    </w:div>
    <w:div w:id="1608586629">
      <w:bodyDiv w:val="1"/>
      <w:marLeft w:val="0"/>
      <w:marRight w:val="0"/>
      <w:marTop w:val="0"/>
      <w:marBottom w:val="0"/>
      <w:divBdr>
        <w:top w:val="none" w:sz="0" w:space="0" w:color="auto"/>
        <w:left w:val="none" w:sz="0" w:space="0" w:color="auto"/>
        <w:bottom w:val="none" w:sz="0" w:space="0" w:color="auto"/>
        <w:right w:val="none" w:sz="0" w:space="0" w:color="auto"/>
      </w:divBdr>
    </w:div>
    <w:div w:id="1609197885">
      <w:bodyDiv w:val="1"/>
      <w:marLeft w:val="0"/>
      <w:marRight w:val="0"/>
      <w:marTop w:val="0"/>
      <w:marBottom w:val="0"/>
      <w:divBdr>
        <w:top w:val="none" w:sz="0" w:space="0" w:color="auto"/>
        <w:left w:val="none" w:sz="0" w:space="0" w:color="auto"/>
        <w:bottom w:val="none" w:sz="0" w:space="0" w:color="auto"/>
        <w:right w:val="none" w:sz="0" w:space="0" w:color="auto"/>
      </w:divBdr>
    </w:div>
    <w:div w:id="1611282500">
      <w:bodyDiv w:val="1"/>
      <w:marLeft w:val="0"/>
      <w:marRight w:val="0"/>
      <w:marTop w:val="0"/>
      <w:marBottom w:val="0"/>
      <w:divBdr>
        <w:top w:val="none" w:sz="0" w:space="0" w:color="auto"/>
        <w:left w:val="none" w:sz="0" w:space="0" w:color="auto"/>
        <w:bottom w:val="none" w:sz="0" w:space="0" w:color="auto"/>
        <w:right w:val="none" w:sz="0" w:space="0" w:color="auto"/>
      </w:divBdr>
    </w:div>
    <w:div w:id="1613785606">
      <w:bodyDiv w:val="1"/>
      <w:marLeft w:val="0"/>
      <w:marRight w:val="0"/>
      <w:marTop w:val="0"/>
      <w:marBottom w:val="0"/>
      <w:divBdr>
        <w:top w:val="none" w:sz="0" w:space="0" w:color="auto"/>
        <w:left w:val="none" w:sz="0" w:space="0" w:color="auto"/>
        <w:bottom w:val="none" w:sz="0" w:space="0" w:color="auto"/>
        <w:right w:val="none" w:sz="0" w:space="0" w:color="auto"/>
      </w:divBdr>
    </w:div>
    <w:div w:id="1615819788">
      <w:bodyDiv w:val="1"/>
      <w:marLeft w:val="0"/>
      <w:marRight w:val="0"/>
      <w:marTop w:val="0"/>
      <w:marBottom w:val="0"/>
      <w:divBdr>
        <w:top w:val="none" w:sz="0" w:space="0" w:color="auto"/>
        <w:left w:val="none" w:sz="0" w:space="0" w:color="auto"/>
        <w:bottom w:val="none" w:sz="0" w:space="0" w:color="auto"/>
        <w:right w:val="none" w:sz="0" w:space="0" w:color="auto"/>
      </w:divBdr>
    </w:div>
    <w:div w:id="1621064586">
      <w:bodyDiv w:val="1"/>
      <w:marLeft w:val="0"/>
      <w:marRight w:val="0"/>
      <w:marTop w:val="0"/>
      <w:marBottom w:val="0"/>
      <w:divBdr>
        <w:top w:val="none" w:sz="0" w:space="0" w:color="auto"/>
        <w:left w:val="none" w:sz="0" w:space="0" w:color="auto"/>
        <w:bottom w:val="none" w:sz="0" w:space="0" w:color="auto"/>
        <w:right w:val="none" w:sz="0" w:space="0" w:color="auto"/>
      </w:divBdr>
    </w:div>
    <w:div w:id="1626882647">
      <w:bodyDiv w:val="1"/>
      <w:marLeft w:val="0"/>
      <w:marRight w:val="0"/>
      <w:marTop w:val="0"/>
      <w:marBottom w:val="0"/>
      <w:divBdr>
        <w:top w:val="none" w:sz="0" w:space="0" w:color="auto"/>
        <w:left w:val="none" w:sz="0" w:space="0" w:color="auto"/>
        <w:bottom w:val="none" w:sz="0" w:space="0" w:color="auto"/>
        <w:right w:val="none" w:sz="0" w:space="0" w:color="auto"/>
      </w:divBdr>
    </w:div>
    <w:div w:id="1632855814">
      <w:bodyDiv w:val="1"/>
      <w:marLeft w:val="0"/>
      <w:marRight w:val="0"/>
      <w:marTop w:val="0"/>
      <w:marBottom w:val="0"/>
      <w:divBdr>
        <w:top w:val="none" w:sz="0" w:space="0" w:color="auto"/>
        <w:left w:val="none" w:sz="0" w:space="0" w:color="auto"/>
        <w:bottom w:val="none" w:sz="0" w:space="0" w:color="auto"/>
        <w:right w:val="none" w:sz="0" w:space="0" w:color="auto"/>
      </w:divBdr>
    </w:div>
    <w:div w:id="1646087923">
      <w:bodyDiv w:val="1"/>
      <w:marLeft w:val="0"/>
      <w:marRight w:val="0"/>
      <w:marTop w:val="0"/>
      <w:marBottom w:val="0"/>
      <w:divBdr>
        <w:top w:val="none" w:sz="0" w:space="0" w:color="auto"/>
        <w:left w:val="none" w:sz="0" w:space="0" w:color="auto"/>
        <w:bottom w:val="none" w:sz="0" w:space="0" w:color="auto"/>
        <w:right w:val="none" w:sz="0" w:space="0" w:color="auto"/>
      </w:divBdr>
    </w:div>
    <w:div w:id="1647080439">
      <w:bodyDiv w:val="1"/>
      <w:marLeft w:val="0"/>
      <w:marRight w:val="0"/>
      <w:marTop w:val="0"/>
      <w:marBottom w:val="0"/>
      <w:divBdr>
        <w:top w:val="none" w:sz="0" w:space="0" w:color="auto"/>
        <w:left w:val="none" w:sz="0" w:space="0" w:color="auto"/>
        <w:bottom w:val="none" w:sz="0" w:space="0" w:color="auto"/>
        <w:right w:val="none" w:sz="0" w:space="0" w:color="auto"/>
      </w:divBdr>
    </w:div>
    <w:div w:id="1647471691">
      <w:bodyDiv w:val="1"/>
      <w:marLeft w:val="0"/>
      <w:marRight w:val="0"/>
      <w:marTop w:val="0"/>
      <w:marBottom w:val="0"/>
      <w:divBdr>
        <w:top w:val="none" w:sz="0" w:space="0" w:color="auto"/>
        <w:left w:val="none" w:sz="0" w:space="0" w:color="auto"/>
        <w:bottom w:val="none" w:sz="0" w:space="0" w:color="auto"/>
        <w:right w:val="none" w:sz="0" w:space="0" w:color="auto"/>
      </w:divBdr>
    </w:div>
    <w:div w:id="1651011095">
      <w:bodyDiv w:val="1"/>
      <w:marLeft w:val="0"/>
      <w:marRight w:val="0"/>
      <w:marTop w:val="0"/>
      <w:marBottom w:val="0"/>
      <w:divBdr>
        <w:top w:val="none" w:sz="0" w:space="0" w:color="auto"/>
        <w:left w:val="none" w:sz="0" w:space="0" w:color="auto"/>
        <w:bottom w:val="none" w:sz="0" w:space="0" w:color="auto"/>
        <w:right w:val="none" w:sz="0" w:space="0" w:color="auto"/>
      </w:divBdr>
    </w:div>
    <w:div w:id="1654329155">
      <w:bodyDiv w:val="1"/>
      <w:marLeft w:val="0"/>
      <w:marRight w:val="0"/>
      <w:marTop w:val="0"/>
      <w:marBottom w:val="0"/>
      <w:divBdr>
        <w:top w:val="none" w:sz="0" w:space="0" w:color="auto"/>
        <w:left w:val="none" w:sz="0" w:space="0" w:color="auto"/>
        <w:bottom w:val="none" w:sz="0" w:space="0" w:color="auto"/>
        <w:right w:val="none" w:sz="0" w:space="0" w:color="auto"/>
      </w:divBdr>
    </w:div>
    <w:div w:id="1658917264">
      <w:bodyDiv w:val="1"/>
      <w:marLeft w:val="0"/>
      <w:marRight w:val="0"/>
      <w:marTop w:val="0"/>
      <w:marBottom w:val="0"/>
      <w:divBdr>
        <w:top w:val="none" w:sz="0" w:space="0" w:color="auto"/>
        <w:left w:val="none" w:sz="0" w:space="0" w:color="auto"/>
        <w:bottom w:val="none" w:sz="0" w:space="0" w:color="auto"/>
        <w:right w:val="none" w:sz="0" w:space="0" w:color="auto"/>
      </w:divBdr>
    </w:div>
    <w:div w:id="1665669334">
      <w:bodyDiv w:val="1"/>
      <w:marLeft w:val="0"/>
      <w:marRight w:val="0"/>
      <w:marTop w:val="0"/>
      <w:marBottom w:val="0"/>
      <w:divBdr>
        <w:top w:val="none" w:sz="0" w:space="0" w:color="auto"/>
        <w:left w:val="none" w:sz="0" w:space="0" w:color="auto"/>
        <w:bottom w:val="none" w:sz="0" w:space="0" w:color="auto"/>
        <w:right w:val="none" w:sz="0" w:space="0" w:color="auto"/>
      </w:divBdr>
    </w:div>
    <w:div w:id="1668284939">
      <w:bodyDiv w:val="1"/>
      <w:marLeft w:val="0"/>
      <w:marRight w:val="0"/>
      <w:marTop w:val="0"/>
      <w:marBottom w:val="0"/>
      <w:divBdr>
        <w:top w:val="none" w:sz="0" w:space="0" w:color="auto"/>
        <w:left w:val="none" w:sz="0" w:space="0" w:color="auto"/>
        <w:bottom w:val="none" w:sz="0" w:space="0" w:color="auto"/>
        <w:right w:val="none" w:sz="0" w:space="0" w:color="auto"/>
      </w:divBdr>
    </w:div>
    <w:div w:id="1669558439">
      <w:bodyDiv w:val="1"/>
      <w:marLeft w:val="0"/>
      <w:marRight w:val="0"/>
      <w:marTop w:val="0"/>
      <w:marBottom w:val="0"/>
      <w:divBdr>
        <w:top w:val="none" w:sz="0" w:space="0" w:color="auto"/>
        <w:left w:val="none" w:sz="0" w:space="0" w:color="auto"/>
        <w:bottom w:val="none" w:sz="0" w:space="0" w:color="auto"/>
        <w:right w:val="none" w:sz="0" w:space="0" w:color="auto"/>
      </w:divBdr>
    </w:div>
    <w:div w:id="1669669529">
      <w:bodyDiv w:val="1"/>
      <w:marLeft w:val="0"/>
      <w:marRight w:val="0"/>
      <w:marTop w:val="0"/>
      <w:marBottom w:val="0"/>
      <w:divBdr>
        <w:top w:val="none" w:sz="0" w:space="0" w:color="auto"/>
        <w:left w:val="none" w:sz="0" w:space="0" w:color="auto"/>
        <w:bottom w:val="none" w:sz="0" w:space="0" w:color="auto"/>
        <w:right w:val="none" w:sz="0" w:space="0" w:color="auto"/>
      </w:divBdr>
    </w:div>
    <w:div w:id="1673607405">
      <w:bodyDiv w:val="1"/>
      <w:marLeft w:val="0"/>
      <w:marRight w:val="0"/>
      <w:marTop w:val="0"/>
      <w:marBottom w:val="0"/>
      <w:divBdr>
        <w:top w:val="none" w:sz="0" w:space="0" w:color="auto"/>
        <w:left w:val="none" w:sz="0" w:space="0" w:color="auto"/>
        <w:bottom w:val="none" w:sz="0" w:space="0" w:color="auto"/>
        <w:right w:val="none" w:sz="0" w:space="0" w:color="auto"/>
      </w:divBdr>
    </w:div>
    <w:div w:id="1674794757">
      <w:bodyDiv w:val="1"/>
      <w:marLeft w:val="0"/>
      <w:marRight w:val="0"/>
      <w:marTop w:val="0"/>
      <w:marBottom w:val="0"/>
      <w:divBdr>
        <w:top w:val="none" w:sz="0" w:space="0" w:color="auto"/>
        <w:left w:val="none" w:sz="0" w:space="0" w:color="auto"/>
        <w:bottom w:val="none" w:sz="0" w:space="0" w:color="auto"/>
        <w:right w:val="none" w:sz="0" w:space="0" w:color="auto"/>
      </w:divBdr>
    </w:div>
    <w:div w:id="1680041838">
      <w:bodyDiv w:val="1"/>
      <w:marLeft w:val="0"/>
      <w:marRight w:val="0"/>
      <w:marTop w:val="0"/>
      <w:marBottom w:val="0"/>
      <w:divBdr>
        <w:top w:val="none" w:sz="0" w:space="0" w:color="auto"/>
        <w:left w:val="none" w:sz="0" w:space="0" w:color="auto"/>
        <w:bottom w:val="none" w:sz="0" w:space="0" w:color="auto"/>
        <w:right w:val="none" w:sz="0" w:space="0" w:color="auto"/>
      </w:divBdr>
    </w:div>
    <w:div w:id="1680891051">
      <w:bodyDiv w:val="1"/>
      <w:marLeft w:val="0"/>
      <w:marRight w:val="0"/>
      <w:marTop w:val="0"/>
      <w:marBottom w:val="0"/>
      <w:divBdr>
        <w:top w:val="none" w:sz="0" w:space="0" w:color="auto"/>
        <w:left w:val="none" w:sz="0" w:space="0" w:color="auto"/>
        <w:bottom w:val="none" w:sz="0" w:space="0" w:color="auto"/>
        <w:right w:val="none" w:sz="0" w:space="0" w:color="auto"/>
      </w:divBdr>
    </w:div>
    <w:div w:id="1683898129">
      <w:bodyDiv w:val="1"/>
      <w:marLeft w:val="0"/>
      <w:marRight w:val="0"/>
      <w:marTop w:val="0"/>
      <w:marBottom w:val="0"/>
      <w:divBdr>
        <w:top w:val="none" w:sz="0" w:space="0" w:color="auto"/>
        <w:left w:val="none" w:sz="0" w:space="0" w:color="auto"/>
        <w:bottom w:val="none" w:sz="0" w:space="0" w:color="auto"/>
        <w:right w:val="none" w:sz="0" w:space="0" w:color="auto"/>
      </w:divBdr>
    </w:div>
    <w:div w:id="1690326487">
      <w:bodyDiv w:val="1"/>
      <w:marLeft w:val="0"/>
      <w:marRight w:val="0"/>
      <w:marTop w:val="0"/>
      <w:marBottom w:val="0"/>
      <w:divBdr>
        <w:top w:val="none" w:sz="0" w:space="0" w:color="auto"/>
        <w:left w:val="none" w:sz="0" w:space="0" w:color="auto"/>
        <w:bottom w:val="none" w:sz="0" w:space="0" w:color="auto"/>
        <w:right w:val="none" w:sz="0" w:space="0" w:color="auto"/>
      </w:divBdr>
    </w:div>
    <w:div w:id="1692143538">
      <w:bodyDiv w:val="1"/>
      <w:marLeft w:val="0"/>
      <w:marRight w:val="0"/>
      <w:marTop w:val="0"/>
      <w:marBottom w:val="0"/>
      <w:divBdr>
        <w:top w:val="none" w:sz="0" w:space="0" w:color="auto"/>
        <w:left w:val="none" w:sz="0" w:space="0" w:color="auto"/>
        <w:bottom w:val="none" w:sz="0" w:space="0" w:color="auto"/>
        <w:right w:val="none" w:sz="0" w:space="0" w:color="auto"/>
      </w:divBdr>
    </w:div>
    <w:div w:id="1692955275">
      <w:bodyDiv w:val="1"/>
      <w:marLeft w:val="0"/>
      <w:marRight w:val="0"/>
      <w:marTop w:val="0"/>
      <w:marBottom w:val="0"/>
      <w:divBdr>
        <w:top w:val="none" w:sz="0" w:space="0" w:color="auto"/>
        <w:left w:val="none" w:sz="0" w:space="0" w:color="auto"/>
        <w:bottom w:val="none" w:sz="0" w:space="0" w:color="auto"/>
        <w:right w:val="none" w:sz="0" w:space="0" w:color="auto"/>
      </w:divBdr>
    </w:div>
    <w:div w:id="1693728931">
      <w:bodyDiv w:val="1"/>
      <w:marLeft w:val="0"/>
      <w:marRight w:val="0"/>
      <w:marTop w:val="0"/>
      <w:marBottom w:val="0"/>
      <w:divBdr>
        <w:top w:val="none" w:sz="0" w:space="0" w:color="auto"/>
        <w:left w:val="none" w:sz="0" w:space="0" w:color="auto"/>
        <w:bottom w:val="none" w:sz="0" w:space="0" w:color="auto"/>
        <w:right w:val="none" w:sz="0" w:space="0" w:color="auto"/>
      </w:divBdr>
    </w:div>
    <w:div w:id="1694065034">
      <w:bodyDiv w:val="1"/>
      <w:marLeft w:val="0"/>
      <w:marRight w:val="0"/>
      <w:marTop w:val="0"/>
      <w:marBottom w:val="0"/>
      <w:divBdr>
        <w:top w:val="none" w:sz="0" w:space="0" w:color="auto"/>
        <w:left w:val="none" w:sz="0" w:space="0" w:color="auto"/>
        <w:bottom w:val="none" w:sz="0" w:space="0" w:color="auto"/>
        <w:right w:val="none" w:sz="0" w:space="0" w:color="auto"/>
      </w:divBdr>
    </w:div>
    <w:div w:id="1704551481">
      <w:bodyDiv w:val="1"/>
      <w:marLeft w:val="0"/>
      <w:marRight w:val="0"/>
      <w:marTop w:val="0"/>
      <w:marBottom w:val="0"/>
      <w:divBdr>
        <w:top w:val="none" w:sz="0" w:space="0" w:color="auto"/>
        <w:left w:val="none" w:sz="0" w:space="0" w:color="auto"/>
        <w:bottom w:val="none" w:sz="0" w:space="0" w:color="auto"/>
        <w:right w:val="none" w:sz="0" w:space="0" w:color="auto"/>
      </w:divBdr>
    </w:div>
    <w:div w:id="1712732311">
      <w:bodyDiv w:val="1"/>
      <w:marLeft w:val="0"/>
      <w:marRight w:val="0"/>
      <w:marTop w:val="0"/>
      <w:marBottom w:val="0"/>
      <w:divBdr>
        <w:top w:val="none" w:sz="0" w:space="0" w:color="auto"/>
        <w:left w:val="none" w:sz="0" w:space="0" w:color="auto"/>
        <w:bottom w:val="none" w:sz="0" w:space="0" w:color="auto"/>
        <w:right w:val="none" w:sz="0" w:space="0" w:color="auto"/>
      </w:divBdr>
    </w:div>
    <w:div w:id="1713338909">
      <w:bodyDiv w:val="1"/>
      <w:marLeft w:val="0"/>
      <w:marRight w:val="0"/>
      <w:marTop w:val="0"/>
      <w:marBottom w:val="0"/>
      <w:divBdr>
        <w:top w:val="none" w:sz="0" w:space="0" w:color="auto"/>
        <w:left w:val="none" w:sz="0" w:space="0" w:color="auto"/>
        <w:bottom w:val="none" w:sz="0" w:space="0" w:color="auto"/>
        <w:right w:val="none" w:sz="0" w:space="0" w:color="auto"/>
      </w:divBdr>
    </w:div>
    <w:div w:id="1723094655">
      <w:bodyDiv w:val="1"/>
      <w:marLeft w:val="0"/>
      <w:marRight w:val="0"/>
      <w:marTop w:val="0"/>
      <w:marBottom w:val="0"/>
      <w:divBdr>
        <w:top w:val="none" w:sz="0" w:space="0" w:color="auto"/>
        <w:left w:val="none" w:sz="0" w:space="0" w:color="auto"/>
        <w:bottom w:val="none" w:sz="0" w:space="0" w:color="auto"/>
        <w:right w:val="none" w:sz="0" w:space="0" w:color="auto"/>
      </w:divBdr>
    </w:div>
    <w:div w:id="1728994246">
      <w:bodyDiv w:val="1"/>
      <w:marLeft w:val="0"/>
      <w:marRight w:val="0"/>
      <w:marTop w:val="0"/>
      <w:marBottom w:val="0"/>
      <w:divBdr>
        <w:top w:val="none" w:sz="0" w:space="0" w:color="auto"/>
        <w:left w:val="none" w:sz="0" w:space="0" w:color="auto"/>
        <w:bottom w:val="none" w:sz="0" w:space="0" w:color="auto"/>
        <w:right w:val="none" w:sz="0" w:space="0" w:color="auto"/>
      </w:divBdr>
    </w:div>
    <w:div w:id="1729954019">
      <w:bodyDiv w:val="1"/>
      <w:marLeft w:val="0"/>
      <w:marRight w:val="0"/>
      <w:marTop w:val="0"/>
      <w:marBottom w:val="0"/>
      <w:divBdr>
        <w:top w:val="none" w:sz="0" w:space="0" w:color="auto"/>
        <w:left w:val="none" w:sz="0" w:space="0" w:color="auto"/>
        <w:bottom w:val="none" w:sz="0" w:space="0" w:color="auto"/>
        <w:right w:val="none" w:sz="0" w:space="0" w:color="auto"/>
      </w:divBdr>
    </w:div>
    <w:div w:id="1739673582">
      <w:bodyDiv w:val="1"/>
      <w:marLeft w:val="0"/>
      <w:marRight w:val="0"/>
      <w:marTop w:val="0"/>
      <w:marBottom w:val="0"/>
      <w:divBdr>
        <w:top w:val="none" w:sz="0" w:space="0" w:color="auto"/>
        <w:left w:val="none" w:sz="0" w:space="0" w:color="auto"/>
        <w:bottom w:val="none" w:sz="0" w:space="0" w:color="auto"/>
        <w:right w:val="none" w:sz="0" w:space="0" w:color="auto"/>
      </w:divBdr>
    </w:div>
    <w:div w:id="1741370453">
      <w:bodyDiv w:val="1"/>
      <w:marLeft w:val="0"/>
      <w:marRight w:val="0"/>
      <w:marTop w:val="0"/>
      <w:marBottom w:val="0"/>
      <w:divBdr>
        <w:top w:val="none" w:sz="0" w:space="0" w:color="auto"/>
        <w:left w:val="none" w:sz="0" w:space="0" w:color="auto"/>
        <w:bottom w:val="none" w:sz="0" w:space="0" w:color="auto"/>
        <w:right w:val="none" w:sz="0" w:space="0" w:color="auto"/>
      </w:divBdr>
    </w:div>
    <w:div w:id="1744988144">
      <w:bodyDiv w:val="1"/>
      <w:marLeft w:val="0"/>
      <w:marRight w:val="0"/>
      <w:marTop w:val="0"/>
      <w:marBottom w:val="0"/>
      <w:divBdr>
        <w:top w:val="none" w:sz="0" w:space="0" w:color="auto"/>
        <w:left w:val="none" w:sz="0" w:space="0" w:color="auto"/>
        <w:bottom w:val="none" w:sz="0" w:space="0" w:color="auto"/>
        <w:right w:val="none" w:sz="0" w:space="0" w:color="auto"/>
      </w:divBdr>
    </w:div>
    <w:div w:id="1747723037">
      <w:bodyDiv w:val="1"/>
      <w:marLeft w:val="0"/>
      <w:marRight w:val="0"/>
      <w:marTop w:val="0"/>
      <w:marBottom w:val="0"/>
      <w:divBdr>
        <w:top w:val="none" w:sz="0" w:space="0" w:color="auto"/>
        <w:left w:val="none" w:sz="0" w:space="0" w:color="auto"/>
        <w:bottom w:val="none" w:sz="0" w:space="0" w:color="auto"/>
        <w:right w:val="none" w:sz="0" w:space="0" w:color="auto"/>
      </w:divBdr>
    </w:div>
    <w:div w:id="1755516659">
      <w:bodyDiv w:val="1"/>
      <w:marLeft w:val="0"/>
      <w:marRight w:val="0"/>
      <w:marTop w:val="0"/>
      <w:marBottom w:val="0"/>
      <w:divBdr>
        <w:top w:val="none" w:sz="0" w:space="0" w:color="auto"/>
        <w:left w:val="none" w:sz="0" w:space="0" w:color="auto"/>
        <w:bottom w:val="none" w:sz="0" w:space="0" w:color="auto"/>
        <w:right w:val="none" w:sz="0" w:space="0" w:color="auto"/>
      </w:divBdr>
    </w:div>
    <w:div w:id="1758205577">
      <w:bodyDiv w:val="1"/>
      <w:marLeft w:val="0"/>
      <w:marRight w:val="0"/>
      <w:marTop w:val="0"/>
      <w:marBottom w:val="0"/>
      <w:divBdr>
        <w:top w:val="none" w:sz="0" w:space="0" w:color="auto"/>
        <w:left w:val="none" w:sz="0" w:space="0" w:color="auto"/>
        <w:bottom w:val="none" w:sz="0" w:space="0" w:color="auto"/>
        <w:right w:val="none" w:sz="0" w:space="0" w:color="auto"/>
      </w:divBdr>
    </w:div>
    <w:div w:id="1759521447">
      <w:bodyDiv w:val="1"/>
      <w:marLeft w:val="0"/>
      <w:marRight w:val="0"/>
      <w:marTop w:val="0"/>
      <w:marBottom w:val="0"/>
      <w:divBdr>
        <w:top w:val="none" w:sz="0" w:space="0" w:color="auto"/>
        <w:left w:val="none" w:sz="0" w:space="0" w:color="auto"/>
        <w:bottom w:val="none" w:sz="0" w:space="0" w:color="auto"/>
        <w:right w:val="none" w:sz="0" w:space="0" w:color="auto"/>
      </w:divBdr>
    </w:div>
    <w:div w:id="1762606717">
      <w:bodyDiv w:val="1"/>
      <w:marLeft w:val="0"/>
      <w:marRight w:val="0"/>
      <w:marTop w:val="0"/>
      <w:marBottom w:val="0"/>
      <w:divBdr>
        <w:top w:val="none" w:sz="0" w:space="0" w:color="auto"/>
        <w:left w:val="none" w:sz="0" w:space="0" w:color="auto"/>
        <w:bottom w:val="none" w:sz="0" w:space="0" w:color="auto"/>
        <w:right w:val="none" w:sz="0" w:space="0" w:color="auto"/>
      </w:divBdr>
    </w:div>
    <w:div w:id="1765414806">
      <w:bodyDiv w:val="1"/>
      <w:marLeft w:val="0"/>
      <w:marRight w:val="0"/>
      <w:marTop w:val="0"/>
      <w:marBottom w:val="0"/>
      <w:divBdr>
        <w:top w:val="none" w:sz="0" w:space="0" w:color="auto"/>
        <w:left w:val="none" w:sz="0" w:space="0" w:color="auto"/>
        <w:bottom w:val="none" w:sz="0" w:space="0" w:color="auto"/>
        <w:right w:val="none" w:sz="0" w:space="0" w:color="auto"/>
      </w:divBdr>
    </w:div>
    <w:div w:id="1770392470">
      <w:bodyDiv w:val="1"/>
      <w:marLeft w:val="0"/>
      <w:marRight w:val="0"/>
      <w:marTop w:val="0"/>
      <w:marBottom w:val="0"/>
      <w:divBdr>
        <w:top w:val="none" w:sz="0" w:space="0" w:color="auto"/>
        <w:left w:val="none" w:sz="0" w:space="0" w:color="auto"/>
        <w:bottom w:val="none" w:sz="0" w:space="0" w:color="auto"/>
        <w:right w:val="none" w:sz="0" w:space="0" w:color="auto"/>
      </w:divBdr>
    </w:div>
    <w:div w:id="1778715481">
      <w:bodyDiv w:val="1"/>
      <w:marLeft w:val="0"/>
      <w:marRight w:val="0"/>
      <w:marTop w:val="0"/>
      <w:marBottom w:val="0"/>
      <w:divBdr>
        <w:top w:val="none" w:sz="0" w:space="0" w:color="auto"/>
        <w:left w:val="none" w:sz="0" w:space="0" w:color="auto"/>
        <w:bottom w:val="none" w:sz="0" w:space="0" w:color="auto"/>
        <w:right w:val="none" w:sz="0" w:space="0" w:color="auto"/>
      </w:divBdr>
    </w:div>
    <w:div w:id="1780486652">
      <w:bodyDiv w:val="1"/>
      <w:marLeft w:val="0"/>
      <w:marRight w:val="0"/>
      <w:marTop w:val="0"/>
      <w:marBottom w:val="0"/>
      <w:divBdr>
        <w:top w:val="none" w:sz="0" w:space="0" w:color="auto"/>
        <w:left w:val="none" w:sz="0" w:space="0" w:color="auto"/>
        <w:bottom w:val="none" w:sz="0" w:space="0" w:color="auto"/>
        <w:right w:val="none" w:sz="0" w:space="0" w:color="auto"/>
      </w:divBdr>
    </w:div>
    <w:div w:id="1783065035">
      <w:bodyDiv w:val="1"/>
      <w:marLeft w:val="0"/>
      <w:marRight w:val="0"/>
      <w:marTop w:val="0"/>
      <w:marBottom w:val="0"/>
      <w:divBdr>
        <w:top w:val="none" w:sz="0" w:space="0" w:color="auto"/>
        <w:left w:val="none" w:sz="0" w:space="0" w:color="auto"/>
        <w:bottom w:val="none" w:sz="0" w:space="0" w:color="auto"/>
        <w:right w:val="none" w:sz="0" w:space="0" w:color="auto"/>
      </w:divBdr>
    </w:div>
    <w:div w:id="1790196497">
      <w:bodyDiv w:val="1"/>
      <w:marLeft w:val="0"/>
      <w:marRight w:val="0"/>
      <w:marTop w:val="0"/>
      <w:marBottom w:val="0"/>
      <w:divBdr>
        <w:top w:val="none" w:sz="0" w:space="0" w:color="auto"/>
        <w:left w:val="none" w:sz="0" w:space="0" w:color="auto"/>
        <w:bottom w:val="none" w:sz="0" w:space="0" w:color="auto"/>
        <w:right w:val="none" w:sz="0" w:space="0" w:color="auto"/>
      </w:divBdr>
    </w:div>
    <w:div w:id="1793090703">
      <w:bodyDiv w:val="1"/>
      <w:marLeft w:val="0"/>
      <w:marRight w:val="0"/>
      <w:marTop w:val="0"/>
      <w:marBottom w:val="0"/>
      <w:divBdr>
        <w:top w:val="none" w:sz="0" w:space="0" w:color="auto"/>
        <w:left w:val="none" w:sz="0" w:space="0" w:color="auto"/>
        <w:bottom w:val="none" w:sz="0" w:space="0" w:color="auto"/>
        <w:right w:val="none" w:sz="0" w:space="0" w:color="auto"/>
      </w:divBdr>
    </w:div>
    <w:div w:id="1795712682">
      <w:bodyDiv w:val="1"/>
      <w:marLeft w:val="0"/>
      <w:marRight w:val="0"/>
      <w:marTop w:val="0"/>
      <w:marBottom w:val="0"/>
      <w:divBdr>
        <w:top w:val="none" w:sz="0" w:space="0" w:color="auto"/>
        <w:left w:val="none" w:sz="0" w:space="0" w:color="auto"/>
        <w:bottom w:val="none" w:sz="0" w:space="0" w:color="auto"/>
        <w:right w:val="none" w:sz="0" w:space="0" w:color="auto"/>
      </w:divBdr>
    </w:div>
    <w:div w:id="1797092568">
      <w:bodyDiv w:val="1"/>
      <w:marLeft w:val="0"/>
      <w:marRight w:val="0"/>
      <w:marTop w:val="0"/>
      <w:marBottom w:val="0"/>
      <w:divBdr>
        <w:top w:val="none" w:sz="0" w:space="0" w:color="auto"/>
        <w:left w:val="none" w:sz="0" w:space="0" w:color="auto"/>
        <w:bottom w:val="none" w:sz="0" w:space="0" w:color="auto"/>
        <w:right w:val="none" w:sz="0" w:space="0" w:color="auto"/>
      </w:divBdr>
    </w:div>
    <w:div w:id="1798140576">
      <w:bodyDiv w:val="1"/>
      <w:marLeft w:val="0"/>
      <w:marRight w:val="0"/>
      <w:marTop w:val="0"/>
      <w:marBottom w:val="0"/>
      <w:divBdr>
        <w:top w:val="none" w:sz="0" w:space="0" w:color="auto"/>
        <w:left w:val="none" w:sz="0" w:space="0" w:color="auto"/>
        <w:bottom w:val="none" w:sz="0" w:space="0" w:color="auto"/>
        <w:right w:val="none" w:sz="0" w:space="0" w:color="auto"/>
      </w:divBdr>
    </w:div>
    <w:div w:id="1799491789">
      <w:bodyDiv w:val="1"/>
      <w:marLeft w:val="0"/>
      <w:marRight w:val="0"/>
      <w:marTop w:val="0"/>
      <w:marBottom w:val="0"/>
      <w:divBdr>
        <w:top w:val="none" w:sz="0" w:space="0" w:color="auto"/>
        <w:left w:val="none" w:sz="0" w:space="0" w:color="auto"/>
        <w:bottom w:val="none" w:sz="0" w:space="0" w:color="auto"/>
        <w:right w:val="none" w:sz="0" w:space="0" w:color="auto"/>
      </w:divBdr>
    </w:div>
    <w:div w:id="1804763023">
      <w:bodyDiv w:val="1"/>
      <w:marLeft w:val="0"/>
      <w:marRight w:val="0"/>
      <w:marTop w:val="0"/>
      <w:marBottom w:val="0"/>
      <w:divBdr>
        <w:top w:val="none" w:sz="0" w:space="0" w:color="auto"/>
        <w:left w:val="none" w:sz="0" w:space="0" w:color="auto"/>
        <w:bottom w:val="none" w:sz="0" w:space="0" w:color="auto"/>
        <w:right w:val="none" w:sz="0" w:space="0" w:color="auto"/>
      </w:divBdr>
    </w:div>
    <w:div w:id="1805270614">
      <w:bodyDiv w:val="1"/>
      <w:marLeft w:val="0"/>
      <w:marRight w:val="0"/>
      <w:marTop w:val="0"/>
      <w:marBottom w:val="0"/>
      <w:divBdr>
        <w:top w:val="none" w:sz="0" w:space="0" w:color="auto"/>
        <w:left w:val="none" w:sz="0" w:space="0" w:color="auto"/>
        <w:bottom w:val="none" w:sz="0" w:space="0" w:color="auto"/>
        <w:right w:val="none" w:sz="0" w:space="0" w:color="auto"/>
      </w:divBdr>
    </w:div>
    <w:div w:id="1806778394">
      <w:bodyDiv w:val="1"/>
      <w:marLeft w:val="0"/>
      <w:marRight w:val="0"/>
      <w:marTop w:val="0"/>
      <w:marBottom w:val="0"/>
      <w:divBdr>
        <w:top w:val="none" w:sz="0" w:space="0" w:color="auto"/>
        <w:left w:val="none" w:sz="0" w:space="0" w:color="auto"/>
        <w:bottom w:val="none" w:sz="0" w:space="0" w:color="auto"/>
        <w:right w:val="none" w:sz="0" w:space="0" w:color="auto"/>
      </w:divBdr>
    </w:div>
    <w:div w:id="1814443972">
      <w:bodyDiv w:val="1"/>
      <w:marLeft w:val="0"/>
      <w:marRight w:val="0"/>
      <w:marTop w:val="0"/>
      <w:marBottom w:val="0"/>
      <w:divBdr>
        <w:top w:val="none" w:sz="0" w:space="0" w:color="auto"/>
        <w:left w:val="none" w:sz="0" w:space="0" w:color="auto"/>
        <w:bottom w:val="none" w:sz="0" w:space="0" w:color="auto"/>
        <w:right w:val="none" w:sz="0" w:space="0" w:color="auto"/>
      </w:divBdr>
    </w:div>
    <w:div w:id="1815029933">
      <w:bodyDiv w:val="1"/>
      <w:marLeft w:val="0"/>
      <w:marRight w:val="0"/>
      <w:marTop w:val="0"/>
      <w:marBottom w:val="0"/>
      <w:divBdr>
        <w:top w:val="none" w:sz="0" w:space="0" w:color="auto"/>
        <w:left w:val="none" w:sz="0" w:space="0" w:color="auto"/>
        <w:bottom w:val="none" w:sz="0" w:space="0" w:color="auto"/>
        <w:right w:val="none" w:sz="0" w:space="0" w:color="auto"/>
      </w:divBdr>
    </w:div>
    <w:div w:id="1816947825">
      <w:bodyDiv w:val="1"/>
      <w:marLeft w:val="0"/>
      <w:marRight w:val="0"/>
      <w:marTop w:val="0"/>
      <w:marBottom w:val="0"/>
      <w:divBdr>
        <w:top w:val="none" w:sz="0" w:space="0" w:color="auto"/>
        <w:left w:val="none" w:sz="0" w:space="0" w:color="auto"/>
        <w:bottom w:val="none" w:sz="0" w:space="0" w:color="auto"/>
        <w:right w:val="none" w:sz="0" w:space="0" w:color="auto"/>
      </w:divBdr>
    </w:div>
    <w:div w:id="1821537061">
      <w:bodyDiv w:val="1"/>
      <w:marLeft w:val="0"/>
      <w:marRight w:val="0"/>
      <w:marTop w:val="0"/>
      <w:marBottom w:val="0"/>
      <w:divBdr>
        <w:top w:val="none" w:sz="0" w:space="0" w:color="auto"/>
        <w:left w:val="none" w:sz="0" w:space="0" w:color="auto"/>
        <w:bottom w:val="none" w:sz="0" w:space="0" w:color="auto"/>
        <w:right w:val="none" w:sz="0" w:space="0" w:color="auto"/>
      </w:divBdr>
    </w:div>
    <w:div w:id="1824198538">
      <w:bodyDiv w:val="1"/>
      <w:marLeft w:val="0"/>
      <w:marRight w:val="0"/>
      <w:marTop w:val="0"/>
      <w:marBottom w:val="0"/>
      <w:divBdr>
        <w:top w:val="none" w:sz="0" w:space="0" w:color="auto"/>
        <w:left w:val="none" w:sz="0" w:space="0" w:color="auto"/>
        <w:bottom w:val="none" w:sz="0" w:space="0" w:color="auto"/>
        <w:right w:val="none" w:sz="0" w:space="0" w:color="auto"/>
      </w:divBdr>
    </w:div>
    <w:div w:id="1824810640">
      <w:bodyDiv w:val="1"/>
      <w:marLeft w:val="0"/>
      <w:marRight w:val="0"/>
      <w:marTop w:val="0"/>
      <w:marBottom w:val="0"/>
      <w:divBdr>
        <w:top w:val="none" w:sz="0" w:space="0" w:color="auto"/>
        <w:left w:val="none" w:sz="0" w:space="0" w:color="auto"/>
        <w:bottom w:val="none" w:sz="0" w:space="0" w:color="auto"/>
        <w:right w:val="none" w:sz="0" w:space="0" w:color="auto"/>
      </w:divBdr>
    </w:div>
    <w:div w:id="1826775117">
      <w:bodyDiv w:val="1"/>
      <w:marLeft w:val="0"/>
      <w:marRight w:val="0"/>
      <w:marTop w:val="0"/>
      <w:marBottom w:val="0"/>
      <w:divBdr>
        <w:top w:val="none" w:sz="0" w:space="0" w:color="auto"/>
        <w:left w:val="none" w:sz="0" w:space="0" w:color="auto"/>
        <w:bottom w:val="none" w:sz="0" w:space="0" w:color="auto"/>
        <w:right w:val="none" w:sz="0" w:space="0" w:color="auto"/>
      </w:divBdr>
    </w:div>
    <w:div w:id="1829125081">
      <w:bodyDiv w:val="1"/>
      <w:marLeft w:val="0"/>
      <w:marRight w:val="0"/>
      <w:marTop w:val="0"/>
      <w:marBottom w:val="0"/>
      <w:divBdr>
        <w:top w:val="none" w:sz="0" w:space="0" w:color="auto"/>
        <w:left w:val="none" w:sz="0" w:space="0" w:color="auto"/>
        <w:bottom w:val="none" w:sz="0" w:space="0" w:color="auto"/>
        <w:right w:val="none" w:sz="0" w:space="0" w:color="auto"/>
      </w:divBdr>
    </w:div>
    <w:div w:id="1830513614">
      <w:bodyDiv w:val="1"/>
      <w:marLeft w:val="0"/>
      <w:marRight w:val="0"/>
      <w:marTop w:val="0"/>
      <w:marBottom w:val="0"/>
      <w:divBdr>
        <w:top w:val="none" w:sz="0" w:space="0" w:color="auto"/>
        <w:left w:val="none" w:sz="0" w:space="0" w:color="auto"/>
        <w:bottom w:val="none" w:sz="0" w:space="0" w:color="auto"/>
        <w:right w:val="none" w:sz="0" w:space="0" w:color="auto"/>
      </w:divBdr>
    </w:div>
    <w:div w:id="1837920708">
      <w:bodyDiv w:val="1"/>
      <w:marLeft w:val="0"/>
      <w:marRight w:val="0"/>
      <w:marTop w:val="0"/>
      <w:marBottom w:val="0"/>
      <w:divBdr>
        <w:top w:val="none" w:sz="0" w:space="0" w:color="auto"/>
        <w:left w:val="none" w:sz="0" w:space="0" w:color="auto"/>
        <w:bottom w:val="none" w:sz="0" w:space="0" w:color="auto"/>
        <w:right w:val="none" w:sz="0" w:space="0" w:color="auto"/>
      </w:divBdr>
    </w:div>
    <w:div w:id="1839733124">
      <w:bodyDiv w:val="1"/>
      <w:marLeft w:val="0"/>
      <w:marRight w:val="0"/>
      <w:marTop w:val="0"/>
      <w:marBottom w:val="0"/>
      <w:divBdr>
        <w:top w:val="none" w:sz="0" w:space="0" w:color="auto"/>
        <w:left w:val="none" w:sz="0" w:space="0" w:color="auto"/>
        <w:bottom w:val="none" w:sz="0" w:space="0" w:color="auto"/>
        <w:right w:val="none" w:sz="0" w:space="0" w:color="auto"/>
      </w:divBdr>
    </w:div>
    <w:div w:id="1840147222">
      <w:bodyDiv w:val="1"/>
      <w:marLeft w:val="0"/>
      <w:marRight w:val="0"/>
      <w:marTop w:val="0"/>
      <w:marBottom w:val="0"/>
      <w:divBdr>
        <w:top w:val="none" w:sz="0" w:space="0" w:color="auto"/>
        <w:left w:val="none" w:sz="0" w:space="0" w:color="auto"/>
        <w:bottom w:val="none" w:sz="0" w:space="0" w:color="auto"/>
        <w:right w:val="none" w:sz="0" w:space="0" w:color="auto"/>
      </w:divBdr>
    </w:div>
    <w:div w:id="1850367083">
      <w:bodyDiv w:val="1"/>
      <w:marLeft w:val="0"/>
      <w:marRight w:val="0"/>
      <w:marTop w:val="0"/>
      <w:marBottom w:val="0"/>
      <w:divBdr>
        <w:top w:val="none" w:sz="0" w:space="0" w:color="auto"/>
        <w:left w:val="none" w:sz="0" w:space="0" w:color="auto"/>
        <w:bottom w:val="none" w:sz="0" w:space="0" w:color="auto"/>
        <w:right w:val="none" w:sz="0" w:space="0" w:color="auto"/>
      </w:divBdr>
    </w:div>
    <w:div w:id="1856730785">
      <w:bodyDiv w:val="1"/>
      <w:marLeft w:val="0"/>
      <w:marRight w:val="0"/>
      <w:marTop w:val="0"/>
      <w:marBottom w:val="0"/>
      <w:divBdr>
        <w:top w:val="none" w:sz="0" w:space="0" w:color="auto"/>
        <w:left w:val="none" w:sz="0" w:space="0" w:color="auto"/>
        <w:bottom w:val="none" w:sz="0" w:space="0" w:color="auto"/>
        <w:right w:val="none" w:sz="0" w:space="0" w:color="auto"/>
      </w:divBdr>
    </w:div>
    <w:div w:id="1869760259">
      <w:bodyDiv w:val="1"/>
      <w:marLeft w:val="0"/>
      <w:marRight w:val="0"/>
      <w:marTop w:val="0"/>
      <w:marBottom w:val="0"/>
      <w:divBdr>
        <w:top w:val="none" w:sz="0" w:space="0" w:color="auto"/>
        <w:left w:val="none" w:sz="0" w:space="0" w:color="auto"/>
        <w:bottom w:val="none" w:sz="0" w:space="0" w:color="auto"/>
        <w:right w:val="none" w:sz="0" w:space="0" w:color="auto"/>
      </w:divBdr>
    </w:div>
    <w:div w:id="1871919084">
      <w:bodyDiv w:val="1"/>
      <w:marLeft w:val="0"/>
      <w:marRight w:val="0"/>
      <w:marTop w:val="0"/>
      <w:marBottom w:val="0"/>
      <w:divBdr>
        <w:top w:val="none" w:sz="0" w:space="0" w:color="auto"/>
        <w:left w:val="none" w:sz="0" w:space="0" w:color="auto"/>
        <w:bottom w:val="none" w:sz="0" w:space="0" w:color="auto"/>
        <w:right w:val="none" w:sz="0" w:space="0" w:color="auto"/>
      </w:divBdr>
    </w:div>
    <w:div w:id="1874229554">
      <w:bodyDiv w:val="1"/>
      <w:marLeft w:val="0"/>
      <w:marRight w:val="0"/>
      <w:marTop w:val="0"/>
      <w:marBottom w:val="0"/>
      <w:divBdr>
        <w:top w:val="none" w:sz="0" w:space="0" w:color="auto"/>
        <w:left w:val="none" w:sz="0" w:space="0" w:color="auto"/>
        <w:bottom w:val="none" w:sz="0" w:space="0" w:color="auto"/>
        <w:right w:val="none" w:sz="0" w:space="0" w:color="auto"/>
      </w:divBdr>
    </w:div>
    <w:div w:id="1882397614">
      <w:bodyDiv w:val="1"/>
      <w:marLeft w:val="0"/>
      <w:marRight w:val="0"/>
      <w:marTop w:val="0"/>
      <w:marBottom w:val="0"/>
      <w:divBdr>
        <w:top w:val="none" w:sz="0" w:space="0" w:color="auto"/>
        <w:left w:val="none" w:sz="0" w:space="0" w:color="auto"/>
        <w:bottom w:val="none" w:sz="0" w:space="0" w:color="auto"/>
        <w:right w:val="none" w:sz="0" w:space="0" w:color="auto"/>
      </w:divBdr>
    </w:div>
    <w:div w:id="1883127155">
      <w:bodyDiv w:val="1"/>
      <w:marLeft w:val="0"/>
      <w:marRight w:val="0"/>
      <w:marTop w:val="0"/>
      <w:marBottom w:val="0"/>
      <w:divBdr>
        <w:top w:val="none" w:sz="0" w:space="0" w:color="auto"/>
        <w:left w:val="none" w:sz="0" w:space="0" w:color="auto"/>
        <w:bottom w:val="none" w:sz="0" w:space="0" w:color="auto"/>
        <w:right w:val="none" w:sz="0" w:space="0" w:color="auto"/>
      </w:divBdr>
    </w:div>
    <w:div w:id="1892304861">
      <w:bodyDiv w:val="1"/>
      <w:marLeft w:val="0"/>
      <w:marRight w:val="0"/>
      <w:marTop w:val="0"/>
      <w:marBottom w:val="0"/>
      <w:divBdr>
        <w:top w:val="none" w:sz="0" w:space="0" w:color="auto"/>
        <w:left w:val="none" w:sz="0" w:space="0" w:color="auto"/>
        <w:bottom w:val="none" w:sz="0" w:space="0" w:color="auto"/>
        <w:right w:val="none" w:sz="0" w:space="0" w:color="auto"/>
      </w:divBdr>
    </w:div>
    <w:div w:id="1893735692">
      <w:bodyDiv w:val="1"/>
      <w:marLeft w:val="0"/>
      <w:marRight w:val="0"/>
      <w:marTop w:val="0"/>
      <w:marBottom w:val="0"/>
      <w:divBdr>
        <w:top w:val="none" w:sz="0" w:space="0" w:color="auto"/>
        <w:left w:val="none" w:sz="0" w:space="0" w:color="auto"/>
        <w:bottom w:val="none" w:sz="0" w:space="0" w:color="auto"/>
        <w:right w:val="none" w:sz="0" w:space="0" w:color="auto"/>
      </w:divBdr>
    </w:div>
    <w:div w:id="1897158218">
      <w:bodyDiv w:val="1"/>
      <w:marLeft w:val="0"/>
      <w:marRight w:val="0"/>
      <w:marTop w:val="0"/>
      <w:marBottom w:val="0"/>
      <w:divBdr>
        <w:top w:val="none" w:sz="0" w:space="0" w:color="auto"/>
        <w:left w:val="none" w:sz="0" w:space="0" w:color="auto"/>
        <w:bottom w:val="none" w:sz="0" w:space="0" w:color="auto"/>
        <w:right w:val="none" w:sz="0" w:space="0" w:color="auto"/>
      </w:divBdr>
    </w:div>
    <w:div w:id="1903633126">
      <w:bodyDiv w:val="1"/>
      <w:marLeft w:val="0"/>
      <w:marRight w:val="0"/>
      <w:marTop w:val="0"/>
      <w:marBottom w:val="0"/>
      <w:divBdr>
        <w:top w:val="none" w:sz="0" w:space="0" w:color="auto"/>
        <w:left w:val="none" w:sz="0" w:space="0" w:color="auto"/>
        <w:bottom w:val="none" w:sz="0" w:space="0" w:color="auto"/>
        <w:right w:val="none" w:sz="0" w:space="0" w:color="auto"/>
      </w:divBdr>
    </w:div>
    <w:div w:id="1905753783">
      <w:bodyDiv w:val="1"/>
      <w:marLeft w:val="0"/>
      <w:marRight w:val="0"/>
      <w:marTop w:val="0"/>
      <w:marBottom w:val="0"/>
      <w:divBdr>
        <w:top w:val="none" w:sz="0" w:space="0" w:color="auto"/>
        <w:left w:val="none" w:sz="0" w:space="0" w:color="auto"/>
        <w:bottom w:val="none" w:sz="0" w:space="0" w:color="auto"/>
        <w:right w:val="none" w:sz="0" w:space="0" w:color="auto"/>
      </w:divBdr>
    </w:div>
    <w:div w:id="1909418728">
      <w:bodyDiv w:val="1"/>
      <w:marLeft w:val="0"/>
      <w:marRight w:val="0"/>
      <w:marTop w:val="0"/>
      <w:marBottom w:val="0"/>
      <w:divBdr>
        <w:top w:val="none" w:sz="0" w:space="0" w:color="auto"/>
        <w:left w:val="none" w:sz="0" w:space="0" w:color="auto"/>
        <w:bottom w:val="none" w:sz="0" w:space="0" w:color="auto"/>
        <w:right w:val="none" w:sz="0" w:space="0" w:color="auto"/>
      </w:divBdr>
    </w:div>
    <w:div w:id="1914124640">
      <w:bodyDiv w:val="1"/>
      <w:marLeft w:val="0"/>
      <w:marRight w:val="0"/>
      <w:marTop w:val="0"/>
      <w:marBottom w:val="0"/>
      <w:divBdr>
        <w:top w:val="none" w:sz="0" w:space="0" w:color="auto"/>
        <w:left w:val="none" w:sz="0" w:space="0" w:color="auto"/>
        <w:bottom w:val="none" w:sz="0" w:space="0" w:color="auto"/>
        <w:right w:val="none" w:sz="0" w:space="0" w:color="auto"/>
      </w:divBdr>
    </w:div>
    <w:div w:id="1916236780">
      <w:bodyDiv w:val="1"/>
      <w:marLeft w:val="0"/>
      <w:marRight w:val="0"/>
      <w:marTop w:val="0"/>
      <w:marBottom w:val="0"/>
      <w:divBdr>
        <w:top w:val="none" w:sz="0" w:space="0" w:color="auto"/>
        <w:left w:val="none" w:sz="0" w:space="0" w:color="auto"/>
        <w:bottom w:val="none" w:sz="0" w:space="0" w:color="auto"/>
        <w:right w:val="none" w:sz="0" w:space="0" w:color="auto"/>
      </w:divBdr>
    </w:div>
    <w:div w:id="1921258445">
      <w:bodyDiv w:val="1"/>
      <w:marLeft w:val="0"/>
      <w:marRight w:val="0"/>
      <w:marTop w:val="0"/>
      <w:marBottom w:val="0"/>
      <w:divBdr>
        <w:top w:val="none" w:sz="0" w:space="0" w:color="auto"/>
        <w:left w:val="none" w:sz="0" w:space="0" w:color="auto"/>
        <w:bottom w:val="none" w:sz="0" w:space="0" w:color="auto"/>
        <w:right w:val="none" w:sz="0" w:space="0" w:color="auto"/>
      </w:divBdr>
    </w:div>
    <w:div w:id="1922445217">
      <w:bodyDiv w:val="1"/>
      <w:marLeft w:val="0"/>
      <w:marRight w:val="0"/>
      <w:marTop w:val="0"/>
      <w:marBottom w:val="0"/>
      <w:divBdr>
        <w:top w:val="none" w:sz="0" w:space="0" w:color="auto"/>
        <w:left w:val="none" w:sz="0" w:space="0" w:color="auto"/>
        <w:bottom w:val="none" w:sz="0" w:space="0" w:color="auto"/>
        <w:right w:val="none" w:sz="0" w:space="0" w:color="auto"/>
      </w:divBdr>
    </w:div>
    <w:div w:id="1948658432">
      <w:bodyDiv w:val="1"/>
      <w:marLeft w:val="0"/>
      <w:marRight w:val="0"/>
      <w:marTop w:val="0"/>
      <w:marBottom w:val="0"/>
      <w:divBdr>
        <w:top w:val="none" w:sz="0" w:space="0" w:color="auto"/>
        <w:left w:val="none" w:sz="0" w:space="0" w:color="auto"/>
        <w:bottom w:val="none" w:sz="0" w:space="0" w:color="auto"/>
        <w:right w:val="none" w:sz="0" w:space="0" w:color="auto"/>
      </w:divBdr>
    </w:div>
    <w:div w:id="1952323533">
      <w:bodyDiv w:val="1"/>
      <w:marLeft w:val="0"/>
      <w:marRight w:val="0"/>
      <w:marTop w:val="0"/>
      <w:marBottom w:val="0"/>
      <w:divBdr>
        <w:top w:val="none" w:sz="0" w:space="0" w:color="auto"/>
        <w:left w:val="none" w:sz="0" w:space="0" w:color="auto"/>
        <w:bottom w:val="none" w:sz="0" w:space="0" w:color="auto"/>
        <w:right w:val="none" w:sz="0" w:space="0" w:color="auto"/>
      </w:divBdr>
    </w:div>
    <w:div w:id="1952468707">
      <w:bodyDiv w:val="1"/>
      <w:marLeft w:val="0"/>
      <w:marRight w:val="0"/>
      <w:marTop w:val="0"/>
      <w:marBottom w:val="0"/>
      <w:divBdr>
        <w:top w:val="none" w:sz="0" w:space="0" w:color="auto"/>
        <w:left w:val="none" w:sz="0" w:space="0" w:color="auto"/>
        <w:bottom w:val="none" w:sz="0" w:space="0" w:color="auto"/>
        <w:right w:val="none" w:sz="0" w:space="0" w:color="auto"/>
      </w:divBdr>
    </w:div>
    <w:div w:id="1952668066">
      <w:bodyDiv w:val="1"/>
      <w:marLeft w:val="0"/>
      <w:marRight w:val="0"/>
      <w:marTop w:val="0"/>
      <w:marBottom w:val="0"/>
      <w:divBdr>
        <w:top w:val="none" w:sz="0" w:space="0" w:color="auto"/>
        <w:left w:val="none" w:sz="0" w:space="0" w:color="auto"/>
        <w:bottom w:val="none" w:sz="0" w:space="0" w:color="auto"/>
        <w:right w:val="none" w:sz="0" w:space="0" w:color="auto"/>
      </w:divBdr>
    </w:div>
    <w:div w:id="1954246374">
      <w:bodyDiv w:val="1"/>
      <w:marLeft w:val="0"/>
      <w:marRight w:val="0"/>
      <w:marTop w:val="0"/>
      <w:marBottom w:val="0"/>
      <w:divBdr>
        <w:top w:val="none" w:sz="0" w:space="0" w:color="auto"/>
        <w:left w:val="none" w:sz="0" w:space="0" w:color="auto"/>
        <w:bottom w:val="none" w:sz="0" w:space="0" w:color="auto"/>
        <w:right w:val="none" w:sz="0" w:space="0" w:color="auto"/>
      </w:divBdr>
    </w:div>
    <w:div w:id="1966806935">
      <w:bodyDiv w:val="1"/>
      <w:marLeft w:val="0"/>
      <w:marRight w:val="0"/>
      <w:marTop w:val="0"/>
      <w:marBottom w:val="0"/>
      <w:divBdr>
        <w:top w:val="none" w:sz="0" w:space="0" w:color="auto"/>
        <w:left w:val="none" w:sz="0" w:space="0" w:color="auto"/>
        <w:bottom w:val="none" w:sz="0" w:space="0" w:color="auto"/>
        <w:right w:val="none" w:sz="0" w:space="0" w:color="auto"/>
      </w:divBdr>
    </w:div>
    <w:div w:id="1970698742">
      <w:bodyDiv w:val="1"/>
      <w:marLeft w:val="0"/>
      <w:marRight w:val="0"/>
      <w:marTop w:val="0"/>
      <w:marBottom w:val="0"/>
      <w:divBdr>
        <w:top w:val="none" w:sz="0" w:space="0" w:color="auto"/>
        <w:left w:val="none" w:sz="0" w:space="0" w:color="auto"/>
        <w:bottom w:val="none" w:sz="0" w:space="0" w:color="auto"/>
        <w:right w:val="none" w:sz="0" w:space="0" w:color="auto"/>
      </w:divBdr>
    </w:div>
    <w:div w:id="1976913589">
      <w:bodyDiv w:val="1"/>
      <w:marLeft w:val="0"/>
      <w:marRight w:val="0"/>
      <w:marTop w:val="0"/>
      <w:marBottom w:val="0"/>
      <w:divBdr>
        <w:top w:val="none" w:sz="0" w:space="0" w:color="auto"/>
        <w:left w:val="none" w:sz="0" w:space="0" w:color="auto"/>
        <w:bottom w:val="none" w:sz="0" w:space="0" w:color="auto"/>
        <w:right w:val="none" w:sz="0" w:space="0" w:color="auto"/>
      </w:divBdr>
    </w:div>
    <w:div w:id="1977298161">
      <w:bodyDiv w:val="1"/>
      <w:marLeft w:val="0"/>
      <w:marRight w:val="0"/>
      <w:marTop w:val="0"/>
      <w:marBottom w:val="0"/>
      <w:divBdr>
        <w:top w:val="none" w:sz="0" w:space="0" w:color="auto"/>
        <w:left w:val="none" w:sz="0" w:space="0" w:color="auto"/>
        <w:bottom w:val="none" w:sz="0" w:space="0" w:color="auto"/>
        <w:right w:val="none" w:sz="0" w:space="0" w:color="auto"/>
      </w:divBdr>
    </w:div>
    <w:div w:id="1981953665">
      <w:bodyDiv w:val="1"/>
      <w:marLeft w:val="0"/>
      <w:marRight w:val="0"/>
      <w:marTop w:val="0"/>
      <w:marBottom w:val="0"/>
      <w:divBdr>
        <w:top w:val="none" w:sz="0" w:space="0" w:color="auto"/>
        <w:left w:val="none" w:sz="0" w:space="0" w:color="auto"/>
        <w:bottom w:val="none" w:sz="0" w:space="0" w:color="auto"/>
        <w:right w:val="none" w:sz="0" w:space="0" w:color="auto"/>
      </w:divBdr>
    </w:div>
    <w:div w:id="1982493597">
      <w:bodyDiv w:val="1"/>
      <w:marLeft w:val="0"/>
      <w:marRight w:val="0"/>
      <w:marTop w:val="0"/>
      <w:marBottom w:val="0"/>
      <w:divBdr>
        <w:top w:val="none" w:sz="0" w:space="0" w:color="auto"/>
        <w:left w:val="none" w:sz="0" w:space="0" w:color="auto"/>
        <w:bottom w:val="none" w:sz="0" w:space="0" w:color="auto"/>
        <w:right w:val="none" w:sz="0" w:space="0" w:color="auto"/>
      </w:divBdr>
    </w:div>
    <w:div w:id="1982925961">
      <w:bodyDiv w:val="1"/>
      <w:marLeft w:val="0"/>
      <w:marRight w:val="0"/>
      <w:marTop w:val="0"/>
      <w:marBottom w:val="0"/>
      <w:divBdr>
        <w:top w:val="none" w:sz="0" w:space="0" w:color="auto"/>
        <w:left w:val="none" w:sz="0" w:space="0" w:color="auto"/>
        <w:bottom w:val="none" w:sz="0" w:space="0" w:color="auto"/>
        <w:right w:val="none" w:sz="0" w:space="0" w:color="auto"/>
      </w:divBdr>
    </w:div>
    <w:div w:id="1991667669">
      <w:bodyDiv w:val="1"/>
      <w:marLeft w:val="0"/>
      <w:marRight w:val="0"/>
      <w:marTop w:val="0"/>
      <w:marBottom w:val="0"/>
      <w:divBdr>
        <w:top w:val="none" w:sz="0" w:space="0" w:color="auto"/>
        <w:left w:val="none" w:sz="0" w:space="0" w:color="auto"/>
        <w:bottom w:val="none" w:sz="0" w:space="0" w:color="auto"/>
        <w:right w:val="none" w:sz="0" w:space="0" w:color="auto"/>
      </w:divBdr>
    </w:div>
    <w:div w:id="1991789642">
      <w:bodyDiv w:val="1"/>
      <w:marLeft w:val="0"/>
      <w:marRight w:val="0"/>
      <w:marTop w:val="0"/>
      <w:marBottom w:val="0"/>
      <w:divBdr>
        <w:top w:val="none" w:sz="0" w:space="0" w:color="auto"/>
        <w:left w:val="none" w:sz="0" w:space="0" w:color="auto"/>
        <w:bottom w:val="none" w:sz="0" w:space="0" w:color="auto"/>
        <w:right w:val="none" w:sz="0" w:space="0" w:color="auto"/>
      </w:divBdr>
    </w:div>
    <w:div w:id="1997411187">
      <w:bodyDiv w:val="1"/>
      <w:marLeft w:val="0"/>
      <w:marRight w:val="0"/>
      <w:marTop w:val="0"/>
      <w:marBottom w:val="0"/>
      <w:divBdr>
        <w:top w:val="none" w:sz="0" w:space="0" w:color="auto"/>
        <w:left w:val="none" w:sz="0" w:space="0" w:color="auto"/>
        <w:bottom w:val="none" w:sz="0" w:space="0" w:color="auto"/>
        <w:right w:val="none" w:sz="0" w:space="0" w:color="auto"/>
      </w:divBdr>
    </w:div>
    <w:div w:id="1998146404">
      <w:marLeft w:val="0"/>
      <w:marRight w:val="0"/>
      <w:marTop w:val="0"/>
      <w:marBottom w:val="0"/>
      <w:divBdr>
        <w:top w:val="none" w:sz="0" w:space="0" w:color="auto"/>
        <w:left w:val="none" w:sz="0" w:space="0" w:color="auto"/>
        <w:bottom w:val="none" w:sz="0" w:space="0" w:color="auto"/>
        <w:right w:val="none" w:sz="0" w:space="0" w:color="auto"/>
      </w:divBdr>
    </w:div>
    <w:div w:id="1998146405">
      <w:marLeft w:val="0"/>
      <w:marRight w:val="0"/>
      <w:marTop w:val="0"/>
      <w:marBottom w:val="0"/>
      <w:divBdr>
        <w:top w:val="none" w:sz="0" w:space="0" w:color="auto"/>
        <w:left w:val="none" w:sz="0" w:space="0" w:color="auto"/>
        <w:bottom w:val="none" w:sz="0" w:space="0" w:color="auto"/>
        <w:right w:val="none" w:sz="0" w:space="0" w:color="auto"/>
      </w:divBdr>
    </w:div>
    <w:div w:id="1998146406">
      <w:marLeft w:val="0"/>
      <w:marRight w:val="0"/>
      <w:marTop w:val="0"/>
      <w:marBottom w:val="0"/>
      <w:divBdr>
        <w:top w:val="none" w:sz="0" w:space="0" w:color="auto"/>
        <w:left w:val="none" w:sz="0" w:space="0" w:color="auto"/>
        <w:bottom w:val="none" w:sz="0" w:space="0" w:color="auto"/>
        <w:right w:val="none" w:sz="0" w:space="0" w:color="auto"/>
      </w:divBdr>
    </w:div>
    <w:div w:id="1998146407">
      <w:marLeft w:val="0"/>
      <w:marRight w:val="0"/>
      <w:marTop w:val="0"/>
      <w:marBottom w:val="0"/>
      <w:divBdr>
        <w:top w:val="none" w:sz="0" w:space="0" w:color="auto"/>
        <w:left w:val="none" w:sz="0" w:space="0" w:color="auto"/>
        <w:bottom w:val="none" w:sz="0" w:space="0" w:color="auto"/>
        <w:right w:val="none" w:sz="0" w:space="0" w:color="auto"/>
      </w:divBdr>
    </w:div>
    <w:div w:id="1998146408">
      <w:marLeft w:val="0"/>
      <w:marRight w:val="0"/>
      <w:marTop w:val="0"/>
      <w:marBottom w:val="0"/>
      <w:divBdr>
        <w:top w:val="none" w:sz="0" w:space="0" w:color="auto"/>
        <w:left w:val="none" w:sz="0" w:space="0" w:color="auto"/>
        <w:bottom w:val="none" w:sz="0" w:space="0" w:color="auto"/>
        <w:right w:val="none" w:sz="0" w:space="0" w:color="auto"/>
      </w:divBdr>
    </w:div>
    <w:div w:id="1998146409">
      <w:marLeft w:val="0"/>
      <w:marRight w:val="0"/>
      <w:marTop w:val="0"/>
      <w:marBottom w:val="0"/>
      <w:divBdr>
        <w:top w:val="none" w:sz="0" w:space="0" w:color="auto"/>
        <w:left w:val="none" w:sz="0" w:space="0" w:color="auto"/>
        <w:bottom w:val="none" w:sz="0" w:space="0" w:color="auto"/>
        <w:right w:val="none" w:sz="0" w:space="0" w:color="auto"/>
      </w:divBdr>
    </w:div>
    <w:div w:id="1998146410">
      <w:marLeft w:val="0"/>
      <w:marRight w:val="0"/>
      <w:marTop w:val="0"/>
      <w:marBottom w:val="0"/>
      <w:divBdr>
        <w:top w:val="none" w:sz="0" w:space="0" w:color="auto"/>
        <w:left w:val="none" w:sz="0" w:space="0" w:color="auto"/>
        <w:bottom w:val="none" w:sz="0" w:space="0" w:color="auto"/>
        <w:right w:val="none" w:sz="0" w:space="0" w:color="auto"/>
      </w:divBdr>
    </w:div>
    <w:div w:id="1998146411">
      <w:marLeft w:val="0"/>
      <w:marRight w:val="0"/>
      <w:marTop w:val="0"/>
      <w:marBottom w:val="0"/>
      <w:divBdr>
        <w:top w:val="none" w:sz="0" w:space="0" w:color="auto"/>
        <w:left w:val="none" w:sz="0" w:space="0" w:color="auto"/>
        <w:bottom w:val="none" w:sz="0" w:space="0" w:color="auto"/>
        <w:right w:val="none" w:sz="0" w:space="0" w:color="auto"/>
      </w:divBdr>
    </w:div>
    <w:div w:id="1998146412">
      <w:marLeft w:val="0"/>
      <w:marRight w:val="0"/>
      <w:marTop w:val="0"/>
      <w:marBottom w:val="0"/>
      <w:divBdr>
        <w:top w:val="none" w:sz="0" w:space="0" w:color="auto"/>
        <w:left w:val="none" w:sz="0" w:space="0" w:color="auto"/>
        <w:bottom w:val="none" w:sz="0" w:space="0" w:color="auto"/>
        <w:right w:val="none" w:sz="0" w:space="0" w:color="auto"/>
      </w:divBdr>
    </w:div>
    <w:div w:id="1998146413">
      <w:marLeft w:val="0"/>
      <w:marRight w:val="0"/>
      <w:marTop w:val="0"/>
      <w:marBottom w:val="0"/>
      <w:divBdr>
        <w:top w:val="none" w:sz="0" w:space="0" w:color="auto"/>
        <w:left w:val="none" w:sz="0" w:space="0" w:color="auto"/>
        <w:bottom w:val="none" w:sz="0" w:space="0" w:color="auto"/>
        <w:right w:val="none" w:sz="0" w:space="0" w:color="auto"/>
      </w:divBdr>
    </w:div>
    <w:div w:id="1998146414">
      <w:marLeft w:val="0"/>
      <w:marRight w:val="0"/>
      <w:marTop w:val="0"/>
      <w:marBottom w:val="0"/>
      <w:divBdr>
        <w:top w:val="none" w:sz="0" w:space="0" w:color="auto"/>
        <w:left w:val="none" w:sz="0" w:space="0" w:color="auto"/>
        <w:bottom w:val="none" w:sz="0" w:space="0" w:color="auto"/>
        <w:right w:val="none" w:sz="0" w:space="0" w:color="auto"/>
      </w:divBdr>
    </w:div>
    <w:div w:id="1998146415">
      <w:marLeft w:val="0"/>
      <w:marRight w:val="0"/>
      <w:marTop w:val="0"/>
      <w:marBottom w:val="0"/>
      <w:divBdr>
        <w:top w:val="none" w:sz="0" w:space="0" w:color="auto"/>
        <w:left w:val="none" w:sz="0" w:space="0" w:color="auto"/>
        <w:bottom w:val="none" w:sz="0" w:space="0" w:color="auto"/>
        <w:right w:val="none" w:sz="0" w:space="0" w:color="auto"/>
      </w:divBdr>
    </w:div>
    <w:div w:id="1998146416">
      <w:marLeft w:val="0"/>
      <w:marRight w:val="0"/>
      <w:marTop w:val="0"/>
      <w:marBottom w:val="0"/>
      <w:divBdr>
        <w:top w:val="none" w:sz="0" w:space="0" w:color="auto"/>
        <w:left w:val="none" w:sz="0" w:space="0" w:color="auto"/>
        <w:bottom w:val="none" w:sz="0" w:space="0" w:color="auto"/>
        <w:right w:val="none" w:sz="0" w:space="0" w:color="auto"/>
      </w:divBdr>
    </w:div>
    <w:div w:id="1998146417">
      <w:marLeft w:val="0"/>
      <w:marRight w:val="0"/>
      <w:marTop w:val="0"/>
      <w:marBottom w:val="0"/>
      <w:divBdr>
        <w:top w:val="none" w:sz="0" w:space="0" w:color="auto"/>
        <w:left w:val="none" w:sz="0" w:space="0" w:color="auto"/>
        <w:bottom w:val="none" w:sz="0" w:space="0" w:color="auto"/>
        <w:right w:val="none" w:sz="0" w:space="0" w:color="auto"/>
      </w:divBdr>
    </w:div>
    <w:div w:id="1998146418">
      <w:marLeft w:val="0"/>
      <w:marRight w:val="0"/>
      <w:marTop w:val="0"/>
      <w:marBottom w:val="0"/>
      <w:divBdr>
        <w:top w:val="none" w:sz="0" w:space="0" w:color="auto"/>
        <w:left w:val="none" w:sz="0" w:space="0" w:color="auto"/>
        <w:bottom w:val="none" w:sz="0" w:space="0" w:color="auto"/>
        <w:right w:val="none" w:sz="0" w:space="0" w:color="auto"/>
      </w:divBdr>
    </w:div>
    <w:div w:id="1998146419">
      <w:marLeft w:val="0"/>
      <w:marRight w:val="0"/>
      <w:marTop w:val="0"/>
      <w:marBottom w:val="0"/>
      <w:divBdr>
        <w:top w:val="none" w:sz="0" w:space="0" w:color="auto"/>
        <w:left w:val="none" w:sz="0" w:space="0" w:color="auto"/>
        <w:bottom w:val="none" w:sz="0" w:space="0" w:color="auto"/>
        <w:right w:val="none" w:sz="0" w:space="0" w:color="auto"/>
      </w:divBdr>
    </w:div>
    <w:div w:id="1998146420">
      <w:marLeft w:val="0"/>
      <w:marRight w:val="0"/>
      <w:marTop w:val="0"/>
      <w:marBottom w:val="0"/>
      <w:divBdr>
        <w:top w:val="none" w:sz="0" w:space="0" w:color="auto"/>
        <w:left w:val="none" w:sz="0" w:space="0" w:color="auto"/>
        <w:bottom w:val="none" w:sz="0" w:space="0" w:color="auto"/>
        <w:right w:val="none" w:sz="0" w:space="0" w:color="auto"/>
      </w:divBdr>
    </w:div>
    <w:div w:id="1998146421">
      <w:marLeft w:val="0"/>
      <w:marRight w:val="0"/>
      <w:marTop w:val="0"/>
      <w:marBottom w:val="0"/>
      <w:divBdr>
        <w:top w:val="none" w:sz="0" w:space="0" w:color="auto"/>
        <w:left w:val="none" w:sz="0" w:space="0" w:color="auto"/>
        <w:bottom w:val="none" w:sz="0" w:space="0" w:color="auto"/>
        <w:right w:val="none" w:sz="0" w:space="0" w:color="auto"/>
      </w:divBdr>
    </w:div>
    <w:div w:id="1998146422">
      <w:marLeft w:val="0"/>
      <w:marRight w:val="0"/>
      <w:marTop w:val="0"/>
      <w:marBottom w:val="0"/>
      <w:divBdr>
        <w:top w:val="none" w:sz="0" w:space="0" w:color="auto"/>
        <w:left w:val="none" w:sz="0" w:space="0" w:color="auto"/>
        <w:bottom w:val="none" w:sz="0" w:space="0" w:color="auto"/>
        <w:right w:val="none" w:sz="0" w:space="0" w:color="auto"/>
      </w:divBdr>
    </w:div>
    <w:div w:id="1998146423">
      <w:marLeft w:val="0"/>
      <w:marRight w:val="0"/>
      <w:marTop w:val="0"/>
      <w:marBottom w:val="0"/>
      <w:divBdr>
        <w:top w:val="none" w:sz="0" w:space="0" w:color="auto"/>
        <w:left w:val="none" w:sz="0" w:space="0" w:color="auto"/>
        <w:bottom w:val="none" w:sz="0" w:space="0" w:color="auto"/>
        <w:right w:val="none" w:sz="0" w:space="0" w:color="auto"/>
      </w:divBdr>
    </w:div>
    <w:div w:id="1998146424">
      <w:marLeft w:val="0"/>
      <w:marRight w:val="0"/>
      <w:marTop w:val="0"/>
      <w:marBottom w:val="0"/>
      <w:divBdr>
        <w:top w:val="none" w:sz="0" w:space="0" w:color="auto"/>
        <w:left w:val="none" w:sz="0" w:space="0" w:color="auto"/>
        <w:bottom w:val="none" w:sz="0" w:space="0" w:color="auto"/>
        <w:right w:val="none" w:sz="0" w:space="0" w:color="auto"/>
      </w:divBdr>
    </w:div>
    <w:div w:id="1998146425">
      <w:marLeft w:val="0"/>
      <w:marRight w:val="0"/>
      <w:marTop w:val="0"/>
      <w:marBottom w:val="0"/>
      <w:divBdr>
        <w:top w:val="none" w:sz="0" w:space="0" w:color="auto"/>
        <w:left w:val="none" w:sz="0" w:space="0" w:color="auto"/>
        <w:bottom w:val="none" w:sz="0" w:space="0" w:color="auto"/>
        <w:right w:val="none" w:sz="0" w:space="0" w:color="auto"/>
      </w:divBdr>
    </w:div>
    <w:div w:id="1998146426">
      <w:marLeft w:val="0"/>
      <w:marRight w:val="0"/>
      <w:marTop w:val="0"/>
      <w:marBottom w:val="0"/>
      <w:divBdr>
        <w:top w:val="none" w:sz="0" w:space="0" w:color="auto"/>
        <w:left w:val="none" w:sz="0" w:space="0" w:color="auto"/>
        <w:bottom w:val="none" w:sz="0" w:space="0" w:color="auto"/>
        <w:right w:val="none" w:sz="0" w:space="0" w:color="auto"/>
      </w:divBdr>
    </w:div>
    <w:div w:id="1998146427">
      <w:marLeft w:val="0"/>
      <w:marRight w:val="0"/>
      <w:marTop w:val="0"/>
      <w:marBottom w:val="0"/>
      <w:divBdr>
        <w:top w:val="none" w:sz="0" w:space="0" w:color="auto"/>
        <w:left w:val="none" w:sz="0" w:space="0" w:color="auto"/>
        <w:bottom w:val="none" w:sz="0" w:space="0" w:color="auto"/>
        <w:right w:val="none" w:sz="0" w:space="0" w:color="auto"/>
      </w:divBdr>
    </w:div>
    <w:div w:id="1998146428">
      <w:marLeft w:val="0"/>
      <w:marRight w:val="0"/>
      <w:marTop w:val="0"/>
      <w:marBottom w:val="0"/>
      <w:divBdr>
        <w:top w:val="none" w:sz="0" w:space="0" w:color="auto"/>
        <w:left w:val="none" w:sz="0" w:space="0" w:color="auto"/>
        <w:bottom w:val="none" w:sz="0" w:space="0" w:color="auto"/>
        <w:right w:val="none" w:sz="0" w:space="0" w:color="auto"/>
      </w:divBdr>
    </w:div>
    <w:div w:id="1998146429">
      <w:marLeft w:val="0"/>
      <w:marRight w:val="0"/>
      <w:marTop w:val="0"/>
      <w:marBottom w:val="0"/>
      <w:divBdr>
        <w:top w:val="none" w:sz="0" w:space="0" w:color="auto"/>
        <w:left w:val="none" w:sz="0" w:space="0" w:color="auto"/>
        <w:bottom w:val="none" w:sz="0" w:space="0" w:color="auto"/>
        <w:right w:val="none" w:sz="0" w:space="0" w:color="auto"/>
      </w:divBdr>
    </w:div>
    <w:div w:id="1998146430">
      <w:marLeft w:val="0"/>
      <w:marRight w:val="0"/>
      <w:marTop w:val="0"/>
      <w:marBottom w:val="0"/>
      <w:divBdr>
        <w:top w:val="none" w:sz="0" w:space="0" w:color="auto"/>
        <w:left w:val="none" w:sz="0" w:space="0" w:color="auto"/>
        <w:bottom w:val="none" w:sz="0" w:space="0" w:color="auto"/>
        <w:right w:val="none" w:sz="0" w:space="0" w:color="auto"/>
      </w:divBdr>
    </w:div>
    <w:div w:id="1998146431">
      <w:marLeft w:val="0"/>
      <w:marRight w:val="0"/>
      <w:marTop w:val="0"/>
      <w:marBottom w:val="0"/>
      <w:divBdr>
        <w:top w:val="none" w:sz="0" w:space="0" w:color="auto"/>
        <w:left w:val="none" w:sz="0" w:space="0" w:color="auto"/>
        <w:bottom w:val="none" w:sz="0" w:space="0" w:color="auto"/>
        <w:right w:val="none" w:sz="0" w:space="0" w:color="auto"/>
      </w:divBdr>
    </w:div>
    <w:div w:id="1998146432">
      <w:marLeft w:val="0"/>
      <w:marRight w:val="0"/>
      <w:marTop w:val="0"/>
      <w:marBottom w:val="0"/>
      <w:divBdr>
        <w:top w:val="none" w:sz="0" w:space="0" w:color="auto"/>
        <w:left w:val="none" w:sz="0" w:space="0" w:color="auto"/>
        <w:bottom w:val="none" w:sz="0" w:space="0" w:color="auto"/>
        <w:right w:val="none" w:sz="0" w:space="0" w:color="auto"/>
      </w:divBdr>
    </w:div>
    <w:div w:id="1998146433">
      <w:marLeft w:val="0"/>
      <w:marRight w:val="0"/>
      <w:marTop w:val="0"/>
      <w:marBottom w:val="0"/>
      <w:divBdr>
        <w:top w:val="none" w:sz="0" w:space="0" w:color="auto"/>
        <w:left w:val="none" w:sz="0" w:space="0" w:color="auto"/>
        <w:bottom w:val="none" w:sz="0" w:space="0" w:color="auto"/>
        <w:right w:val="none" w:sz="0" w:space="0" w:color="auto"/>
      </w:divBdr>
    </w:div>
    <w:div w:id="1998146434">
      <w:marLeft w:val="0"/>
      <w:marRight w:val="0"/>
      <w:marTop w:val="0"/>
      <w:marBottom w:val="0"/>
      <w:divBdr>
        <w:top w:val="none" w:sz="0" w:space="0" w:color="auto"/>
        <w:left w:val="none" w:sz="0" w:space="0" w:color="auto"/>
        <w:bottom w:val="none" w:sz="0" w:space="0" w:color="auto"/>
        <w:right w:val="none" w:sz="0" w:space="0" w:color="auto"/>
      </w:divBdr>
    </w:div>
    <w:div w:id="1998146435">
      <w:marLeft w:val="0"/>
      <w:marRight w:val="0"/>
      <w:marTop w:val="0"/>
      <w:marBottom w:val="0"/>
      <w:divBdr>
        <w:top w:val="none" w:sz="0" w:space="0" w:color="auto"/>
        <w:left w:val="none" w:sz="0" w:space="0" w:color="auto"/>
        <w:bottom w:val="none" w:sz="0" w:space="0" w:color="auto"/>
        <w:right w:val="none" w:sz="0" w:space="0" w:color="auto"/>
      </w:divBdr>
    </w:div>
    <w:div w:id="1998146436">
      <w:marLeft w:val="0"/>
      <w:marRight w:val="0"/>
      <w:marTop w:val="0"/>
      <w:marBottom w:val="0"/>
      <w:divBdr>
        <w:top w:val="none" w:sz="0" w:space="0" w:color="auto"/>
        <w:left w:val="none" w:sz="0" w:space="0" w:color="auto"/>
        <w:bottom w:val="none" w:sz="0" w:space="0" w:color="auto"/>
        <w:right w:val="none" w:sz="0" w:space="0" w:color="auto"/>
      </w:divBdr>
    </w:div>
    <w:div w:id="1998146437">
      <w:marLeft w:val="0"/>
      <w:marRight w:val="0"/>
      <w:marTop w:val="0"/>
      <w:marBottom w:val="0"/>
      <w:divBdr>
        <w:top w:val="none" w:sz="0" w:space="0" w:color="auto"/>
        <w:left w:val="none" w:sz="0" w:space="0" w:color="auto"/>
        <w:bottom w:val="none" w:sz="0" w:space="0" w:color="auto"/>
        <w:right w:val="none" w:sz="0" w:space="0" w:color="auto"/>
      </w:divBdr>
    </w:div>
    <w:div w:id="1998146438">
      <w:marLeft w:val="0"/>
      <w:marRight w:val="0"/>
      <w:marTop w:val="0"/>
      <w:marBottom w:val="0"/>
      <w:divBdr>
        <w:top w:val="none" w:sz="0" w:space="0" w:color="auto"/>
        <w:left w:val="none" w:sz="0" w:space="0" w:color="auto"/>
        <w:bottom w:val="none" w:sz="0" w:space="0" w:color="auto"/>
        <w:right w:val="none" w:sz="0" w:space="0" w:color="auto"/>
      </w:divBdr>
    </w:div>
    <w:div w:id="1998146439">
      <w:marLeft w:val="0"/>
      <w:marRight w:val="0"/>
      <w:marTop w:val="0"/>
      <w:marBottom w:val="0"/>
      <w:divBdr>
        <w:top w:val="none" w:sz="0" w:space="0" w:color="auto"/>
        <w:left w:val="none" w:sz="0" w:space="0" w:color="auto"/>
        <w:bottom w:val="none" w:sz="0" w:space="0" w:color="auto"/>
        <w:right w:val="none" w:sz="0" w:space="0" w:color="auto"/>
      </w:divBdr>
    </w:div>
    <w:div w:id="1998146440">
      <w:marLeft w:val="0"/>
      <w:marRight w:val="0"/>
      <w:marTop w:val="0"/>
      <w:marBottom w:val="0"/>
      <w:divBdr>
        <w:top w:val="none" w:sz="0" w:space="0" w:color="auto"/>
        <w:left w:val="none" w:sz="0" w:space="0" w:color="auto"/>
        <w:bottom w:val="none" w:sz="0" w:space="0" w:color="auto"/>
        <w:right w:val="none" w:sz="0" w:space="0" w:color="auto"/>
      </w:divBdr>
    </w:div>
    <w:div w:id="1998146441">
      <w:marLeft w:val="0"/>
      <w:marRight w:val="0"/>
      <w:marTop w:val="0"/>
      <w:marBottom w:val="0"/>
      <w:divBdr>
        <w:top w:val="none" w:sz="0" w:space="0" w:color="auto"/>
        <w:left w:val="none" w:sz="0" w:space="0" w:color="auto"/>
        <w:bottom w:val="none" w:sz="0" w:space="0" w:color="auto"/>
        <w:right w:val="none" w:sz="0" w:space="0" w:color="auto"/>
      </w:divBdr>
    </w:div>
    <w:div w:id="1998146442">
      <w:marLeft w:val="0"/>
      <w:marRight w:val="0"/>
      <w:marTop w:val="0"/>
      <w:marBottom w:val="0"/>
      <w:divBdr>
        <w:top w:val="none" w:sz="0" w:space="0" w:color="auto"/>
        <w:left w:val="none" w:sz="0" w:space="0" w:color="auto"/>
        <w:bottom w:val="none" w:sz="0" w:space="0" w:color="auto"/>
        <w:right w:val="none" w:sz="0" w:space="0" w:color="auto"/>
      </w:divBdr>
    </w:div>
    <w:div w:id="1998146443">
      <w:marLeft w:val="0"/>
      <w:marRight w:val="0"/>
      <w:marTop w:val="0"/>
      <w:marBottom w:val="0"/>
      <w:divBdr>
        <w:top w:val="none" w:sz="0" w:space="0" w:color="auto"/>
        <w:left w:val="none" w:sz="0" w:space="0" w:color="auto"/>
        <w:bottom w:val="none" w:sz="0" w:space="0" w:color="auto"/>
        <w:right w:val="none" w:sz="0" w:space="0" w:color="auto"/>
      </w:divBdr>
    </w:div>
    <w:div w:id="1998146444">
      <w:marLeft w:val="0"/>
      <w:marRight w:val="0"/>
      <w:marTop w:val="0"/>
      <w:marBottom w:val="0"/>
      <w:divBdr>
        <w:top w:val="none" w:sz="0" w:space="0" w:color="auto"/>
        <w:left w:val="none" w:sz="0" w:space="0" w:color="auto"/>
        <w:bottom w:val="none" w:sz="0" w:space="0" w:color="auto"/>
        <w:right w:val="none" w:sz="0" w:space="0" w:color="auto"/>
      </w:divBdr>
    </w:div>
    <w:div w:id="1998146445">
      <w:marLeft w:val="0"/>
      <w:marRight w:val="0"/>
      <w:marTop w:val="0"/>
      <w:marBottom w:val="0"/>
      <w:divBdr>
        <w:top w:val="none" w:sz="0" w:space="0" w:color="auto"/>
        <w:left w:val="none" w:sz="0" w:space="0" w:color="auto"/>
        <w:bottom w:val="none" w:sz="0" w:space="0" w:color="auto"/>
        <w:right w:val="none" w:sz="0" w:space="0" w:color="auto"/>
      </w:divBdr>
    </w:div>
    <w:div w:id="1998146446">
      <w:marLeft w:val="0"/>
      <w:marRight w:val="0"/>
      <w:marTop w:val="0"/>
      <w:marBottom w:val="0"/>
      <w:divBdr>
        <w:top w:val="none" w:sz="0" w:space="0" w:color="auto"/>
        <w:left w:val="none" w:sz="0" w:space="0" w:color="auto"/>
        <w:bottom w:val="none" w:sz="0" w:space="0" w:color="auto"/>
        <w:right w:val="none" w:sz="0" w:space="0" w:color="auto"/>
      </w:divBdr>
    </w:div>
    <w:div w:id="1998146447">
      <w:marLeft w:val="0"/>
      <w:marRight w:val="0"/>
      <w:marTop w:val="0"/>
      <w:marBottom w:val="0"/>
      <w:divBdr>
        <w:top w:val="none" w:sz="0" w:space="0" w:color="auto"/>
        <w:left w:val="none" w:sz="0" w:space="0" w:color="auto"/>
        <w:bottom w:val="none" w:sz="0" w:space="0" w:color="auto"/>
        <w:right w:val="none" w:sz="0" w:space="0" w:color="auto"/>
      </w:divBdr>
    </w:div>
    <w:div w:id="1998146448">
      <w:marLeft w:val="0"/>
      <w:marRight w:val="0"/>
      <w:marTop w:val="0"/>
      <w:marBottom w:val="0"/>
      <w:divBdr>
        <w:top w:val="none" w:sz="0" w:space="0" w:color="auto"/>
        <w:left w:val="none" w:sz="0" w:space="0" w:color="auto"/>
        <w:bottom w:val="none" w:sz="0" w:space="0" w:color="auto"/>
        <w:right w:val="none" w:sz="0" w:space="0" w:color="auto"/>
      </w:divBdr>
    </w:div>
    <w:div w:id="1998146449">
      <w:marLeft w:val="0"/>
      <w:marRight w:val="0"/>
      <w:marTop w:val="0"/>
      <w:marBottom w:val="0"/>
      <w:divBdr>
        <w:top w:val="none" w:sz="0" w:space="0" w:color="auto"/>
        <w:left w:val="none" w:sz="0" w:space="0" w:color="auto"/>
        <w:bottom w:val="none" w:sz="0" w:space="0" w:color="auto"/>
        <w:right w:val="none" w:sz="0" w:space="0" w:color="auto"/>
      </w:divBdr>
    </w:div>
    <w:div w:id="1998146450">
      <w:marLeft w:val="0"/>
      <w:marRight w:val="0"/>
      <w:marTop w:val="0"/>
      <w:marBottom w:val="0"/>
      <w:divBdr>
        <w:top w:val="none" w:sz="0" w:space="0" w:color="auto"/>
        <w:left w:val="none" w:sz="0" w:space="0" w:color="auto"/>
        <w:bottom w:val="none" w:sz="0" w:space="0" w:color="auto"/>
        <w:right w:val="none" w:sz="0" w:space="0" w:color="auto"/>
      </w:divBdr>
    </w:div>
    <w:div w:id="1998146451">
      <w:marLeft w:val="0"/>
      <w:marRight w:val="0"/>
      <w:marTop w:val="0"/>
      <w:marBottom w:val="0"/>
      <w:divBdr>
        <w:top w:val="none" w:sz="0" w:space="0" w:color="auto"/>
        <w:left w:val="none" w:sz="0" w:space="0" w:color="auto"/>
        <w:bottom w:val="none" w:sz="0" w:space="0" w:color="auto"/>
        <w:right w:val="none" w:sz="0" w:space="0" w:color="auto"/>
      </w:divBdr>
    </w:div>
    <w:div w:id="1998146452">
      <w:marLeft w:val="0"/>
      <w:marRight w:val="0"/>
      <w:marTop w:val="0"/>
      <w:marBottom w:val="0"/>
      <w:divBdr>
        <w:top w:val="none" w:sz="0" w:space="0" w:color="auto"/>
        <w:left w:val="none" w:sz="0" w:space="0" w:color="auto"/>
        <w:bottom w:val="none" w:sz="0" w:space="0" w:color="auto"/>
        <w:right w:val="none" w:sz="0" w:space="0" w:color="auto"/>
      </w:divBdr>
    </w:div>
    <w:div w:id="1998146453">
      <w:marLeft w:val="0"/>
      <w:marRight w:val="0"/>
      <w:marTop w:val="0"/>
      <w:marBottom w:val="0"/>
      <w:divBdr>
        <w:top w:val="none" w:sz="0" w:space="0" w:color="auto"/>
        <w:left w:val="none" w:sz="0" w:space="0" w:color="auto"/>
        <w:bottom w:val="none" w:sz="0" w:space="0" w:color="auto"/>
        <w:right w:val="none" w:sz="0" w:space="0" w:color="auto"/>
      </w:divBdr>
    </w:div>
    <w:div w:id="1998146454">
      <w:marLeft w:val="0"/>
      <w:marRight w:val="0"/>
      <w:marTop w:val="0"/>
      <w:marBottom w:val="0"/>
      <w:divBdr>
        <w:top w:val="none" w:sz="0" w:space="0" w:color="auto"/>
        <w:left w:val="none" w:sz="0" w:space="0" w:color="auto"/>
        <w:bottom w:val="none" w:sz="0" w:space="0" w:color="auto"/>
        <w:right w:val="none" w:sz="0" w:space="0" w:color="auto"/>
      </w:divBdr>
    </w:div>
    <w:div w:id="1998146455">
      <w:marLeft w:val="0"/>
      <w:marRight w:val="0"/>
      <w:marTop w:val="0"/>
      <w:marBottom w:val="0"/>
      <w:divBdr>
        <w:top w:val="none" w:sz="0" w:space="0" w:color="auto"/>
        <w:left w:val="none" w:sz="0" w:space="0" w:color="auto"/>
        <w:bottom w:val="none" w:sz="0" w:space="0" w:color="auto"/>
        <w:right w:val="none" w:sz="0" w:space="0" w:color="auto"/>
      </w:divBdr>
    </w:div>
    <w:div w:id="1998146456">
      <w:marLeft w:val="0"/>
      <w:marRight w:val="0"/>
      <w:marTop w:val="0"/>
      <w:marBottom w:val="0"/>
      <w:divBdr>
        <w:top w:val="none" w:sz="0" w:space="0" w:color="auto"/>
        <w:left w:val="none" w:sz="0" w:space="0" w:color="auto"/>
        <w:bottom w:val="none" w:sz="0" w:space="0" w:color="auto"/>
        <w:right w:val="none" w:sz="0" w:space="0" w:color="auto"/>
      </w:divBdr>
    </w:div>
    <w:div w:id="1998146457">
      <w:marLeft w:val="0"/>
      <w:marRight w:val="0"/>
      <w:marTop w:val="0"/>
      <w:marBottom w:val="0"/>
      <w:divBdr>
        <w:top w:val="none" w:sz="0" w:space="0" w:color="auto"/>
        <w:left w:val="none" w:sz="0" w:space="0" w:color="auto"/>
        <w:bottom w:val="none" w:sz="0" w:space="0" w:color="auto"/>
        <w:right w:val="none" w:sz="0" w:space="0" w:color="auto"/>
      </w:divBdr>
    </w:div>
    <w:div w:id="1998146458">
      <w:marLeft w:val="0"/>
      <w:marRight w:val="0"/>
      <w:marTop w:val="0"/>
      <w:marBottom w:val="0"/>
      <w:divBdr>
        <w:top w:val="none" w:sz="0" w:space="0" w:color="auto"/>
        <w:left w:val="none" w:sz="0" w:space="0" w:color="auto"/>
        <w:bottom w:val="none" w:sz="0" w:space="0" w:color="auto"/>
        <w:right w:val="none" w:sz="0" w:space="0" w:color="auto"/>
      </w:divBdr>
    </w:div>
    <w:div w:id="1998146459">
      <w:marLeft w:val="0"/>
      <w:marRight w:val="0"/>
      <w:marTop w:val="0"/>
      <w:marBottom w:val="0"/>
      <w:divBdr>
        <w:top w:val="none" w:sz="0" w:space="0" w:color="auto"/>
        <w:left w:val="none" w:sz="0" w:space="0" w:color="auto"/>
        <w:bottom w:val="none" w:sz="0" w:space="0" w:color="auto"/>
        <w:right w:val="none" w:sz="0" w:space="0" w:color="auto"/>
      </w:divBdr>
    </w:div>
    <w:div w:id="1998146460">
      <w:marLeft w:val="0"/>
      <w:marRight w:val="0"/>
      <w:marTop w:val="0"/>
      <w:marBottom w:val="0"/>
      <w:divBdr>
        <w:top w:val="none" w:sz="0" w:space="0" w:color="auto"/>
        <w:left w:val="none" w:sz="0" w:space="0" w:color="auto"/>
        <w:bottom w:val="none" w:sz="0" w:space="0" w:color="auto"/>
        <w:right w:val="none" w:sz="0" w:space="0" w:color="auto"/>
      </w:divBdr>
    </w:div>
    <w:div w:id="1998146461">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
    <w:div w:id="1998146463">
      <w:marLeft w:val="0"/>
      <w:marRight w:val="0"/>
      <w:marTop w:val="0"/>
      <w:marBottom w:val="0"/>
      <w:divBdr>
        <w:top w:val="none" w:sz="0" w:space="0" w:color="auto"/>
        <w:left w:val="none" w:sz="0" w:space="0" w:color="auto"/>
        <w:bottom w:val="none" w:sz="0" w:space="0" w:color="auto"/>
        <w:right w:val="none" w:sz="0" w:space="0" w:color="auto"/>
      </w:divBdr>
    </w:div>
    <w:div w:id="1998146464">
      <w:marLeft w:val="0"/>
      <w:marRight w:val="0"/>
      <w:marTop w:val="0"/>
      <w:marBottom w:val="0"/>
      <w:divBdr>
        <w:top w:val="none" w:sz="0" w:space="0" w:color="auto"/>
        <w:left w:val="none" w:sz="0" w:space="0" w:color="auto"/>
        <w:bottom w:val="none" w:sz="0" w:space="0" w:color="auto"/>
        <w:right w:val="none" w:sz="0" w:space="0" w:color="auto"/>
      </w:divBdr>
    </w:div>
    <w:div w:id="1998146465">
      <w:marLeft w:val="0"/>
      <w:marRight w:val="0"/>
      <w:marTop w:val="0"/>
      <w:marBottom w:val="0"/>
      <w:divBdr>
        <w:top w:val="none" w:sz="0" w:space="0" w:color="auto"/>
        <w:left w:val="none" w:sz="0" w:space="0" w:color="auto"/>
        <w:bottom w:val="none" w:sz="0" w:space="0" w:color="auto"/>
        <w:right w:val="none" w:sz="0" w:space="0" w:color="auto"/>
      </w:divBdr>
    </w:div>
    <w:div w:id="1998146466">
      <w:marLeft w:val="0"/>
      <w:marRight w:val="0"/>
      <w:marTop w:val="0"/>
      <w:marBottom w:val="0"/>
      <w:divBdr>
        <w:top w:val="none" w:sz="0" w:space="0" w:color="auto"/>
        <w:left w:val="none" w:sz="0" w:space="0" w:color="auto"/>
        <w:bottom w:val="none" w:sz="0" w:space="0" w:color="auto"/>
        <w:right w:val="none" w:sz="0" w:space="0" w:color="auto"/>
      </w:divBdr>
    </w:div>
    <w:div w:id="1998146467">
      <w:marLeft w:val="0"/>
      <w:marRight w:val="0"/>
      <w:marTop w:val="0"/>
      <w:marBottom w:val="0"/>
      <w:divBdr>
        <w:top w:val="none" w:sz="0" w:space="0" w:color="auto"/>
        <w:left w:val="none" w:sz="0" w:space="0" w:color="auto"/>
        <w:bottom w:val="none" w:sz="0" w:space="0" w:color="auto"/>
        <w:right w:val="none" w:sz="0" w:space="0" w:color="auto"/>
      </w:divBdr>
    </w:div>
    <w:div w:id="1998146468">
      <w:marLeft w:val="0"/>
      <w:marRight w:val="0"/>
      <w:marTop w:val="0"/>
      <w:marBottom w:val="0"/>
      <w:divBdr>
        <w:top w:val="none" w:sz="0" w:space="0" w:color="auto"/>
        <w:left w:val="none" w:sz="0" w:space="0" w:color="auto"/>
        <w:bottom w:val="none" w:sz="0" w:space="0" w:color="auto"/>
        <w:right w:val="none" w:sz="0" w:space="0" w:color="auto"/>
      </w:divBdr>
    </w:div>
    <w:div w:id="1998146469">
      <w:marLeft w:val="0"/>
      <w:marRight w:val="0"/>
      <w:marTop w:val="0"/>
      <w:marBottom w:val="0"/>
      <w:divBdr>
        <w:top w:val="none" w:sz="0" w:space="0" w:color="auto"/>
        <w:left w:val="none" w:sz="0" w:space="0" w:color="auto"/>
        <w:bottom w:val="none" w:sz="0" w:space="0" w:color="auto"/>
        <w:right w:val="none" w:sz="0" w:space="0" w:color="auto"/>
      </w:divBdr>
    </w:div>
    <w:div w:id="1998146470">
      <w:marLeft w:val="0"/>
      <w:marRight w:val="0"/>
      <w:marTop w:val="0"/>
      <w:marBottom w:val="0"/>
      <w:divBdr>
        <w:top w:val="none" w:sz="0" w:space="0" w:color="auto"/>
        <w:left w:val="none" w:sz="0" w:space="0" w:color="auto"/>
        <w:bottom w:val="none" w:sz="0" w:space="0" w:color="auto"/>
        <w:right w:val="none" w:sz="0" w:space="0" w:color="auto"/>
      </w:divBdr>
    </w:div>
    <w:div w:id="1998146471">
      <w:marLeft w:val="0"/>
      <w:marRight w:val="0"/>
      <w:marTop w:val="0"/>
      <w:marBottom w:val="0"/>
      <w:divBdr>
        <w:top w:val="none" w:sz="0" w:space="0" w:color="auto"/>
        <w:left w:val="none" w:sz="0" w:space="0" w:color="auto"/>
        <w:bottom w:val="none" w:sz="0" w:space="0" w:color="auto"/>
        <w:right w:val="none" w:sz="0" w:space="0" w:color="auto"/>
      </w:divBdr>
    </w:div>
    <w:div w:id="1998146472">
      <w:marLeft w:val="0"/>
      <w:marRight w:val="0"/>
      <w:marTop w:val="0"/>
      <w:marBottom w:val="0"/>
      <w:divBdr>
        <w:top w:val="none" w:sz="0" w:space="0" w:color="auto"/>
        <w:left w:val="none" w:sz="0" w:space="0" w:color="auto"/>
        <w:bottom w:val="none" w:sz="0" w:space="0" w:color="auto"/>
        <w:right w:val="none" w:sz="0" w:space="0" w:color="auto"/>
      </w:divBdr>
    </w:div>
    <w:div w:id="1998146473">
      <w:marLeft w:val="0"/>
      <w:marRight w:val="0"/>
      <w:marTop w:val="0"/>
      <w:marBottom w:val="0"/>
      <w:divBdr>
        <w:top w:val="none" w:sz="0" w:space="0" w:color="auto"/>
        <w:left w:val="none" w:sz="0" w:space="0" w:color="auto"/>
        <w:bottom w:val="none" w:sz="0" w:space="0" w:color="auto"/>
        <w:right w:val="none" w:sz="0" w:space="0" w:color="auto"/>
      </w:divBdr>
    </w:div>
    <w:div w:id="1998146474">
      <w:marLeft w:val="0"/>
      <w:marRight w:val="0"/>
      <w:marTop w:val="0"/>
      <w:marBottom w:val="0"/>
      <w:divBdr>
        <w:top w:val="none" w:sz="0" w:space="0" w:color="auto"/>
        <w:left w:val="none" w:sz="0" w:space="0" w:color="auto"/>
        <w:bottom w:val="none" w:sz="0" w:space="0" w:color="auto"/>
        <w:right w:val="none" w:sz="0" w:space="0" w:color="auto"/>
      </w:divBdr>
    </w:div>
    <w:div w:id="1998146475">
      <w:marLeft w:val="0"/>
      <w:marRight w:val="0"/>
      <w:marTop w:val="0"/>
      <w:marBottom w:val="0"/>
      <w:divBdr>
        <w:top w:val="none" w:sz="0" w:space="0" w:color="auto"/>
        <w:left w:val="none" w:sz="0" w:space="0" w:color="auto"/>
        <w:bottom w:val="none" w:sz="0" w:space="0" w:color="auto"/>
        <w:right w:val="none" w:sz="0" w:space="0" w:color="auto"/>
      </w:divBdr>
    </w:div>
    <w:div w:id="1998146476">
      <w:marLeft w:val="0"/>
      <w:marRight w:val="0"/>
      <w:marTop w:val="0"/>
      <w:marBottom w:val="0"/>
      <w:divBdr>
        <w:top w:val="none" w:sz="0" w:space="0" w:color="auto"/>
        <w:left w:val="none" w:sz="0" w:space="0" w:color="auto"/>
        <w:bottom w:val="none" w:sz="0" w:space="0" w:color="auto"/>
        <w:right w:val="none" w:sz="0" w:space="0" w:color="auto"/>
      </w:divBdr>
    </w:div>
    <w:div w:id="1998146477">
      <w:marLeft w:val="0"/>
      <w:marRight w:val="0"/>
      <w:marTop w:val="0"/>
      <w:marBottom w:val="0"/>
      <w:divBdr>
        <w:top w:val="none" w:sz="0" w:space="0" w:color="auto"/>
        <w:left w:val="none" w:sz="0" w:space="0" w:color="auto"/>
        <w:bottom w:val="none" w:sz="0" w:space="0" w:color="auto"/>
        <w:right w:val="none" w:sz="0" w:space="0" w:color="auto"/>
      </w:divBdr>
    </w:div>
    <w:div w:id="1998146478">
      <w:marLeft w:val="0"/>
      <w:marRight w:val="0"/>
      <w:marTop w:val="0"/>
      <w:marBottom w:val="0"/>
      <w:divBdr>
        <w:top w:val="none" w:sz="0" w:space="0" w:color="auto"/>
        <w:left w:val="none" w:sz="0" w:space="0" w:color="auto"/>
        <w:bottom w:val="none" w:sz="0" w:space="0" w:color="auto"/>
        <w:right w:val="none" w:sz="0" w:space="0" w:color="auto"/>
      </w:divBdr>
    </w:div>
    <w:div w:id="1998146479">
      <w:marLeft w:val="0"/>
      <w:marRight w:val="0"/>
      <w:marTop w:val="0"/>
      <w:marBottom w:val="0"/>
      <w:divBdr>
        <w:top w:val="none" w:sz="0" w:space="0" w:color="auto"/>
        <w:left w:val="none" w:sz="0" w:space="0" w:color="auto"/>
        <w:bottom w:val="none" w:sz="0" w:space="0" w:color="auto"/>
        <w:right w:val="none" w:sz="0" w:space="0" w:color="auto"/>
      </w:divBdr>
    </w:div>
    <w:div w:id="1998146480">
      <w:marLeft w:val="0"/>
      <w:marRight w:val="0"/>
      <w:marTop w:val="0"/>
      <w:marBottom w:val="0"/>
      <w:divBdr>
        <w:top w:val="none" w:sz="0" w:space="0" w:color="auto"/>
        <w:left w:val="none" w:sz="0" w:space="0" w:color="auto"/>
        <w:bottom w:val="none" w:sz="0" w:space="0" w:color="auto"/>
        <w:right w:val="none" w:sz="0" w:space="0" w:color="auto"/>
      </w:divBdr>
    </w:div>
    <w:div w:id="1998146481">
      <w:marLeft w:val="0"/>
      <w:marRight w:val="0"/>
      <w:marTop w:val="0"/>
      <w:marBottom w:val="0"/>
      <w:divBdr>
        <w:top w:val="none" w:sz="0" w:space="0" w:color="auto"/>
        <w:left w:val="none" w:sz="0" w:space="0" w:color="auto"/>
        <w:bottom w:val="none" w:sz="0" w:space="0" w:color="auto"/>
        <w:right w:val="none" w:sz="0" w:space="0" w:color="auto"/>
      </w:divBdr>
    </w:div>
    <w:div w:id="1998146482">
      <w:marLeft w:val="0"/>
      <w:marRight w:val="0"/>
      <w:marTop w:val="0"/>
      <w:marBottom w:val="0"/>
      <w:divBdr>
        <w:top w:val="none" w:sz="0" w:space="0" w:color="auto"/>
        <w:left w:val="none" w:sz="0" w:space="0" w:color="auto"/>
        <w:bottom w:val="none" w:sz="0" w:space="0" w:color="auto"/>
        <w:right w:val="none" w:sz="0" w:space="0" w:color="auto"/>
      </w:divBdr>
    </w:div>
    <w:div w:id="1998146483">
      <w:marLeft w:val="0"/>
      <w:marRight w:val="0"/>
      <w:marTop w:val="0"/>
      <w:marBottom w:val="0"/>
      <w:divBdr>
        <w:top w:val="none" w:sz="0" w:space="0" w:color="auto"/>
        <w:left w:val="none" w:sz="0" w:space="0" w:color="auto"/>
        <w:bottom w:val="none" w:sz="0" w:space="0" w:color="auto"/>
        <w:right w:val="none" w:sz="0" w:space="0" w:color="auto"/>
      </w:divBdr>
    </w:div>
    <w:div w:id="1998146484">
      <w:marLeft w:val="0"/>
      <w:marRight w:val="0"/>
      <w:marTop w:val="0"/>
      <w:marBottom w:val="0"/>
      <w:divBdr>
        <w:top w:val="none" w:sz="0" w:space="0" w:color="auto"/>
        <w:left w:val="none" w:sz="0" w:space="0" w:color="auto"/>
        <w:bottom w:val="none" w:sz="0" w:space="0" w:color="auto"/>
        <w:right w:val="none" w:sz="0" w:space="0" w:color="auto"/>
      </w:divBdr>
    </w:div>
    <w:div w:id="1998146485">
      <w:marLeft w:val="0"/>
      <w:marRight w:val="0"/>
      <w:marTop w:val="0"/>
      <w:marBottom w:val="0"/>
      <w:divBdr>
        <w:top w:val="none" w:sz="0" w:space="0" w:color="auto"/>
        <w:left w:val="none" w:sz="0" w:space="0" w:color="auto"/>
        <w:bottom w:val="none" w:sz="0" w:space="0" w:color="auto"/>
        <w:right w:val="none" w:sz="0" w:space="0" w:color="auto"/>
      </w:divBdr>
    </w:div>
    <w:div w:id="1998146486">
      <w:marLeft w:val="0"/>
      <w:marRight w:val="0"/>
      <w:marTop w:val="0"/>
      <w:marBottom w:val="0"/>
      <w:divBdr>
        <w:top w:val="none" w:sz="0" w:space="0" w:color="auto"/>
        <w:left w:val="none" w:sz="0" w:space="0" w:color="auto"/>
        <w:bottom w:val="none" w:sz="0" w:space="0" w:color="auto"/>
        <w:right w:val="none" w:sz="0" w:space="0" w:color="auto"/>
      </w:divBdr>
    </w:div>
    <w:div w:id="1998146487">
      <w:marLeft w:val="0"/>
      <w:marRight w:val="0"/>
      <w:marTop w:val="0"/>
      <w:marBottom w:val="0"/>
      <w:divBdr>
        <w:top w:val="none" w:sz="0" w:space="0" w:color="auto"/>
        <w:left w:val="none" w:sz="0" w:space="0" w:color="auto"/>
        <w:bottom w:val="none" w:sz="0" w:space="0" w:color="auto"/>
        <w:right w:val="none" w:sz="0" w:space="0" w:color="auto"/>
      </w:divBdr>
    </w:div>
    <w:div w:id="1998146488">
      <w:marLeft w:val="0"/>
      <w:marRight w:val="0"/>
      <w:marTop w:val="0"/>
      <w:marBottom w:val="0"/>
      <w:divBdr>
        <w:top w:val="none" w:sz="0" w:space="0" w:color="auto"/>
        <w:left w:val="none" w:sz="0" w:space="0" w:color="auto"/>
        <w:bottom w:val="none" w:sz="0" w:space="0" w:color="auto"/>
        <w:right w:val="none" w:sz="0" w:space="0" w:color="auto"/>
      </w:divBdr>
    </w:div>
    <w:div w:id="1998146489">
      <w:marLeft w:val="0"/>
      <w:marRight w:val="0"/>
      <w:marTop w:val="0"/>
      <w:marBottom w:val="0"/>
      <w:divBdr>
        <w:top w:val="none" w:sz="0" w:space="0" w:color="auto"/>
        <w:left w:val="none" w:sz="0" w:space="0" w:color="auto"/>
        <w:bottom w:val="none" w:sz="0" w:space="0" w:color="auto"/>
        <w:right w:val="none" w:sz="0" w:space="0" w:color="auto"/>
      </w:divBdr>
    </w:div>
    <w:div w:id="1998146490">
      <w:marLeft w:val="0"/>
      <w:marRight w:val="0"/>
      <w:marTop w:val="0"/>
      <w:marBottom w:val="0"/>
      <w:divBdr>
        <w:top w:val="none" w:sz="0" w:space="0" w:color="auto"/>
        <w:left w:val="none" w:sz="0" w:space="0" w:color="auto"/>
        <w:bottom w:val="none" w:sz="0" w:space="0" w:color="auto"/>
        <w:right w:val="none" w:sz="0" w:space="0" w:color="auto"/>
      </w:divBdr>
    </w:div>
    <w:div w:id="1998146491">
      <w:marLeft w:val="0"/>
      <w:marRight w:val="0"/>
      <w:marTop w:val="0"/>
      <w:marBottom w:val="0"/>
      <w:divBdr>
        <w:top w:val="none" w:sz="0" w:space="0" w:color="auto"/>
        <w:left w:val="none" w:sz="0" w:space="0" w:color="auto"/>
        <w:bottom w:val="none" w:sz="0" w:space="0" w:color="auto"/>
        <w:right w:val="none" w:sz="0" w:space="0" w:color="auto"/>
      </w:divBdr>
    </w:div>
    <w:div w:id="1998146492">
      <w:marLeft w:val="0"/>
      <w:marRight w:val="0"/>
      <w:marTop w:val="0"/>
      <w:marBottom w:val="0"/>
      <w:divBdr>
        <w:top w:val="none" w:sz="0" w:space="0" w:color="auto"/>
        <w:left w:val="none" w:sz="0" w:space="0" w:color="auto"/>
        <w:bottom w:val="none" w:sz="0" w:space="0" w:color="auto"/>
        <w:right w:val="none" w:sz="0" w:space="0" w:color="auto"/>
      </w:divBdr>
    </w:div>
    <w:div w:id="1998146493">
      <w:marLeft w:val="0"/>
      <w:marRight w:val="0"/>
      <w:marTop w:val="0"/>
      <w:marBottom w:val="0"/>
      <w:divBdr>
        <w:top w:val="none" w:sz="0" w:space="0" w:color="auto"/>
        <w:left w:val="none" w:sz="0" w:space="0" w:color="auto"/>
        <w:bottom w:val="none" w:sz="0" w:space="0" w:color="auto"/>
        <w:right w:val="none" w:sz="0" w:space="0" w:color="auto"/>
      </w:divBdr>
    </w:div>
    <w:div w:id="1998146494">
      <w:marLeft w:val="0"/>
      <w:marRight w:val="0"/>
      <w:marTop w:val="0"/>
      <w:marBottom w:val="0"/>
      <w:divBdr>
        <w:top w:val="none" w:sz="0" w:space="0" w:color="auto"/>
        <w:left w:val="none" w:sz="0" w:space="0" w:color="auto"/>
        <w:bottom w:val="none" w:sz="0" w:space="0" w:color="auto"/>
        <w:right w:val="none" w:sz="0" w:space="0" w:color="auto"/>
      </w:divBdr>
    </w:div>
    <w:div w:id="1998146495">
      <w:marLeft w:val="0"/>
      <w:marRight w:val="0"/>
      <w:marTop w:val="0"/>
      <w:marBottom w:val="0"/>
      <w:divBdr>
        <w:top w:val="none" w:sz="0" w:space="0" w:color="auto"/>
        <w:left w:val="none" w:sz="0" w:space="0" w:color="auto"/>
        <w:bottom w:val="none" w:sz="0" w:space="0" w:color="auto"/>
        <w:right w:val="none" w:sz="0" w:space="0" w:color="auto"/>
      </w:divBdr>
    </w:div>
    <w:div w:id="1998146496">
      <w:marLeft w:val="0"/>
      <w:marRight w:val="0"/>
      <w:marTop w:val="0"/>
      <w:marBottom w:val="0"/>
      <w:divBdr>
        <w:top w:val="none" w:sz="0" w:space="0" w:color="auto"/>
        <w:left w:val="none" w:sz="0" w:space="0" w:color="auto"/>
        <w:bottom w:val="none" w:sz="0" w:space="0" w:color="auto"/>
        <w:right w:val="none" w:sz="0" w:space="0" w:color="auto"/>
      </w:divBdr>
    </w:div>
    <w:div w:id="1998146497">
      <w:marLeft w:val="0"/>
      <w:marRight w:val="0"/>
      <w:marTop w:val="0"/>
      <w:marBottom w:val="0"/>
      <w:divBdr>
        <w:top w:val="none" w:sz="0" w:space="0" w:color="auto"/>
        <w:left w:val="none" w:sz="0" w:space="0" w:color="auto"/>
        <w:bottom w:val="none" w:sz="0" w:space="0" w:color="auto"/>
        <w:right w:val="none" w:sz="0" w:space="0" w:color="auto"/>
      </w:divBdr>
    </w:div>
    <w:div w:id="1998146498">
      <w:marLeft w:val="0"/>
      <w:marRight w:val="0"/>
      <w:marTop w:val="0"/>
      <w:marBottom w:val="0"/>
      <w:divBdr>
        <w:top w:val="none" w:sz="0" w:space="0" w:color="auto"/>
        <w:left w:val="none" w:sz="0" w:space="0" w:color="auto"/>
        <w:bottom w:val="none" w:sz="0" w:space="0" w:color="auto"/>
        <w:right w:val="none" w:sz="0" w:space="0" w:color="auto"/>
      </w:divBdr>
    </w:div>
    <w:div w:id="1998146499">
      <w:marLeft w:val="0"/>
      <w:marRight w:val="0"/>
      <w:marTop w:val="0"/>
      <w:marBottom w:val="0"/>
      <w:divBdr>
        <w:top w:val="none" w:sz="0" w:space="0" w:color="auto"/>
        <w:left w:val="none" w:sz="0" w:space="0" w:color="auto"/>
        <w:bottom w:val="none" w:sz="0" w:space="0" w:color="auto"/>
        <w:right w:val="none" w:sz="0" w:space="0" w:color="auto"/>
      </w:divBdr>
    </w:div>
    <w:div w:id="1998146500">
      <w:marLeft w:val="0"/>
      <w:marRight w:val="0"/>
      <w:marTop w:val="0"/>
      <w:marBottom w:val="0"/>
      <w:divBdr>
        <w:top w:val="none" w:sz="0" w:space="0" w:color="auto"/>
        <w:left w:val="none" w:sz="0" w:space="0" w:color="auto"/>
        <w:bottom w:val="none" w:sz="0" w:space="0" w:color="auto"/>
        <w:right w:val="none" w:sz="0" w:space="0" w:color="auto"/>
      </w:divBdr>
    </w:div>
    <w:div w:id="1998146501">
      <w:marLeft w:val="0"/>
      <w:marRight w:val="0"/>
      <w:marTop w:val="0"/>
      <w:marBottom w:val="0"/>
      <w:divBdr>
        <w:top w:val="none" w:sz="0" w:space="0" w:color="auto"/>
        <w:left w:val="none" w:sz="0" w:space="0" w:color="auto"/>
        <w:bottom w:val="none" w:sz="0" w:space="0" w:color="auto"/>
        <w:right w:val="none" w:sz="0" w:space="0" w:color="auto"/>
      </w:divBdr>
    </w:div>
    <w:div w:id="1998146502">
      <w:marLeft w:val="0"/>
      <w:marRight w:val="0"/>
      <w:marTop w:val="0"/>
      <w:marBottom w:val="0"/>
      <w:divBdr>
        <w:top w:val="none" w:sz="0" w:space="0" w:color="auto"/>
        <w:left w:val="none" w:sz="0" w:space="0" w:color="auto"/>
        <w:bottom w:val="none" w:sz="0" w:space="0" w:color="auto"/>
        <w:right w:val="none" w:sz="0" w:space="0" w:color="auto"/>
      </w:divBdr>
    </w:div>
    <w:div w:id="1998146503">
      <w:marLeft w:val="0"/>
      <w:marRight w:val="0"/>
      <w:marTop w:val="0"/>
      <w:marBottom w:val="0"/>
      <w:divBdr>
        <w:top w:val="none" w:sz="0" w:space="0" w:color="auto"/>
        <w:left w:val="none" w:sz="0" w:space="0" w:color="auto"/>
        <w:bottom w:val="none" w:sz="0" w:space="0" w:color="auto"/>
        <w:right w:val="none" w:sz="0" w:space="0" w:color="auto"/>
      </w:divBdr>
    </w:div>
    <w:div w:id="1998146504">
      <w:marLeft w:val="0"/>
      <w:marRight w:val="0"/>
      <w:marTop w:val="0"/>
      <w:marBottom w:val="0"/>
      <w:divBdr>
        <w:top w:val="none" w:sz="0" w:space="0" w:color="auto"/>
        <w:left w:val="none" w:sz="0" w:space="0" w:color="auto"/>
        <w:bottom w:val="none" w:sz="0" w:space="0" w:color="auto"/>
        <w:right w:val="none" w:sz="0" w:space="0" w:color="auto"/>
      </w:divBdr>
    </w:div>
    <w:div w:id="1998146505">
      <w:marLeft w:val="0"/>
      <w:marRight w:val="0"/>
      <w:marTop w:val="0"/>
      <w:marBottom w:val="0"/>
      <w:divBdr>
        <w:top w:val="none" w:sz="0" w:space="0" w:color="auto"/>
        <w:left w:val="none" w:sz="0" w:space="0" w:color="auto"/>
        <w:bottom w:val="none" w:sz="0" w:space="0" w:color="auto"/>
        <w:right w:val="none" w:sz="0" w:space="0" w:color="auto"/>
      </w:divBdr>
    </w:div>
    <w:div w:id="1998146506">
      <w:marLeft w:val="0"/>
      <w:marRight w:val="0"/>
      <w:marTop w:val="0"/>
      <w:marBottom w:val="0"/>
      <w:divBdr>
        <w:top w:val="none" w:sz="0" w:space="0" w:color="auto"/>
        <w:left w:val="none" w:sz="0" w:space="0" w:color="auto"/>
        <w:bottom w:val="none" w:sz="0" w:space="0" w:color="auto"/>
        <w:right w:val="none" w:sz="0" w:space="0" w:color="auto"/>
      </w:divBdr>
    </w:div>
    <w:div w:id="1998146507">
      <w:marLeft w:val="0"/>
      <w:marRight w:val="0"/>
      <w:marTop w:val="0"/>
      <w:marBottom w:val="0"/>
      <w:divBdr>
        <w:top w:val="none" w:sz="0" w:space="0" w:color="auto"/>
        <w:left w:val="none" w:sz="0" w:space="0" w:color="auto"/>
        <w:bottom w:val="none" w:sz="0" w:space="0" w:color="auto"/>
        <w:right w:val="none" w:sz="0" w:space="0" w:color="auto"/>
      </w:divBdr>
    </w:div>
    <w:div w:id="1998146508">
      <w:marLeft w:val="0"/>
      <w:marRight w:val="0"/>
      <w:marTop w:val="0"/>
      <w:marBottom w:val="0"/>
      <w:divBdr>
        <w:top w:val="none" w:sz="0" w:space="0" w:color="auto"/>
        <w:left w:val="none" w:sz="0" w:space="0" w:color="auto"/>
        <w:bottom w:val="none" w:sz="0" w:space="0" w:color="auto"/>
        <w:right w:val="none" w:sz="0" w:space="0" w:color="auto"/>
      </w:divBdr>
    </w:div>
    <w:div w:id="1998146509">
      <w:marLeft w:val="0"/>
      <w:marRight w:val="0"/>
      <w:marTop w:val="0"/>
      <w:marBottom w:val="0"/>
      <w:divBdr>
        <w:top w:val="none" w:sz="0" w:space="0" w:color="auto"/>
        <w:left w:val="none" w:sz="0" w:space="0" w:color="auto"/>
        <w:bottom w:val="none" w:sz="0" w:space="0" w:color="auto"/>
        <w:right w:val="none" w:sz="0" w:space="0" w:color="auto"/>
      </w:divBdr>
    </w:div>
    <w:div w:id="1998146510">
      <w:marLeft w:val="0"/>
      <w:marRight w:val="0"/>
      <w:marTop w:val="0"/>
      <w:marBottom w:val="0"/>
      <w:divBdr>
        <w:top w:val="none" w:sz="0" w:space="0" w:color="auto"/>
        <w:left w:val="none" w:sz="0" w:space="0" w:color="auto"/>
        <w:bottom w:val="none" w:sz="0" w:space="0" w:color="auto"/>
        <w:right w:val="none" w:sz="0" w:space="0" w:color="auto"/>
      </w:divBdr>
    </w:div>
    <w:div w:id="1998146511">
      <w:marLeft w:val="0"/>
      <w:marRight w:val="0"/>
      <w:marTop w:val="0"/>
      <w:marBottom w:val="0"/>
      <w:divBdr>
        <w:top w:val="none" w:sz="0" w:space="0" w:color="auto"/>
        <w:left w:val="none" w:sz="0" w:space="0" w:color="auto"/>
        <w:bottom w:val="none" w:sz="0" w:space="0" w:color="auto"/>
        <w:right w:val="none" w:sz="0" w:space="0" w:color="auto"/>
      </w:divBdr>
    </w:div>
    <w:div w:id="1998146512">
      <w:marLeft w:val="0"/>
      <w:marRight w:val="0"/>
      <w:marTop w:val="0"/>
      <w:marBottom w:val="0"/>
      <w:divBdr>
        <w:top w:val="none" w:sz="0" w:space="0" w:color="auto"/>
        <w:left w:val="none" w:sz="0" w:space="0" w:color="auto"/>
        <w:bottom w:val="none" w:sz="0" w:space="0" w:color="auto"/>
        <w:right w:val="none" w:sz="0" w:space="0" w:color="auto"/>
      </w:divBdr>
    </w:div>
    <w:div w:id="1998146513">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 w:id="1998146515">
      <w:marLeft w:val="0"/>
      <w:marRight w:val="0"/>
      <w:marTop w:val="0"/>
      <w:marBottom w:val="0"/>
      <w:divBdr>
        <w:top w:val="none" w:sz="0" w:space="0" w:color="auto"/>
        <w:left w:val="none" w:sz="0" w:space="0" w:color="auto"/>
        <w:bottom w:val="none" w:sz="0" w:space="0" w:color="auto"/>
        <w:right w:val="none" w:sz="0" w:space="0" w:color="auto"/>
      </w:divBdr>
    </w:div>
    <w:div w:id="1998146516">
      <w:marLeft w:val="0"/>
      <w:marRight w:val="0"/>
      <w:marTop w:val="0"/>
      <w:marBottom w:val="0"/>
      <w:divBdr>
        <w:top w:val="none" w:sz="0" w:space="0" w:color="auto"/>
        <w:left w:val="none" w:sz="0" w:space="0" w:color="auto"/>
        <w:bottom w:val="none" w:sz="0" w:space="0" w:color="auto"/>
        <w:right w:val="none" w:sz="0" w:space="0" w:color="auto"/>
      </w:divBdr>
    </w:div>
    <w:div w:id="1998146517">
      <w:marLeft w:val="0"/>
      <w:marRight w:val="0"/>
      <w:marTop w:val="0"/>
      <w:marBottom w:val="0"/>
      <w:divBdr>
        <w:top w:val="none" w:sz="0" w:space="0" w:color="auto"/>
        <w:left w:val="none" w:sz="0" w:space="0" w:color="auto"/>
        <w:bottom w:val="none" w:sz="0" w:space="0" w:color="auto"/>
        <w:right w:val="none" w:sz="0" w:space="0" w:color="auto"/>
      </w:divBdr>
    </w:div>
    <w:div w:id="1998146518">
      <w:marLeft w:val="0"/>
      <w:marRight w:val="0"/>
      <w:marTop w:val="0"/>
      <w:marBottom w:val="0"/>
      <w:divBdr>
        <w:top w:val="none" w:sz="0" w:space="0" w:color="auto"/>
        <w:left w:val="none" w:sz="0" w:space="0" w:color="auto"/>
        <w:bottom w:val="none" w:sz="0" w:space="0" w:color="auto"/>
        <w:right w:val="none" w:sz="0" w:space="0" w:color="auto"/>
      </w:divBdr>
    </w:div>
    <w:div w:id="1998146519">
      <w:marLeft w:val="0"/>
      <w:marRight w:val="0"/>
      <w:marTop w:val="0"/>
      <w:marBottom w:val="0"/>
      <w:divBdr>
        <w:top w:val="none" w:sz="0" w:space="0" w:color="auto"/>
        <w:left w:val="none" w:sz="0" w:space="0" w:color="auto"/>
        <w:bottom w:val="none" w:sz="0" w:space="0" w:color="auto"/>
        <w:right w:val="none" w:sz="0" w:space="0" w:color="auto"/>
      </w:divBdr>
    </w:div>
    <w:div w:id="1998146520">
      <w:marLeft w:val="0"/>
      <w:marRight w:val="0"/>
      <w:marTop w:val="0"/>
      <w:marBottom w:val="0"/>
      <w:divBdr>
        <w:top w:val="none" w:sz="0" w:space="0" w:color="auto"/>
        <w:left w:val="none" w:sz="0" w:space="0" w:color="auto"/>
        <w:bottom w:val="none" w:sz="0" w:space="0" w:color="auto"/>
        <w:right w:val="none" w:sz="0" w:space="0" w:color="auto"/>
      </w:divBdr>
    </w:div>
    <w:div w:id="1998146521">
      <w:marLeft w:val="0"/>
      <w:marRight w:val="0"/>
      <w:marTop w:val="0"/>
      <w:marBottom w:val="0"/>
      <w:divBdr>
        <w:top w:val="none" w:sz="0" w:space="0" w:color="auto"/>
        <w:left w:val="none" w:sz="0" w:space="0" w:color="auto"/>
        <w:bottom w:val="none" w:sz="0" w:space="0" w:color="auto"/>
        <w:right w:val="none" w:sz="0" w:space="0" w:color="auto"/>
      </w:divBdr>
    </w:div>
    <w:div w:id="1998146522">
      <w:marLeft w:val="0"/>
      <w:marRight w:val="0"/>
      <w:marTop w:val="0"/>
      <w:marBottom w:val="0"/>
      <w:divBdr>
        <w:top w:val="none" w:sz="0" w:space="0" w:color="auto"/>
        <w:left w:val="none" w:sz="0" w:space="0" w:color="auto"/>
        <w:bottom w:val="none" w:sz="0" w:space="0" w:color="auto"/>
        <w:right w:val="none" w:sz="0" w:space="0" w:color="auto"/>
      </w:divBdr>
    </w:div>
    <w:div w:id="1998146523">
      <w:marLeft w:val="0"/>
      <w:marRight w:val="0"/>
      <w:marTop w:val="0"/>
      <w:marBottom w:val="0"/>
      <w:divBdr>
        <w:top w:val="none" w:sz="0" w:space="0" w:color="auto"/>
        <w:left w:val="none" w:sz="0" w:space="0" w:color="auto"/>
        <w:bottom w:val="none" w:sz="0" w:space="0" w:color="auto"/>
        <w:right w:val="none" w:sz="0" w:space="0" w:color="auto"/>
      </w:divBdr>
    </w:div>
    <w:div w:id="1998146524">
      <w:marLeft w:val="0"/>
      <w:marRight w:val="0"/>
      <w:marTop w:val="0"/>
      <w:marBottom w:val="0"/>
      <w:divBdr>
        <w:top w:val="none" w:sz="0" w:space="0" w:color="auto"/>
        <w:left w:val="none" w:sz="0" w:space="0" w:color="auto"/>
        <w:bottom w:val="none" w:sz="0" w:space="0" w:color="auto"/>
        <w:right w:val="none" w:sz="0" w:space="0" w:color="auto"/>
      </w:divBdr>
    </w:div>
    <w:div w:id="1998146525">
      <w:marLeft w:val="0"/>
      <w:marRight w:val="0"/>
      <w:marTop w:val="0"/>
      <w:marBottom w:val="0"/>
      <w:divBdr>
        <w:top w:val="none" w:sz="0" w:space="0" w:color="auto"/>
        <w:left w:val="none" w:sz="0" w:space="0" w:color="auto"/>
        <w:bottom w:val="none" w:sz="0" w:space="0" w:color="auto"/>
        <w:right w:val="none" w:sz="0" w:space="0" w:color="auto"/>
      </w:divBdr>
    </w:div>
    <w:div w:id="1998146526">
      <w:marLeft w:val="0"/>
      <w:marRight w:val="0"/>
      <w:marTop w:val="0"/>
      <w:marBottom w:val="0"/>
      <w:divBdr>
        <w:top w:val="none" w:sz="0" w:space="0" w:color="auto"/>
        <w:left w:val="none" w:sz="0" w:space="0" w:color="auto"/>
        <w:bottom w:val="none" w:sz="0" w:space="0" w:color="auto"/>
        <w:right w:val="none" w:sz="0" w:space="0" w:color="auto"/>
      </w:divBdr>
    </w:div>
    <w:div w:id="1998146527">
      <w:marLeft w:val="0"/>
      <w:marRight w:val="0"/>
      <w:marTop w:val="0"/>
      <w:marBottom w:val="0"/>
      <w:divBdr>
        <w:top w:val="none" w:sz="0" w:space="0" w:color="auto"/>
        <w:left w:val="none" w:sz="0" w:space="0" w:color="auto"/>
        <w:bottom w:val="none" w:sz="0" w:space="0" w:color="auto"/>
        <w:right w:val="none" w:sz="0" w:space="0" w:color="auto"/>
      </w:divBdr>
    </w:div>
    <w:div w:id="1998146528">
      <w:marLeft w:val="0"/>
      <w:marRight w:val="0"/>
      <w:marTop w:val="0"/>
      <w:marBottom w:val="0"/>
      <w:divBdr>
        <w:top w:val="none" w:sz="0" w:space="0" w:color="auto"/>
        <w:left w:val="none" w:sz="0" w:space="0" w:color="auto"/>
        <w:bottom w:val="none" w:sz="0" w:space="0" w:color="auto"/>
        <w:right w:val="none" w:sz="0" w:space="0" w:color="auto"/>
      </w:divBdr>
    </w:div>
    <w:div w:id="1998146529">
      <w:marLeft w:val="0"/>
      <w:marRight w:val="0"/>
      <w:marTop w:val="0"/>
      <w:marBottom w:val="0"/>
      <w:divBdr>
        <w:top w:val="none" w:sz="0" w:space="0" w:color="auto"/>
        <w:left w:val="none" w:sz="0" w:space="0" w:color="auto"/>
        <w:bottom w:val="none" w:sz="0" w:space="0" w:color="auto"/>
        <w:right w:val="none" w:sz="0" w:space="0" w:color="auto"/>
      </w:divBdr>
    </w:div>
    <w:div w:id="1998146530">
      <w:marLeft w:val="0"/>
      <w:marRight w:val="0"/>
      <w:marTop w:val="0"/>
      <w:marBottom w:val="0"/>
      <w:divBdr>
        <w:top w:val="none" w:sz="0" w:space="0" w:color="auto"/>
        <w:left w:val="none" w:sz="0" w:space="0" w:color="auto"/>
        <w:bottom w:val="none" w:sz="0" w:space="0" w:color="auto"/>
        <w:right w:val="none" w:sz="0" w:space="0" w:color="auto"/>
      </w:divBdr>
    </w:div>
    <w:div w:id="1998146531">
      <w:marLeft w:val="0"/>
      <w:marRight w:val="0"/>
      <w:marTop w:val="0"/>
      <w:marBottom w:val="0"/>
      <w:divBdr>
        <w:top w:val="none" w:sz="0" w:space="0" w:color="auto"/>
        <w:left w:val="none" w:sz="0" w:space="0" w:color="auto"/>
        <w:bottom w:val="none" w:sz="0" w:space="0" w:color="auto"/>
        <w:right w:val="none" w:sz="0" w:space="0" w:color="auto"/>
      </w:divBdr>
    </w:div>
    <w:div w:id="1998146532">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1998146534">
      <w:marLeft w:val="0"/>
      <w:marRight w:val="0"/>
      <w:marTop w:val="0"/>
      <w:marBottom w:val="0"/>
      <w:divBdr>
        <w:top w:val="none" w:sz="0" w:space="0" w:color="auto"/>
        <w:left w:val="none" w:sz="0" w:space="0" w:color="auto"/>
        <w:bottom w:val="none" w:sz="0" w:space="0" w:color="auto"/>
        <w:right w:val="none" w:sz="0" w:space="0" w:color="auto"/>
      </w:divBdr>
    </w:div>
    <w:div w:id="1998146535">
      <w:marLeft w:val="0"/>
      <w:marRight w:val="0"/>
      <w:marTop w:val="0"/>
      <w:marBottom w:val="0"/>
      <w:divBdr>
        <w:top w:val="none" w:sz="0" w:space="0" w:color="auto"/>
        <w:left w:val="none" w:sz="0" w:space="0" w:color="auto"/>
        <w:bottom w:val="none" w:sz="0" w:space="0" w:color="auto"/>
        <w:right w:val="none" w:sz="0" w:space="0" w:color="auto"/>
      </w:divBdr>
    </w:div>
    <w:div w:id="1998146536">
      <w:marLeft w:val="0"/>
      <w:marRight w:val="0"/>
      <w:marTop w:val="0"/>
      <w:marBottom w:val="0"/>
      <w:divBdr>
        <w:top w:val="none" w:sz="0" w:space="0" w:color="auto"/>
        <w:left w:val="none" w:sz="0" w:space="0" w:color="auto"/>
        <w:bottom w:val="none" w:sz="0" w:space="0" w:color="auto"/>
        <w:right w:val="none" w:sz="0" w:space="0" w:color="auto"/>
      </w:divBdr>
    </w:div>
    <w:div w:id="1998146537">
      <w:marLeft w:val="0"/>
      <w:marRight w:val="0"/>
      <w:marTop w:val="0"/>
      <w:marBottom w:val="0"/>
      <w:divBdr>
        <w:top w:val="none" w:sz="0" w:space="0" w:color="auto"/>
        <w:left w:val="none" w:sz="0" w:space="0" w:color="auto"/>
        <w:bottom w:val="none" w:sz="0" w:space="0" w:color="auto"/>
        <w:right w:val="none" w:sz="0" w:space="0" w:color="auto"/>
      </w:divBdr>
    </w:div>
    <w:div w:id="1998146538">
      <w:marLeft w:val="0"/>
      <w:marRight w:val="0"/>
      <w:marTop w:val="0"/>
      <w:marBottom w:val="0"/>
      <w:divBdr>
        <w:top w:val="none" w:sz="0" w:space="0" w:color="auto"/>
        <w:left w:val="none" w:sz="0" w:space="0" w:color="auto"/>
        <w:bottom w:val="none" w:sz="0" w:space="0" w:color="auto"/>
        <w:right w:val="none" w:sz="0" w:space="0" w:color="auto"/>
      </w:divBdr>
    </w:div>
    <w:div w:id="1998146539">
      <w:marLeft w:val="0"/>
      <w:marRight w:val="0"/>
      <w:marTop w:val="0"/>
      <w:marBottom w:val="0"/>
      <w:divBdr>
        <w:top w:val="none" w:sz="0" w:space="0" w:color="auto"/>
        <w:left w:val="none" w:sz="0" w:space="0" w:color="auto"/>
        <w:bottom w:val="none" w:sz="0" w:space="0" w:color="auto"/>
        <w:right w:val="none" w:sz="0" w:space="0" w:color="auto"/>
      </w:divBdr>
    </w:div>
    <w:div w:id="1998146540">
      <w:marLeft w:val="0"/>
      <w:marRight w:val="0"/>
      <w:marTop w:val="0"/>
      <w:marBottom w:val="0"/>
      <w:divBdr>
        <w:top w:val="none" w:sz="0" w:space="0" w:color="auto"/>
        <w:left w:val="none" w:sz="0" w:space="0" w:color="auto"/>
        <w:bottom w:val="none" w:sz="0" w:space="0" w:color="auto"/>
        <w:right w:val="none" w:sz="0" w:space="0" w:color="auto"/>
      </w:divBdr>
    </w:div>
    <w:div w:id="1998146541">
      <w:marLeft w:val="0"/>
      <w:marRight w:val="0"/>
      <w:marTop w:val="0"/>
      <w:marBottom w:val="0"/>
      <w:divBdr>
        <w:top w:val="none" w:sz="0" w:space="0" w:color="auto"/>
        <w:left w:val="none" w:sz="0" w:space="0" w:color="auto"/>
        <w:bottom w:val="none" w:sz="0" w:space="0" w:color="auto"/>
        <w:right w:val="none" w:sz="0" w:space="0" w:color="auto"/>
      </w:divBdr>
    </w:div>
    <w:div w:id="1998146542">
      <w:marLeft w:val="0"/>
      <w:marRight w:val="0"/>
      <w:marTop w:val="0"/>
      <w:marBottom w:val="0"/>
      <w:divBdr>
        <w:top w:val="none" w:sz="0" w:space="0" w:color="auto"/>
        <w:left w:val="none" w:sz="0" w:space="0" w:color="auto"/>
        <w:bottom w:val="none" w:sz="0" w:space="0" w:color="auto"/>
        <w:right w:val="none" w:sz="0" w:space="0" w:color="auto"/>
      </w:divBdr>
    </w:div>
    <w:div w:id="1998146543">
      <w:marLeft w:val="0"/>
      <w:marRight w:val="0"/>
      <w:marTop w:val="0"/>
      <w:marBottom w:val="0"/>
      <w:divBdr>
        <w:top w:val="none" w:sz="0" w:space="0" w:color="auto"/>
        <w:left w:val="none" w:sz="0" w:space="0" w:color="auto"/>
        <w:bottom w:val="none" w:sz="0" w:space="0" w:color="auto"/>
        <w:right w:val="none" w:sz="0" w:space="0" w:color="auto"/>
      </w:divBdr>
    </w:div>
    <w:div w:id="1998146544">
      <w:marLeft w:val="0"/>
      <w:marRight w:val="0"/>
      <w:marTop w:val="0"/>
      <w:marBottom w:val="0"/>
      <w:divBdr>
        <w:top w:val="none" w:sz="0" w:space="0" w:color="auto"/>
        <w:left w:val="none" w:sz="0" w:space="0" w:color="auto"/>
        <w:bottom w:val="none" w:sz="0" w:space="0" w:color="auto"/>
        <w:right w:val="none" w:sz="0" w:space="0" w:color="auto"/>
      </w:divBdr>
    </w:div>
    <w:div w:id="1998146545">
      <w:marLeft w:val="0"/>
      <w:marRight w:val="0"/>
      <w:marTop w:val="0"/>
      <w:marBottom w:val="0"/>
      <w:divBdr>
        <w:top w:val="none" w:sz="0" w:space="0" w:color="auto"/>
        <w:left w:val="none" w:sz="0" w:space="0" w:color="auto"/>
        <w:bottom w:val="none" w:sz="0" w:space="0" w:color="auto"/>
        <w:right w:val="none" w:sz="0" w:space="0" w:color="auto"/>
      </w:divBdr>
    </w:div>
    <w:div w:id="1998146546">
      <w:marLeft w:val="0"/>
      <w:marRight w:val="0"/>
      <w:marTop w:val="0"/>
      <w:marBottom w:val="0"/>
      <w:divBdr>
        <w:top w:val="none" w:sz="0" w:space="0" w:color="auto"/>
        <w:left w:val="none" w:sz="0" w:space="0" w:color="auto"/>
        <w:bottom w:val="none" w:sz="0" w:space="0" w:color="auto"/>
        <w:right w:val="none" w:sz="0" w:space="0" w:color="auto"/>
      </w:divBdr>
    </w:div>
    <w:div w:id="1998146547">
      <w:marLeft w:val="0"/>
      <w:marRight w:val="0"/>
      <w:marTop w:val="0"/>
      <w:marBottom w:val="0"/>
      <w:divBdr>
        <w:top w:val="none" w:sz="0" w:space="0" w:color="auto"/>
        <w:left w:val="none" w:sz="0" w:space="0" w:color="auto"/>
        <w:bottom w:val="none" w:sz="0" w:space="0" w:color="auto"/>
        <w:right w:val="none" w:sz="0" w:space="0" w:color="auto"/>
      </w:divBdr>
    </w:div>
    <w:div w:id="1998146548">
      <w:marLeft w:val="0"/>
      <w:marRight w:val="0"/>
      <w:marTop w:val="0"/>
      <w:marBottom w:val="0"/>
      <w:divBdr>
        <w:top w:val="none" w:sz="0" w:space="0" w:color="auto"/>
        <w:left w:val="none" w:sz="0" w:space="0" w:color="auto"/>
        <w:bottom w:val="none" w:sz="0" w:space="0" w:color="auto"/>
        <w:right w:val="none" w:sz="0" w:space="0" w:color="auto"/>
      </w:divBdr>
    </w:div>
    <w:div w:id="1998146549">
      <w:marLeft w:val="0"/>
      <w:marRight w:val="0"/>
      <w:marTop w:val="0"/>
      <w:marBottom w:val="0"/>
      <w:divBdr>
        <w:top w:val="none" w:sz="0" w:space="0" w:color="auto"/>
        <w:left w:val="none" w:sz="0" w:space="0" w:color="auto"/>
        <w:bottom w:val="none" w:sz="0" w:space="0" w:color="auto"/>
        <w:right w:val="none" w:sz="0" w:space="0" w:color="auto"/>
      </w:divBdr>
    </w:div>
    <w:div w:id="1998146550">
      <w:marLeft w:val="0"/>
      <w:marRight w:val="0"/>
      <w:marTop w:val="0"/>
      <w:marBottom w:val="0"/>
      <w:divBdr>
        <w:top w:val="none" w:sz="0" w:space="0" w:color="auto"/>
        <w:left w:val="none" w:sz="0" w:space="0" w:color="auto"/>
        <w:bottom w:val="none" w:sz="0" w:space="0" w:color="auto"/>
        <w:right w:val="none" w:sz="0" w:space="0" w:color="auto"/>
      </w:divBdr>
    </w:div>
    <w:div w:id="1998146551">
      <w:marLeft w:val="0"/>
      <w:marRight w:val="0"/>
      <w:marTop w:val="0"/>
      <w:marBottom w:val="0"/>
      <w:divBdr>
        <w:top w:val="none" w:sz="0" w:space="0" w:color="auto"/>
        <w:left w:val="none" w:sz="0" w:space="0" w:color="auto"/>
        <w:bottom w:val="none" w:sz="0" w:space="0" w:color="auto"/>
        <w:right w:val="none" w:sz="0" w:space="0" w:color="auto"/>
      </w:divBdr>
    </w:div>
    <w:div w:id="1998146552">
      <w:marLeft w:val="0"/>
      <w:marRight w:val="0"/>
      <w:marTop w:val="0"/>
      <w:marBottom w:val="0"/>
      <w:divBdr>
        <w:top w:val="none" w:sz="0" w:space="0" w:color="auto"/>
        <w:left w:val="none" w:sz="0" w:space="0" w:color="auto"/>
        <w:bottom w:val="none" w:sz="0" w:space="0" w:color="auto"/>
        <w:right w:val="none" w:sz="0" w:space="0" w:color="auto"/>
      </w:divBdr>
    </w:div>
    <w:div w:id="1998146553">
      <w:marLeft w:val="0"/>
      <w:marRight w:val="0"/>
      <w:marTop w:val="0"/>
      <w:marBottom w:val="0"/>
      <w:divBdr>
        <w:top w:val="none" w:sz="0" w:space="0" w:color="auto"/>
        <w:left w:val="none" w:sz="0" w:space="0" w:color="auto"/>
        <w:bottom w:val="none" w:sz="0" w:space="0" w:color="auto"/>
        <w:right w:val="none" w:sz="0" w:space="0" w:color="auto"/>
      </w:divBdr>
    </w:div>
    <w:div w:id="1998146554">
      <w:marLeft w:val="0"/>
      <w:marRight w:val="0"/>
      <w:marTop w:val="0"/>
      <w:marBottom w:val="0"/>
      <w:divBdr>
        <w:top w:val="none" w:sz="0" w:space="0" w:color="auto"/>
        <w:left w:val="none" w:sz="0" w:space="0" w:color="auto"/>
        <w:bottom w:val="none" w:sz="0" w:space="0" w:color="auto"/>
        <w:right w:val="none" w:sz="0" w:space="0" w:color="auto"/>
      </w:divBdr>
    </w:div>
    <w:div w:id="1998146555">
      <w:marLeft w:val="0"/>
      <w:marRight w:val="0"/>
      <w:marTop w:val="0"/>
      <w:marBottom w:val="0"/>
      <w:divBdr>
        <w:top w:val="none" w:sz="0" w:space="0" w:color="auto"/>
        <w:left w:val="none" w:sz="0" w:space="0" w:color="auto"/>
        <w:bottom w:val="none" w:sz="0" w:space="0" w:color="auto"/>
        <w:right w:val="none" w:sz="0" w:space="0" w:color="auto"/>
      </w:divBdr>
    </w:div>
    <w:div w:id="1998146556">
      <w:marLeft w:val="0"/>
      <w:marRight w:val="0"/>
      <w:marTop w:val="0"/>
      <w:marBottom w:val="0"/>
      <w:divBdr>
        <w:top w:val="none" w:sz="0" w:space="0" w:color="auto"/>
        <w:left w:val="none" w:sz="0" w:space="0" w:color="auto"/>
        <w:bottom w:val="none" w:sz="0" w:space="0" w:color="auto"/>
        <w:right w:val="none" w:sz="0" w:space="0" w:color="auto"/>
      </w:divBdr>
    </w:div>
    <w:div w:id="1998146557">
      <w:marLeft w:val="0"/>
      <w:marRight w:val="0"/>
      <w:marTop w:val="0"/>
      <w:marBottom w:val="0"/>
      <w:divBdr>
        <w:top w:val="none" w:sz="0" w:space="0" w:color="auto"/>
        <w:left w:val="none" w:sz="0" w:space="0" w:color="auto"/>
        <w:bottom w:val="none" w:sz="0" w:space="0" w:color="auto"/>
        <w:right w:val="none" w:sz="0" w:space="0" w:color="auto"/>
      </w:divBdr>
    </w:div>
    <w:div w:id="1998146558">
      <w:marLeft w:val="0"/>
      <w:marRight w:val="0"/>
      <w:marTop w:val="0"/>
      <w:marBottom w:val="0"/>
      <w:divBdr>
        <w:top w:val="none" w:sz="0" w:space="0" w:color="auto"/>
        <w:left w:val="none" w:sz="0" w:space="0" w:color="auto"/>
        <w:bottom w:val="none" w:sz="0" w:space="0" w:color="auto"/>
        <w:right w:val="none" w:sz="0" w:space="0" w:color="auto"/>
      </w:divBdr>
    </w:div>
    <w:div w:id="1998146559">
      <w:marLeft w:val="0"/>
      <w:marRight w:val="0"/>
      <w:marTop w:val="0"/>
      <w:marBottom w:val="0"/>
      <w:divBdr>
        <w:top w:val="none" w:sz="0" w:space="0" w:color="auto"/>
        <w:left w:val="none" w:sz="0" w:space="0" w:color="auto"/>
        <w:bottom w:val="none" w:sz="0" w:space="0" w:color="auto"/>
        <w:right w:val="none" w:sz="0" w:space="0" w:color="auto"/>
      </w:divBdr>
    </w:div>
    <w:div w:id="1998146560">
      <w:marLeft w:val="0"/>
      <w:marRight w:val="0"/>
      <w:marTop w:val="0"/>
      <w:marBottom w:val="0"/>
      <w:divBdr>
        <w:top w:val="none" w:sz="0" w:space="0" w:color="auto"/>
        <w:left w:val="none" w:sz="0" w:space="0" w:color="auto"/>
        <w:bottom w:val="none" w:sz="0" w:space="0" w:color="auto"/>
        <w:right w:val="none" w:sz="0" w:space="0" w:color="auto"/>
      </w:divBdr>
    </w:div>
    <w:div w:id="1998146561">
      <w:marLeft w:val="0"/>
      <w:marRight w:val="0"/>
      <w:marTop w:val="0"/>
      <w:marBottom w:val="0"/>
      <w:divBdr>
        <w:top w:val="none" w:sz="0" w:space="0" w:color="auto"/>
        <w:left w:val="none" w:sz="0" w:space="0" w:color="auto"/>
        <w:bottom w:val="none" w:sz="0" w:space="0" w:color="auto"/>
        <w:right w:val="none" w:sz="0" w:space="0" w:color="auto"/>
      </w:divBdr>
    </w:div>
    <w:div w:id="1998146562">
      <w:marLeft w:val="0"/>
      <w:marRight w:val="0"/>
      <w:marTop w:val="0"/>
      <w:marBottom w:val="0"/>
      <w:divBdr>
        <w:top w:val="none" w:sz="0" w:space="0" w:color="auto"/>
        <w:left w:val="none" w:sz="0" w:space="0" w:color="auto"/>
        <w:bottom w:val="none" w:sz="0" w:space="0" w:color="auto"/>
        <w:right w:val="none" w:sz="0" w:space="0" w:color="auto"/>
      </w:divBdr>
    </w:div>
    <w:div w:id="1998146563">
      <w:marLeft w:val="0"/>
      <w:marRight w:val="0"/>
      <w:marTop w:val="0"/>
      <w:marBottom w:val="0"/>
      <w:divBdr>
        <w:top w:val="none" w:sz="0" w:space="0" w:color="auto"/>
        <w:left w:val="none" w:sz="0" w:space="0" w:color="auto"/>
        <w:bottom w:val="none" w:sz="0" w:space="0" w:color="auto"/>
        <w:right w:val="none" w:sz="0" w:space="0" w:color="auto"/>
      </w:divBdr>
    </w:div>
    <w:div w:id="1998146564">
      <w:marLeft w:val="0"/>
      <w:marRight w:val="0"/>
      <w:marTop w:val="0"/>
      <w:marBottom w:val="0"/>
      <w:divBdr>
        <w:top w:val="none" w:sz="0" w:space="0" w:color="auto"/>
        <w:left w:val="none" w:sz="0" w:space="0" w:color="auto"/>
        <w:bottom w:val="none" w:sz="0" w:space="0" w:color="auto"/>
        <w:right w:val="none" w:sz="0" w:space="0" w:color="auto"/>
      </w:divBdr>
    </w:div>
    <w:div w:id="1998146565">
      <w:marLeft w:val="0"/>
      <w:marRight w:val="0"/>
      <w:marTop w:val="0"/>
      <w:marBottom w:val="0"/>
      <w:divBdr>
        <w:top w:val="none" w:sz="0" w:space="0" w:color="auto"/>
        <w:left w:val="none" w:sz="0" w:space="0" w:color="auto"/>
        <w:bottom w:val="none" w:sz="0" w:space="0" w:color="auto"/>
        <w:right w:val="none" w:sz="0" w:space="0" w:color="auto"/>
      </w:divBdr>
    </w:div>
    <w:div w:id="1998146566">
      <w:marLeft w:val="0"/>
      <w:marRight w:val="0"/>
      <w:marTop w:val="0"/>
      <w:marBottom w:val="0"/>
      <w:divBdr>
        <w:top w:val="none" w:sz="0" w:space="0" w:color="auto"/>
        <w:left w:val="none" w:sz="0" w:space="0" w:color="auto"/>
        <w:bottom w:val="none" w:sz="0" w:space="0" w:color="auto"/>
        <w:right w:val="none" w:sz="0" w:space="0" w:color="auto"/>
      </w:divBdr>
    </w:div>
    <w:div w:id="1998146567">
      <w:marLeft w:val="0"/>
      <w:marRight w:val="0"/>
      <w:marTop w:val="0"/>
      <w:marBottom w:val="0"/>
      <w:divBdr>
        <w:top w:val="none" w:sz="0" w:space="0" w:color="auto"/>
        <w:left w:val="none" w:sz="0" w:space="0" w:color="auto"/>
        <w:bottom w:val="none" w:sz="0" w:space="0" w:color="auto"/>
        <w:right w:val="none" w:sz="0" w:space="0" w:color="auto"/>
      </w:divBdr>
    </w:div>
    <w:div w:id="1998146568">
      <w:marLeft w:val="0"/>
      <w:marRight w:val="0"/>
      <w:marTop w:val="0"/>
      <w:marBottom w:val="0"/>
      <w:divBdr>
        <w:top w:val="none" w:sz="0" w:space="0" w:color="auto"/>
        <w:left w:val="none" w:sz="0" w:space="0" w:color="auto"/>
        <w:bottom w:val="none" w:sz="0" w:space="0" w:color="auto"/>
        <w:right w:val="none" w:sz="0" w:space="0" w:color="auto"/>
      </w:divBdr>
    </w:div>
    <w:div w:id="1998146569">
      <w:marLeft w:val="0"/>
      <w:marRight w:val="0"/>
      <w:marTop w:val="0"/>
      <w:marBottom w:val="0"/>
      <w:divBdr>
        <w:top w:val="none" w:sz="0" w:space="0" w:color="auto"/>
        <w:left w:val="none" w:sz="0" w:space="0" w:color="auto"/>
        <w:bottom w:val="none" w:sz="0" w:space="0" w:color="auto"/>
        <w:right w:val="none" w:sz="0" w:space="0" w:color="auto"/>
      </w:divBdr>
    </w:div>
    <w:div w:id="1998146570">
      <w:marLeft w:val="0"/>
      <w:marRight w:val="0"/>
      <w:marTop w:val="0"/>
      <w:marBottom w:val="0"/>
      <w:divBdr>
        <w:top w:val="none" w:sz="0" w:space="0" w:color="auto"/>
        <w:left w:val="none" w:sz="0" w:space="0" w:color="auto"/>
        <w:bottom w:val="none" w:sz="0" w:space="0" w:color="auto"/>
        <w:right w:val="none" w:sz="0" w:space="0" w:color="auto"/>
      </w:divBdr>
    </w:div>
    <w:div w:id="1998146571">
      <w:marLeft w:val="0"/>
      <w:marRight w:val="0"/>
      <w:marTop w:val="0"/>
      <w:marBottom w:val="0"/>
      <w:divBdr>
        <w:top w:val="none" w:sz="0" w:space="0" w:color="auto"/>
        <w:left w:val="none" w:sz="0" w:space="0" w:color="auto"/>
        <w:bottom w:val="none" w:sz="0" w:space="0" w:color="auto"/>
        <w:right w:val="none" w:sz="0" w:space="0" w:color="auto"/>
      </w:divBdr>
    </w:div>
    <w:div w:id="1998146572">
      <w:marLeft w:val="0"/>
      <w:marRight w:val="0"/>
      <w:marTop w:val="0"/>
      <w:marBottom w:val="0"/>
      <w:divBdr>
        <w:top w:val="none" w:sz="0" w:space="0" w:color="auto"/>
        <w:left w:val="none" w:sz="0" w:space="0" w:color="auto"/>
        <w:bottom w:val="none" w:sz="0" w:space="0" w:color="auto"/>
        <w:right w:val="none" w:sz="0" w:space="0" w:color="auto"/>
      </w:divBdr>
    </w:div>
    <w:div w:id="1998146573">
      <w:marLeft w:val="0"/>
      <w:marRight w:val="0"/>
      <w:marTop w:val="0"/>
      <w:marBottom w:val="0"/>
      <w:divBdr>
        <w:top w:val="none" w:sz="0" w:space="0" w:color="auto"/>
        <w:left w:val="none" w:sz="0" w:space="0" w:color="auto"/>
        <w:bottom w:val="none" w:sz="0" w:space="0" w:color="auto"/>
        <w:right w:val="none" w:sz="0" w:space="0" w:color="auto"/>
      </w:divBdr>
    </w:div>
    <w:div w:id="1998146574">
      <w:marLeft w:val="0"/>
      <w:marRight w:val="0"/>
      <w:marTop w:val="0"/>
      <w:marBottom w:val="0"/>
      <w:divBdr>
        <w:top w:val="none" w:sz="0" w:space="0" w:color="auto"/>
        <w:left w:val="none" w:sz="0" w:space="0" w:color="auto"/>
        <w:bottom w:val="none" w:sz="0" w:space="0" w:color="auto"/>
        <w:right w:val="none" w:sz="0" w:space="0" w:color="auto"/>
      </w:divBdr>
    </w:div>
    <w:div w:id="1998146575">
      <w:marLeft w:val="0"/>
      <w:marRight w:val="0"/>
      <w:marTop w:val="0"/>
      <w:marBottom w:val="0"/>
      <w:divBdr>
        <w:top w:val="none" w:sz="0" w:space="0" w:color="auto"/>
        <w:left w:val="none" w:sz="0" w:space="0" w:color="auto"/>
        <w:bottom w:val="none" w:sz="0" w:space="0" w:color="auto"/>
        <w:right w:val="none" w:sz="0" w:space="0" w:color="auto"/>
      </w:divBdr>
    </w:div>
    <w:div w:id="1998146576">
      <w:marLeft w:val="0"/>
      <w:marRight w:val="0"/>
      <w:marTop w:val="0"/>
      <w:marBottom w:val="0"/>
      <w:divBdr>
        <w:top w:val="none" w:sz="0" w:space="0" w:color="auto"/>
        <w:left w:val="none" w:sz="0" w:space="0" w:color="auto"/>
        <w:bottom w:val="none" w:sz="0" w:space="0" w:color="auto"/>
        <w:right w:val="none" w:sz="0" w:space="0" w:color="auto"/>
      </w:divBdr>
    </w:div>
    <w:div w:id="1998146577">
      <w:marLeft w:val="0"/>
      <w:marRight w:val="0"/>
      <w:marTop w:val="0"/>
      <w:marBottom w:val="0"/>
      <w:divBdr>
        <w:top w:val="none" w:sz="0" w:space="0" w:color="auto"/>
        <w:left w:val="none" w:sz="0" w:space="0" w:color="auto"/>
        <w:bottom w:val="none" w:sz="0" w:space="0" w:color="auto"/>
        <w:right w:val="none" w:sz="0" w:space="0" w:color="auto"/>
      </w:divBdr>
    </w:div>
    <w:div w:id="1998146578">
      <w:marLeft w:val="0"/>
      <w:marRight w:val="0"/>
      <w:marTop w:val="0"/>
      <w:marBottom w:val="0"/>
      <w:divBdr>
        <w:top w:val="none" w:sz="0" w:space="0" w:color="auto"/>
        <w:left w:val="none" w:sz="0" w:space="0" w:color="auto"/>
        <w:bottom w:val="none" w:sz="0" w:space="0" w:color="auto"/>
        <w:right w:val="none" w:sz="0" w:space="0" w:color="auto"/>
      </w:divBdr>
    </w:div>
    <w:div w:id="1998146579">
      <w:marLeft w:val="0"/>
      <w:marRight w:val="0"/>
      <w:marTop w:val="0"/>
      <w:marBottom w:val="0"/>
      <w:divBdr>
        <w:top w:val="none" w:sz="0" w:space="0" w:color="auto"/>
        <w:left w:val="none" w:sz="0" w:space="0" w:color="auto"/>
        <w:bottom w:val="none" w:sz="0" w:space="0" w:color="auto"/>
        <w:right w:val="none" w:sz="0" w:space="0" w:color="auto"/>
      </w:divBdr>
    </w:div>
    <w:div w:id="1998146580">
      <w:marLeft w:val="0"/>
      <w:marRight w:val="0"/>
      <w:marTop w:val="0"/>
      <w:marBottom w:val="0"/>
      <w:divBdr>
        <w:top w:val="none" w:sz="0" w:space="0" w:color="auto"/>
        <w:left w:val="none" w:sz="0" w:space="0" w:color="auto"/>
        <w:bottom w:val="none" w:sz="0" w:space="0" w:color="auto"/>
        <w:right w:val="none" w:sz="0" w:space="0" w:color="auto"/>
      </w:divBdr>
    </w:div>
    <w:div w:id="1998146581">
      <w:marLeft w:val="0"/>
      <w:marRight w:val="0"/>
      <w:marTop w:val="0"/>
      <w:marBottom w:val="0"/>
      <w:divBdr>
        <w:top w:val="none" w:sz="0" w:space="0" w:color="auto"/>
        <w:left w:val="none" w:sz="0" w:space="0" w:color="auto"/>
        <w:bottom w:val="none" w:sz="0" w:space="0" w:color="auto"/>
        <w:right w:val="none" w:sz="0" w:space="0" w:color="auto"/>
      </w:divBdr>
    </w:div>
    <w:div w:id="1998146582">
      <w:marLeft w:val="0"/>
      <w:marRight w:val="0"/>
      <w:marTop w:val="0"/>
      <w:marBottom w:val="0"/>
      <w:divBdr>
        <w:top w:val="none" w:sz="0" w:space="0" w:color="auto"/>
        <w:left w:val="none" w:sz="0" w:space="0" w:color="auto"/>
        <w:bottom w:val="none" w:sz="0" w:space="0" w:color="auto"/>
        <w:right w:val="none" w:sz="0" w:space="0" w:color="auto"/>
      </w:divBdr>
    </w:div>
    <w:div w:id="1998146583">
      <w:marLeft w:val="0"/>
      <w:marRight w:val="0"/>
      <w:marTop w:val="0"/>
      <w:marBottom w:val="0"/>
      <w:divBdr>
        <w:top w:val="none" w:sz="0" w:space="0" w:color="auto"/>
        <w:left w:val="none" w:sz="0" w:space="0" w:color="auto"/>
        <w:bottom w:val="none" w:sz="0" w:space="0" w:color="auto"/>
        <w:right w:val="none" w:sz="0" w:space="0" w:color="auto"/>
      </w:divBdr>
    </w:div>
    <w:div w:id="1998146584">
      <w:marLeft w:val="0"/>
      <w:marRight w:val="0"/>
      <w:marTop w:val="0"/>
      <w:marBottom w:val="0"/>
      <w:divBdr>
        <w:top w:val="none" w:sz="0" w:space="0" w:color="auto"/>
        <w:left w:val="none" w:sz="0" w:space="0" w:color="auto"/>
        <w:bottom w:val="none" w:sz="0" w:space="0" w:color="auto"/>
        <w:right w:val="none" w:sz="0" w:space="0" w:color="auto"/>
      </w:divBdr>
    </w:div>
    <w:div w:id="1998146585">
      <w:marLeft w:val="0"/>
      <w:marRight w:val="0"/>
      <w:marTop w:val="0"/>
      <w:marBottom w:val="0"/>
      <w:divBdr>
        <w:top w:val="none" w:sz="0" w:space="0" w:color="auto"/>
        <w:left w:val="none" w:sz="0" w:space="0" w:color="auto"/>
        <w:bottom w:val="none" w:sz="0" w:space="0" w:color="auto"/>
        <w:right w:val="none" w:sz="0" w:space="0" w:color="auto"/>
      </w:divBdr>
    </w:div>
    <w:div w:id="1998146586">
      <w:marLeft w:val="0"/>
      <w:marRight w:val="0"/>
      <w:marTop w:val="0"/>
      <w:marBottom w:val="0"/>
      <w:divBdr>
        <w:top w:val="none" w:sz="0" w:space="0" w:color="auto"/>
        <w:left w:val="none" w:sz="0" w:space="0" w:color="auto"/>
        <w:bottom w:val="none" w:sz="0" w:space="0" w:color="auto"/>
        <w:right w:val="none" w:sz="0" w:space="0" w:color="auto"/>
      </w:divBdr>
    </w:div>
    <w:div w:id="1998146587">
      <w:marLeft w:val="0"/>
      <w:marRight w:val="0"/>
      <w:marTop w:val="0"/>
      <w:marBottom w:val="0"/>
      <w:divBdr>
        <w:top w:val="none" w:sz="0" w:space="0" w:color="auto"/>
        <w:left w:val="none" w:sz="0" w:space="0" w:color="auto"/>
        <w:bottom w:val="none" w:sz="0" w:space="0" w:color="auto"/>
        <w:right w:val="none" w:sz="0" w:space="0" w:color="auto"/>
      </w:divBdr>
    </w:div>
    <w:div w:id="1998146588">
      <w:marLeft w:val="0"/>
      <w:marRight w:val="0"/>
      <w:marTop w:val="0"/>
      <w:marBottom w:val="0"/>
      <w:divBdr>
        <w:top w:val="none" w:sz="0" w:space="0" w:color="auto"/>
        <w:left w:val="none" w:sz="0" w:space="0" w:color="auto"/>
        <w:bottom w:val="none" w:sz="0" w:space="0" w:color="auto"/>
        <w:right w:val="none" w:sz="0" w:space="0" w:color="auto"/>
      </w:divBdr>
    </w:div>
    <w:div w:id="1998146589">
      <w:marLeft w:val="0"/>
      <w:marRight w:val="0"/>
      <w:marTop w:val="0"/>
      <w:marBottom w:val="0"/>
      <w:divBdr>
        <w:top w:val="none" w:sz="0" w:space="0" w:color="auto"/>
        <w:left w:val="none" w:sz="0" w:space="0" w:color="auto"/>
        <w:bottom w:val="none" w:sz="0" w:space="0" w:color="auto"/>
        <w:right w:val="none" w:sz="0" w:space="0" w:color="auto"/>
      </w:divBdr>
    </w:div>
    <w:div w:id="1998146590">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 w:id="1998146592">
      <w:marLeft w:val="0"/>
      <w:marRight w:val="0"/>
      <w:marTop w:val="0"/>
      <w:marBottom w:val="0"/>
      <w:divBdr>
        <w:top w:val="none" w:sz="0" w:space="0" w:color="auto"/>
        <w:left w:val="none" w:sz="0" w:space="0" w:color="auto"/>
        <w:bottom w:val="none" w:sz="0" w:space="0" w:color="auto"/>
        <w:right w:val="none" w:sz="0" w:space="0" w:color="auto"/>
      </w:divBdr>
    </w:div>
    <w:div w:id="1998146593">
      <w:marLeft w:val="0"/>
      <w:marRight w:val="0"/>
      <w:marTop w:val="0"/>
      <w:marBottom w:val="0"/>
      <w:divBdr>
        <w:top w:val="none" w:sz="0" w:space="0" w:color="auto"/>
        <w:left w:val="none" w:sz="0" w:space="0" w:color="auto"/>
        <w:bottom w:val="none" w:sz="0" w:space="0" w:color="auto"/>
        <w:right w:val="none" w:sz="0" w:space="0" w:color="auto"/>
      </w:divBdr>
    </w:div>
    <w:div w:id="1998146594">
      <w:marLeft w:val="0"/>
      <w:marRight w:val="0"/>
      <w:marTop w:val="0"/>
      <w:marBottom w:val="0"/>
      <w:divBdr>
        <w:top w:val="none" w:sz="0" w:space="0" w:color="auto"/>
        <w:left w:val="none" w:sz="0" w:space="0" w:color="auto"/>
        <w:bottom w:val="none" w:sz="0" w:space="0" w:color="auto"/>
        <w:right w:val="none" w:sz="0" w:space="0" w:color="auto"/>
      </w:divBdr>
    </w:div>
    <w:div w:id="1998146595">
      <w:marLeft w:val="0"/>
      <w:marRight w:val="0"/>
      <w:marTop w:val="0"/>
      <w:marBottom w:val="0"/>
      <w:divBdr>
        <w:top w:val="none" w:sz="0" w:space="0" w:color="auto"/>
        <w:left w:val="none" w:sz="0" w:space="0" w:color="auto"/>
        <w:bottom w:val="none" w:sz="0" w:space="0" w:color="auto"/>
        <w:right w:val="none" w:sz="0" w:space="0" w:color="auto"/>
      </w:divBdr>
    </w:div>
    <w:div w:id="1998146596">
      <w:marLeft w:val="0"/>
      <w:marRight w:val="0"/>
      <w:marTop w:val="0"/>
      <w:marBottom w:val="0"/>
      <w:divBdr>
        <w:top w:val="none" w:sz="0" w:space="0" w:color="auto"/>
        <w:left w:val="none" w:sz="0" w:space="0" w:color="auto"/>
        <w:bottom w:val="none" w:sz="0" w:space="0" w:color="auto"/>
        <w:right w:val="none" w:sz="0" w:space="0" w:color="auto"/>
      </w:divBdr>
    </w:div>
    <w:div w:id="1998146597">
      <w:marLeft w:val="0"/>
      <w:marRight w:val="0"/>
      <w:marTop w:val="0"/>
      <w:marBottom w:val="0"/>
      <w:divBdr>
        <w:top w:val="none" w:sz="0" w:space="0" w:color="auto"/>
        <w:left w:val="none" w:sz="0" w:space="0" w:color="auto"/>
        <w:bottom w:val="none" w:sz="0" w:space="0" w:color="auto"/>
        <w:right w:val="none" w:sz="0" w:space="0" w:color="auto"/>
      </w:divBdr>
    </w:div>
    <w:div w:id="1998146598">
      <w:marLeft w:val="0"/>
      <w:marRight w:val="0"/>
      <w:marTop w:val="0"/>
      <w:marBottom w:val="0"/>
      <w:divBdr>
        <w:top w:val="none" w:sz="0" w:space="0" w:color="auto"/>
        <w:left w:val="none" w:sz="0" w:space="0" w:color="auto"/>
        <w:bottom w:val="none" w:sz="0" w:space="0" w:color="auto"/>
        <w:right w:val="none" w:sz="0" w:space="0" w:color="auto"/>
      </w:divBdr>
    </w:div>
    <w:div w:id="1998146599">
      <w:marLeft w:val="0"/>
      <w:marRight w:val="0"/>
      <w:marTop w:val="0"/>
      <w:marBottom w:val="0"/>
      <w:divBdr>
        <w:top w:val="none" w:sz="0" w:space="0" w:color="auto"/>
        <w:left w:val="none" w:sz="0" w:space="0" w:color="auto"/>
        <w:bottom w:val="none" w:sz="0" w:space="0" w:color="auto"/>
        <w:right w:val="none" w:sz="0" w:space="0" w:color="auto"/>
      </w:divBdr>
    </w:div>
    <w:div w:id="1998146600">
      <w:marLeft w:val="0"/>
      <w:marRight w:val="0"/>
      <w:marTop w:val="0"/>
      <w:marBottom w:val="0"/>
      <w:divBdr>
        <w:top w:val="none" w:sz="0" w:space="0" w:color="auto"/>
        <w:left w:val="none" w:sz="0" w:space="0" w:color="auto"/>
        <w:bottom w:val="none" w:sz="0" w:space="0" w:color="auto"/>
        <w:right w:val="none" w:sz="0" w:space="0" w:color="auto"/>
      </w:divBdr>
    </w:div>
    <w:div w:id="1998146601">
      <w:marLeft w:val="0"/>
      <w:marRight w:val="0"/>
      <w:marTop w:val="0"/>
      <w:marBottom w:val="0"/>
      <w:divBdr>
        <w:top w:val="none" w:sz="0" w:space="0" w:color="auto"/>
        <w:left w:val="none" w:sz="0" w:space="0" w:color="auto"/>
        <w:bottom w:val="none" w:sz="0" w:space="0" w:color="auto"/>
        <w:right w:val="none" w:sz="0" w:space="0" w:color="auto"/>
      </w:divBdr>
    </w:div>
    <w:div w:id="1998146602">
      <w:marLeft w:val="0"/>
      <w:marRight w:val="0"/>
      <w:marTop w:val="0"/>
      <w:marBottom w:val="0"/>
      <w:divBdr>
        <w:top w:val="none" w:sz="0" w:space="0" w:color="auto"/>
        <w:left w:val="none" w:sz="0" w:space="0" w:color="auto"/>
        <w:bottom w:val="none" w:sz="0" w:space="0" w:color="auto"/>
        <w:right w:val="none" w:sz="0" w:space="0" w:color="auto"/>
      </w:divBdr>
    </w:div>
    <w:div w:id="1998146603">
      <w:marLeft w:val="0"/>
      <w:marRight w:val="0"/>
      <w:marTop w:val="0"/>
      <w:marBottom w:val="0"/>
      <w:divBdr>
        <w:top w:val="none" w:sz="0" w:space="0" w:color="auto"/>
        <w:left w:val="none" w:sz="0" w:space="0" w:color="auto"/>
        <w:bottom w:val="none" w:sz="0" w:space="0" w:color="auto"/>
        <w:right w:val="none" w:sz="0" w:space="0" w:color="auto"/>
      </w:divBdr>
    </w:div>
    <w:div w:id="1998146604">
      <w:marLeft w:val="0"/>
      <w:marRight w:val="0"/>
      <w:marTop w:val="0"/>
      <w:marBottom w:val="0"/>
      <w:divBdr>
        <w:top w:val="none" w:sz="0" w:space="0" w:color="auto"/>
        <w:left w:val="none" w:sz="0" w:space="0" w:color="auto"/>
        <w:bottom w:val="none" w:sz="0" w:space="0" w:color="auto"/>
        <w:right w:val="none" w:sz="0" w:space="0" w:color="auto"/>
      </w:divBdr>
    </w:div>
    <w:div w:id="1998146605">
      <w:marLeft w:val="0"/>
      <w:marRight w:val="0"/>
      <w:marTop w:val="0"/>
      <w:marBottom w:val="0"/>
      <w:divBdr>
        <w:top w:val="none" w:sz="0" w:space="0" w:color="auto"/>
        <w:left w:val="none" w:sz="0" w:space="0" w:color="auto"/>
        <w:bottom w:val="none" w:sz="0" w:space="0" w:color="auto"/>
        <w:right w:val="none" w:sz="0" w:space="0" w:color="auto"/>
      </w:divBdr>
    </w:div>
    <w:div w:id="1998146606">
      <w:marLeft w:val="0"/>
      <w:marRight w:val="0"/>
      <w:marTop w:val="0"/>
      <w:marBottom w:val="0"/>
      <w:divBdr>
        <w:top w:val="none" w:sz="0" w:space="0" w:color="auto"/>
        <w:left w:val="none" w:sz="0" w:space="0" w:color="auto"/>
        <w:bottom w:val="none" w:sz="0" w:space="0" w:color="auto"/>
        <w:right w:val="none" w:sz="0" w:space="0" w:color="auto"/>
      </w:divBdr>
    </w:div>
    <w:div w:id="1998146607">
      <w:marLeft w:val="0"/>
      <w:marRight w:val="0"/>
      <w:marTop w:val="0"/>
      <w:marBottom w:val="0"/>
      <w:divBdr>
        <w:top w:val="none" w:sz="0" w:space="0" w:color="auto"/>
        <w:left w:val="none" w:sz="0" w:space="0" w:color="auto"/>
        <w:bottom w:val="none" w:sz="0" w:space="0" w:color="auto"/>
        <w:right w:val="none" w:sz="0" w:space="0" w:color="auto"/>
      </w:divBdr>
    </w:div>
    <w:div w:id="1998146608">
      <w:marLeft w:val="0"/>
      <w:marRight w:val="0"/>
      <w:marTop w:val="0"/>
      <w:marBottom w:val="0"/>
      <w:divBdr>
        <w:top w:val="none" w:sz="0" w:space="0" w:color="auto"/>
        <w:left w:val="none" w:sz="0" w:space="0" w:color="auto"/>
        <w:bottom w:val="none" w:sz="0" w:space="0" w:color="auto"/>
        <w:right w:val="none" w:sz="0" w:space="0" w:color="auto"/>
      </w:divBdr>
    </w:div>
    <w:div w:id="1998146609">
      <w:marLeft w:val="0"/>
      <w:marRight w:val="0"/>
      <w:marTop w:val="0"/>
      <w:marBottom w:val="0"/>
      <w:divBdr>
        <w:top w:val="none" w:sz="0" w:space="0" w:color="auto"/>
        <w:left w:val="none" w:sz="0" w:space="0" w:color="auto"/>
        <w:bottom w:val="none" w:sz="0" w:space="0" w:color="auto"/>
        <w:right w:val="none" w:sz="0" w:space="0" w:color="auto"/>
      </w:divBdr>
    </w:div>
    <w:div w:id="1998146610">
      <w:marLeft w:val="0"/>
      <w:marRight w:val="0"/>
      <w:marTop w:val="0"/>
      <w:marBottom w:val="0"/>
      <w:divBdr>
        <w:top w:val="none" w:sz="0" w:space="0" w:color="auto"/>
        <w:left w:val="none" w:sz="0" w:space="0" w:color="auto"/>
        <w:bottom w:val="none" w:sz="0" w:space="0" w:color="auto"/>
        <w:right w:val="none" w:sz="0" w:space="0" w:color="auto"/>
      </w:divBdr>
    </w:div>
    <w:div w:id="1998146611">
      <w:marLeft w:val="0"/>
      <w:marRight w:val="0"/>
      <w:marTop w:val="0"/>
      <w:marBottom w:val="0"/>
      <w:divBdr>
        <w:top w:val="none" w:sz="0" w:space="0" w:color="auto"/>
        <w:left w:val="none" w:sz="0" w:space="0" w:color="auto"/>
        <w:bottom w:val="none" w:sz="0" w:space="0" w:color="auto"/>
        <w:right w:val="none" w:sz="0" w:space="0" w:color="auto"/>
      </w:divBdr>
    </w:div>
    <w:div w:id="1998146612">
      <w:marLeft w:val="0"/>
      <w:marRight w:val="0"/>
      <w:marTop w:val="0"/>
      <w:marBottom w:val="0"/>
      <w:divBdr>
        <w:top w:val="none" w:sz="0" w:space="0" w:color="auto"/>
        <w:left w:val="none" w:sz="0" w:space="0" w:color="auto"/>
        <w:bottom w:val="none" w:sz="0" w:space="0" w:color="auto"/>
        <w:right w:val="none" w:sz="0" w:space="0" w:color="auto"/>
      </w:divBdr>
    </w:div>
    <w:div w:id="1998146613">
      <w:marLeft w:val="0"/>
      <w:marRight w:val="0"/>
      <w:marTop w:val="0"/>
      <w:marBottom w:val="0"/>
      <w:divBdr>
        <w:top w:val="none" w:sz="0" w:space="0" w:color="auto"/>
        <w:left w:val="none" w:sz="0" w:space="0" w:color="auto"/>
        <w:bottom w:val="none" w:sz="0" w:space="0" w:color="auto"/>
        <w:right w:val="none" w:sz="0" w:space="0" w:color="auto"/>
      </w:divBdr>
    </w:div>
    <w:div w:id="1998146614">
      <w:marLeft w:val="0"/>
      <w:marRight w:val="0"/>
      <w:marTop w:val="0"/>
      <w:marBottom w:val="0"/>
      <w:divBdr>
        <w:top w:val="none" w:sz="0" w:space="0" w:color="auto"/>
        <w:left w:val="none" w:sz="0" w:space="0" w:color="auto"/>
        <w:bottom w:val="none" w:sz="0" w:space="0" w:color="auto"/>
        <w:right w:val="none" w:sz="0" w:space="0" w:color="auto"/>
      </w:divBdr>
    </w:div>
    <w:div w:id="1998146615">
      <w:marLeft w:val="0"/>
      <w:marRight w:val="0"/>
      <w:marTop w:val="0"/>
      <w:marBottom w:val="0"/>
      <w:divBdr>
        <w:top w:val="none" w:sz="0" w:space="0" w:color="auto"/>
        <w:left w:val="none" w:sz="0" w:space="0" w:color="auto"/>
        <w:bottom w:val="none" w:sz="0" w:space="0" w:color="auto"/>
        <w:right w:val="none" w:sz="0" w:space="0" w:color="auto"/>
      </w:divBdr>
    </w:div>
    <w:div w:id="1998146616">
      <w:marLeft w:val="0"/>
      <w:marRight w:val="0"/>
      <w:marTop w:val="0"/>
      <w:marBottom w:val="0"/>
      <w:divBdr>
        <w:top w:val="none" w:sz="0" w:space="0" w:color="auto"/>
        <w:left w:val="none" w:sz="0" w:space="0" w:color="auto"/>
        <w:bottom w:val="none" w:sz="0" w:space="0" w:color="auto"/>
        <w:right w:val="none" w:sz="0" w:space="0" w:color="auto"/>
      </w:divBdr>
    </w:div>
    <w:div w:id="1998146617">
      <w:marLeft w:val="0"/>
      <w:marRight w:val="0"/>
      <w:marTop w:val="0"/>
      <w:marBottom w:val="0"/>
      <w:divBdr>
        <w:top w:val="none" w:sz="0" w:space="0" w:color="auto"/>
        <w:left w:val="none" w:sz="0" w:space="0" w:color="auto"/>
        <w:bottom w:val="none" w:sz="0" w:space="0" w:color="auto"/>
        <w:right w:val="none" w:sz="0" w:space="0" w:color="auto"/>
      </w:divBdr>
    </w:div>
    <w:div w:id="1998146618">
      <w:marLeft w:val="0"/>
      <w:marRight w:val="0"/>
      <w:marTop w:val="0"/>
      <w:marBottom w:val="0"/>
      <w:divBdr>
        <w:top w:val="none" w:sz="0" w:space="0" w:color="auto"/>
        <w:left w:val="none" w:sz="0" w:space="0" w:color="auto"/>
        <w:bottom w:val="none" w:sz="0" w:space="0" w:color="auto"/>
        <w:right w:val="none" w:sz="0" w:space="0" w:color="auto"/>
      </w:divBdr>
    </w:div>
    <w:div w:id="1998146619">
      <w:marLeft w:val="0"/>
      <w:marRight w:val="0"/>
      <w:marTop w:val="0"/>
      <w:marBottom w:val="0"/>
      <w:divBdr>
        <w:top w:val="none" w:sz="0" w:space="0" w:color="auto"/>
        <w:left w:val="none" w:sz="0" w:space="0" w:color="auto"/>
        <w:bottom w:val="none" w:sz="0" w:space="0" w:color="auto"/>
        <w:right w:val="none" w:sz="0" w:space="0" w:color="auto"/>
      </w:divBdr>
    </w:div>
    <w:div w:id="1998146620">
      <w:marLeft w:val="0"/>
      <w:marRight w:val="0"/>
      <w:marTop w:val="0"/>
      <w:marBottom w:val="0"/>
      <w:divBdr>
        <w:top w:val="none" w:sz="0" w:space="0" w:color="auto"/>
        <w:left w:val="none" w:sz="0" w:space="0" w:color="auto"/>
        <w:bottom w:val="none" w:sz="0" w:space="0" w:color="auto"/>
        <w:right w:val="none" w:sz="0" w:space="0" w:color="auto"/>
      </w:divBdr>
    </w:div>
    <w:div w:id="1998146621">
      <w:marLeft w:val="0"/>
      <w:marRight w:val="0"/>
      <w:marTop w:val="0"/>
      <w:marBottom w:val="0"/>
      <w:divBdr>
        <w:top w:val="none" w:sz="0" w:space="0" w:color="auto"/>
        <w:left w:val="none" w:sz="0" w:space="0" w:color="auto"/>
        <w:bottom w:val="none" w:sz="0" w:space="0" w:color="auto"/>
        <w:right w:val="none" w:sz="0" w:space="0" w:color="auto"/>
      </w:divBdr>
    </w:div>
    <w:div w:id="1998146622">
      <w:marLeft w:val="0"/>
      <w:marRight w:val="0"/>
      <w:marTop w:val="0"/>
      <w:marBottom w:val="0"/>
      <w:divBdr>
        <w:top w:val="none" w:sz="0" w:space="0" w:color="auto"/>
        <w:left w:val="none" w:sz="0" w:space="0" w:color="auto"/>
        <w:bottom w:val="none" w:sz="0" w:space="0" w:color="auto"/>
        <w:right w:val="none" w:sz="0" w:space="0" w:color="auto"/>
      </w:divBdr>
    </w:div>
    <w:div w:id="1998146623">
      <w:marLeft w:val="0"/>
      <w:marRight w:val="0"/>
      <w:marTop w:val="0"/>
      <w:marBottom w:val="0"/>
      <w:divBdr>
        <w:top w:val="none" w:sz="0" w:space="0" w:color="auto"/>
        <w:left w:val="none" w:sz="0" w:space="0" w:color="auto"/>
        <w:bottom w:val="none" w:sz="0" w:space="0" w:color="auto"/>
        <w:right w:val="none" w:sz="0" w:space="0" w:color="auto"/>
      </w:divBdr>
    </w:div>
    <w:div w:id="1998146624">
      <w:marLeft w:val="0"/>
      <w:marRight w:val="0"/>
      <w:marTop w:val="0"/>
      <w:marBottom w:val="0"/>
      <w:divBdr>
        <w:top w:val="none" w:sz="0" w:space="0" w:color="auto"/>
        <w:left w:val="none" w:sz="0" w:space="0" w:color="auto"/>
        <w:bottom w:val="none" w:sz="0" w:space="0" w:color="auto"/>
        <w:right w:val="none" w:sz="0" w:space="0" w:color="auto"/>
      </w:divBdr>
    </w:div>
    <w:div w:id="1998146625">
      <w:marLeft w:val="0"/>
      <w:marRight w:val="0"/>
      <w:marTop w:val="0"/>
      <w:marBottom w:val="0"/>
      <w:divBdr>
        <w:top w:val="none" w:sz="0" w:space="0" w:color="auto"/>
        <w:left w:val="none" w:sz="0" w:space="0" w:color="auto"/>
        <w:bottom w:val="none" w:sz="0" w:space="0" w:color="auto"/>
        <w:right w:val="none" w:sz="0" w:space="0" w:color="auto"/>
      </w:divBdr>
    </w:div>
    <w:div w:id="1998146626">
      <w:marLeft w:val="0"/>
      <w:marRight w:val="0"/>
      <w:marTop w:val="0"/>
      <w:marBottom w:val="0"/>
      <w:divBdr>
        <w:top w:val="none" w:sz="0" w:space="0" w:color="auto"/>
        <w:left w:val="none" w:sz="0" w:space="0" w:color="auto"/>
        <w:bottom w:val="none" w:sz="0" w:space="0" w:color="auto"/>
        <w:right w:val="none" w:sz="0" w:space="0" w:color="auto"/>
      </w:divBdr>
    </w:div>
    <w:div w:id="1998146627">
      <w:marLeft w:val="0"/>
      <w:marRight w:val="0"/>
      <w:marTop w:val="0"/>
      <w:marBottom w:val="0"/>
      <w:divBdr>
        <w:top w:val="none" w:sz="0" w:space="0" w:color="auto"/>
        <w:left w:val="none" w:sz="0" w:space="0" w:color="auto"/>
        <w:bottom w:val="none" w:sz="0" w:space="0" w:color="auto"/>
        <w:right w:val="none" w:sz="0" w:space="0" w:color="auto"/>
      </w:divBdr>
    </w:div>
    <w:div w:id="1998146628">
      <w:marLeft w:val="0"/>
      <w:marRight w:val="0"/>
      <w:marTop w:val="0"/>
      <w:marBottom w:val="0"/>
      <w:divBdr>
        <w:top w:val="none" w:sz="0" w:space="0" w:color="auto"/>
        <w:left w:val="none" w:sz="0" w:space="0" w:color="auto"/>
        <w:bottom w:val="none" w:sz="0" w:space="0" w:color="auto"/>
        <w:right w:val="none" w:sz="0" w:space="0" w:color="auto"/>
      </w:divBdr>
    </w:div>
    <w:div w:id="1998146629">
      <w:marLeft w:val="0"/>
      <w:marRight w:val="0"/>
      <w:marTop w:val="0"/>
      <w:marBottom w:val="0"/>
      <w:divBdr>
        <w:top w:val="none" w:sz="0" w:space="0" w:color="auto"/>
        <w:left w:val="none" w:sz="0" w:space="0" w:color="auto"/>
        <w:bottom w:val="none" w:sz="0" w:space="0" w:color="auto"/>
        <w:right w:val="none" w:sz="0" w:space="0" w:color="auto"/>
      </w:divBdr>
    </w:div>
    <w:div w:id="1998146630">
      <w:marLeft w:val="0"/>
      <w:marRight w:val="0"/>
      <w:marTop w:val="0"/>
      <w:marBottom w:val="0"/>
      <w:divBdr>
        <w:top w:val="none" w:sz="0" w:space="0" w:color="auto"/>
        <w:left w:val="none" w:sz="0" w:space="0" w:color="auto"/>
        <w:bottom w:val="none" w:sz="0" w:space="0" w:color="auto"/>
        <w:right w:val="none" w:sz="0" w:space="0" w:color="auto"/>
      </w:divBdr>
    </w:div>
    <w:div w:id="1998146631">
      <w:marLeft w:val="0"/>
      <w:marRight w:val="0"/>
      <w:marTop w:val="0"/>
      <w:marBottom w:val="0"/>
      <w:divBdr>
        <w:top w:val="none" w:sz="0" w:space="0" w:color="auto"/>
        <w:left w:val="none" w:sz="0" w:space="0" w:color="auto"/>
        <w:bottom w:val="none" w:sz="0" w:space="0" w:color="auto"/>
        <w:right w:val="none" w:sz="0" w:space="0" w:color="auto"/>
      </w:divBdr>
    </w:div>
    <w:div w:id="1998146632">
      <w:marLeft w:val="0"/>
      <w:marRight w:val="0"/>
      <w:marTop w:val="0"/>
      <w:marBottom w:val="0"/>
      <w:divBdr>
        <w:top w:val="none" w:sz="0" w:space="0" w:color="auto"/>
        <w:left w:val="none" w:sz="0" w:space="0" w:color="auto"/>
        <w:bottom w:val="none" w:sz="0" w:space="0" w:color="auto"/>
        <w:right w:val="none" w:sz="0" w:space="0" w:color="auto"/>
      </w:divBdr>
    </w:div>
    <w:div w:id="1998146633">
      <w:marLeft w:val="0"/>
      <w:marRight w:val="0"/>
      <w:marTop w:val="0"/>
      <w:marBottom w:val="0"/>
      <w:divBdr>
        <w:top w:val="none" w:sz="0" w:space="0" w:color="auto"/>
        <w:left w:val="none" w:sz="0" w:space="0" w:color="auto"/>
        <w:bottom w:val="none" w:sz="0" w:space="0" w:color="auto"/>
        <w:right w:val="none" w:sz="0" w:space="0" w:color="auto"/>
      </w:divBdr>
    </w:div>
    <w:div w:id="1998146634">
      <w:marLeft w:val="0"/>
      <w:marRight w:val="0"/>
      <w:marTop w:val="0"/>
      <w:marBottom w:val="0"/>
      <w:divBdr>
        <w:top w:val="none" w:sz="0" w:space="0" w:color="auto"/>
        <w:left w:val="none" w:sz="0" w:space="0" w:color="auto"/>
        <w:bottom w:val="none" w:sz="0" w:space="0" w:color="auto"/>
        <w:right w:val="none" w:sz="0" w:space="0" w:color="auto"/>
      </w:divBdr>
    </w:div>
    <w:div w:id="1998146635">
      <w:marLeft w:val="0"/>
      <w:marRight w:val="0"/>
      <w:marTop w:val="0"/>
      <w:marBottom w:val="0"/>
      <w:divBdr>
        <w:top w:val="none" w:sz="0" w:space="0" w:color="auto"/>
        <w:left w:val="none" w:sz="0" w:space="0" w:color="auto"/>
        <w:bottom w:val="none" w:sz="0" w:space="0" w:color="auto"/>
        <w:right w:val="none" w:sz="0" w:space="0" w:color="auto"/>
      </w:divBdr>
    </w:div>
    <w:div w:id="1998146636">
      <w:marLeft w:val="0"/>
      <w:marRight w:val="0"/>
      <w:marTop w:val="0"/>
      <w:marBottom w:val="0"/>
      <w:divBdr>
        <w:top w:val="none" w:sz="0" w:space="0" w:color="auto"/>
        <w:left w:val="none" w:sz="0" w:space="0" w:color="auto"/>
        <w:bottom w:val="none" w:sz="0" w:space="0" w:color="auto"/>
        <w:right w:val="none" w:sz="0" w:space="0" w:color="auto"/>
      </w:divBdr>
    </w:div>
    <w:div w:id="1998146637">
      <w:marLeft w:val="0"/>
      <w:marRight w:val="0"/>
      <w:marTop w:val="0"/>
      <w:marBottom w:val="0"/>
      <w:divBdr>
        <w:top w:val="none" w:sz="0" w:space="0" w:color="auto"/>
        <w:left w:val="none" w:sz="0" w:space="0" w:color="auto"/>
        <w:bottom w:val="none" w:sz="0" w:space="0" w:color="auto"/>
        <w:right w:val="none" w:sz="0" w:space="0" w:color="auto"/>
      </w:divBdr>
    </w:div>
    <w:div w:id="1998146638">
      <w:marLeft w:val="0"/>
      <w:marRight w:val="0"/>
      <w:marTop w:val="0"/>
      <w:marBottom w:val="0"/>
      <w:divBdr>
        <w:top w:val="none" w:sz="0" w:space="0" w:color="auto"/>
        <w:left w:val="none" w:sz="0" w:space="0" w:color="auto"/>
        <w:bottom w:val="none" w:sz="0" w:space="0" w:color="auto"/>
        <w:right w:val="none" w:sz="0" w:space="0" w:color="auto"/>
      </w:divBdr>
    </w:div>
    <w:div w:id="1998146639">
      <w:marLeft w:val="0"/>
      <w:marRight w:val="0"/>
      <w:marTop w:val="0"/>
      <w:marBottom w:val="0"/>
      <w:divBdr>
        <w:top w:val="none" w:sz="0" w:space="0" w:color="auto"/>
        <w:left w:val="none" w:sz="0" w:space="0" w:color="auto"/>
        <w:bottom w:val="none" w:sz="0" w:space="0" w:color="auto"/>
        <w:right w:val="none" w:sz="0" w:space="0" w:color="auto"/>
      </w:divBdr>
    </w:div>
    <w:div w:id="1998146640">
      <w:marLeft w:val="0"/>
      <w:marRight w:val="0"/>
      <w:marTop w:val="0"/>
      <w:marBottom w:val="0"/>
      <w:divBdr>
        <w:top w:val="none" w:sz="0" w:space="0" w:color="auto"/>
        <w:left w:val="none" w:sz="0" w:space="0" w:color="auto"/>
        <w:bottom w:val="none" w:sz="0" w:space="0" w:color="auto"/>
        <w:right w:val="none" w:sz="0" w:space="0" w:color="auto"/>
      </w:divBdr>
    </w:div>
    <w:div w:id="1998146641">
      <w:marLeft w:val="0"/>
      <w:marRight w:val="0"/>
      <w:marTop w:val="0"/>
      <w:marBottom w:val="0"/>
      <w:divBdr>
        <w:top w:val="none" w:sz="0" w:space="0" w:color="auto"/>
        <w:left w:val="none" w:sz="0" w:space="0" w:color="auto"/>
        <w:bottom w:val="none" w:sz="0" w:space="0" w:color="auto"/>
        <w:right w:val="none" w:sz="0" w:space="0" w:color="auto"/>
      </w:divBdr>
    </w:div>
    <w:div w:id="1998146642">
      <w:marLeft w:val="0"/>
      <w:marRight w:val="0"/>
      <w:marTop w:val="0"/>
      <w:marBottom w:val="0"/>
      <w:divBdr>
        <w:top w:val="none" w:sz="0" w:space="0" w:color="auto"/>
        <w:left w:val="none" w:sz="0" w:space="0" w:color="auto"/>
        <w:bottom w:val="none" w:sz="0" w:space="0" w:color="auto"/>
        <w:right w:val="none" w:sz="0" w:space="0" w:color="auto"/>
      </w:divBdr>
    </w:div>
    <w:div w:id="1998146643">
      <w:marLeft w:val="0"/>
      <w:marRight w:val="0"/>
      <w:marTop w:val="0"/>
      <w:marBottom w:val="0"/>
      <w:divBdr>
        <w:top w:val="none" w:sz="0" w:space="0" w:color="auto"/>
        <w:left w:val="none" w:sz="0" w:space="0" w:color="auto"/>
        <w:bottom w:val="none" w:sz="0" w:space="0" w:color="auto"/>
        <w:right w:val="none" w:sz="0" w:space="0" w:color="auto"/>
      </w:divBdr>
    </w:div>
    <w:div w:id="1998146644">
      <w:marLeft w:val="0"/>
      <w:marRight w:val="0"/>
      <w:marTop w:val="0"/>
      <w:marBottom w:val="0"/>
      <w:divBdr>
        <w:top w:val="none" w:sz="0" w:space="0" w:color="auto"/>
        <w:left w:val="none" w:sz="0" w:space="0" w:color="auto"/>
        <w:bottom w:val="none" w:sz="0" w:space="0" w:color="auto"/>
        <w:right w:val="none" w:sz="0" w:space="0" w:color="auto"/>
      </w:divBdr>
    </w:div>
    <w:div w:id="1998146645">
      <w:marLeft w:val="0"/>
      <w:marRight w:val="0"/>
      <w:marTop w:val="0"/>
      <w:marBottom w:val="0"/>
      <w:divBdr>
        <w:top w:val="none" w:sz="0" w:space="0" w:color="auto"/>
        <w:left w:val="none" w:sz="0" w:space="0" w:color="auto"/>
        <w:bottom w:val="none" w:sz="0" w:space="0" w:color="auto"/>
        <w:right w:val="none" w:sz="0" w:space="0" w:color="auto"/>
      </w:divBdr>
    </w:div>
    <w:div w:id="1998146646">
      <w:marLeft w:val="0"/>
      <w:marRight w:val="0"/>
      <w:marTop w:val="0"/>
      <w:marBottom w:val="0"/>
      <w:divBdr>
        <w:top w:val="none" w:sz="0" w:space="0" w:color="auto"/>
        <w:left w:val="none" w:sz="0" w:space="0" w:color="auto"/>
        <w:bottom w:val="none" w:sz="0" w:space="0" w:color="auto"/>
        <w:right w:val="none" w:sz="0" w:space="0" w:color="auto"/>
      </w:divBdr>
    </w:div>
    <w:div w:id="1998146647">
      <w:marLeft w:val="0"/>
      <w:marRight w:val="0"/>
      <w:marTop w:val="0"/>
      <w:marBottom w:val="0"/>
      <w:divBdr>
        <w:top w:val="none" w:sz="0" w:space="0" w:color="auto"/>
        <w:left w:val="none" w:sz="0" w:space="0" w:color="auto"/>
        <w:bottom w:val="none" w:sz="0" w:space="0" w:color="auto"/>
        <w:right w:val="none" w:sz="0" w:space="0" w:color="auto"/>
      </w:divBdr>
    </w:div>
    <w:div w:id="1998146648">
      <w:marLeft w:val="0"/>
      <w:marRight w:val="0"/>
      <w:marTop w:val="0"/>
      <w:marBottom w:val="0"/>
      <w:divBdr>
        <w:top w:val="none" w:sz="0" w:space="0" w:color="auto"/>
        <w:left w:val="none" w:sz="0" w:space="0" w:color="auto"/>
        <w:bottom w:val="none" w:sz="0" w:space="0" w:color="auto"/>
        <w:right w:val="none" w:sz="0" w:space="0" w:color="auto"/>
      </w:divBdr>
    </w:div>
    <w:div w:id="1998146649">
      <w:marLeft w:val="0"/>
      <w:marRight w:val="0"/>
      <w:marTop w:val="0"/>
      <w:marBottom w:val="0"/>
      <w:divBdr>
        <w:top w:val="none" w:sz="0" w:space="0" w:color="auto"/>
        <w:left w:val="none" w:sz="0" w:space="0" w:color="auto"/>
        <w:bottom w:val="none" w:sz="0" w:space="0" w:color="auto"/>
        <w:right w:val="none" w:sz="0" w:space="0" w:color="auto"/>
      </w:divBdr>
    </w:div>
    <w:div w:id="1998146650">
      <w:marLeft w:val="0"/>
      <w:marRight w:val="0"/>
      <w:marTop w:val="0"/>
      <w:marBottom w:val="0"/>
      <w:divBdr>
        <w:top w:val="none" w:sz="0" w:space="0" w:color="auto"/>
        <w:left w:val="none" w:sz="0" w:space="0" w:color="auto"/>
        <w:bottom w:val="none" w:sz="0" w:space="0" w:color="auto"/>
        <w:right w:val="none" w:sz="0" w:space="0" w:color="auto"/>
      </w:divBdr>
    </w:div>
    <w:div w:id="1998146651">
      <w:marLeft w:val="0"/>
      <w:marRight w:val="0"/>
      <w:marTop w:val="0"/>
      <w:marBottom w:val="0"/>
      <w:divBdr>
        <w:top w:val="none" w:sz="0" w:space="0" w:color="auto"/>
        <w:left w:val="none" w:sz="0" w:space="0" w:color="auto"/>
        <w:bottom w:val="none" w:sz="0" w:space="0" w:color="auto"/>
        <w:right w:val="none" w:sz="0" w:space="0" w:color="auto"/>
      </w:divBdr>
    </w:div>
    <w:div w:id="1998146652">
      <w:marLeft w:val="0"/>
      <w:marRight w:val="0"/>
      <w:marTop w:val="0"/>
      <w:marBottom w:val="0"/>
      <w:divBdr>
        <w:top w:val="none" w:sz="0" w:space="0" w:color="auto"/>
        <w:left w:val="none" w:sz="0" w:space="0" w:color="auto"/>
        <w:bottom w:val="none" w:sz="0" w:space="0" w:color="auto"/>
        <w:right w:val="none" w:sz="0" w:space="0" w:color="auto"/>
      </w:divBdr>
    </w:div>
    <w:div w:id="1998146653">
      <w:marLeft w:val="0"/>
      <w:marRight w:val="0"/>
      <w:marTop w:val="0"/>
      <w:marBottom w:val="0"/>
      <w:divBdr>
        <w:top w:val="none" w:sz="0" w:space="0" w:color="auto"/>
        <w:left w:val="none" w:sz="0" w:space="0" w:color="auto"/>
        <w:bottom w:val="none" w:sz="0" w:space="0" w:color="auto"/>
        <w:right w:val="none" w:sz="0" w:space="0" w:color="auto"/>
      </w:divBdr>
    </w:div>
    <w:div w:id="1998146654">
      <w:marLeft w:val="0"/>
      <w:marRight w:val="0"/>
      <w:marTop w:val="0"/>
      <w:marBottom w:val="0"/>
      <w:divBdr>
        <w:top w:val="none" w:sz="0" w:space="0" w:color="auto"/>
        <w:left w:val="none" w:sz="0" w:space="0" w:color="auto"/>
        <w:bottom w:val="none" w:sz="0" w:space="0" w:color="auto"/>
        <w:right w:val="none" w:sz="0" w:space="0" w:color="auto"/>
      </w:divBdr>
    </w:div>
    <w:div w:id="1998146655">
      <w:marLeft w:val="0"/>
      <w:marRight w:val="0"/>
      <w:marTop w:val="0"/>
      <w:marBottom w:val="0"/>
      <w:divBdr>
        <w:top w:val="none" w:sz="0" w:space="0" w:color="auto"/>
        <w:left w:val="none" w:sz="0" w:space="0" w:color="auto"/>
        <w:bottom w:val="none" w:sz="0" w:space="0" w:color="auto"/>
        <w:right w:val="none" w:sz="0" w:space="0" w:color="auto"/>
      </w:divBdr>
    </w:div>
    <w:div w:id="1998146656">
      <w:marLeft w:val="0"/>
      <w:marRight w:val="0"/>
      <w:marTop w:val="0"/>
      <w:marBottom w:val="0"/>
      <w:divBdr>
        <w:top w:val="none" w:sz="0" w:space="0" w:color="auto"/>
        <w:left w:val="none" w:sz="0" w:space="0" w:color="auto"/>
        <w:bottom w:val="none" w:sz="0" w:space="0" w:color="auto"/>
        <w:right w:val="none" w:sz="0" w:space="0" w:color="auto"/>
      </w:divBdr>
    </w:div>
    <w:div w:id="1998146657">
      <w:marLeft w:val="0"/>
      <w:marRight w:val="0"/>
      <w:marTop w:val="0"/>
      <w:marBottom w:val="0"/>
      <w:divBdr>
        <w:top w:val="none" w:sz="0" w:space="0" w:color="auto"/>
        <w:left w:val="none" w:sz="0" w:space="0" w:color="auto"/>
        <w:bottom w:val="none" w:sz="0" w:space="0" w:color="auto"/>
        <w:right w:val="none" w:sz="0" w:space="0" w:color="auto"/>
      </w:divBdr>
    </w:div>
    <w:div w:id="1998146658">
      <w:marLeft w:val="0"/>
      <w:marRight w:val="0"/>
      <w:marTop w:val="0"/>
      <w:marBottom w:val="0"/>
      <w:divBdr>
        <w:top w:val="none" w:sz="0" w:space="0" w:color="auto"/>
        <w:left w:val="none" w:sz="0" w:space="0" w:color="auto"/>
        <w:bottom w:val="none" w:sz="0" w:space="0" w:color="auto"/>
        <w:right w:val="none" w:sz="0" w:space="0" w:color="auto"/>
      </w:divBdr>
    </w:div>
    <w:div w:id="1998146659">
      <w:marLeft w:val="0"/>
      <w:marRight w:val="0"/>
      <w:marTop w:val="0"/>
      <w:marBottom w:val="0"/>
      <w:divBdr>
        <w:top w:val="none" w:sz="0" w:space="0" w:color="auto"/>
        <w:left w:val="none" w:sz="0" w:space="0" w:color="auto"/>
        <w:bottom w:val="none" w:sz="0" w:space="0" w:color="auto"/>
        <w:right w:val="none" w:sz="0" w:space="0" w:color="auto"/>
      </w:divBdr>
    </w:div>
    <w:div w:id="1998146660">
      <w:marLeft w:val="0"/>
      <w:marRight w:val="0"/>
      <w:marTop w:val="0"/>
      <w:marBottom w:val="0"/>
      <w:divBdr>
        <w:top w:val="none" w:sz="0" w:space="0" w:color="auto"/>
        <w:left w:val="none" w:sz="0" w:space="0" w:color="auto"/>
        <w:bottom w:val="none" w:sz="0" w:space="0" w:color="auto"/>
        <w:right w:val="none" w:sz="0" w:space="0" w:color="auto"/>
      </w:divBdr>
    </w:div>
    <w:div w:id="1998146661">
      <w:marLeft w:val="0"/>
      <w:marRight w:val="0"/>
      <w:marTop w:val="0"/>
      <w:marBottom w:val="0"/>
      <w:divBdr>
        <w:top w:val="none" w:sz="0" w:space="0" w:color="auto"/>
        <w:left w:val="none" w:sz="0" w:space="0" w:color="auto"/>
        <w:bottom w:val="none" w:sz="0" w:space="0" w:color="auto"/>
        <w:right w:val="none" w:sz="0" w:space="0" w:color="auto"/>
      </w:divBdr>
    </w:div>
    <w:div w:id="1998146662">
      <w:marLeft w:val="0"/>
      <w:marRight w:val="0"/>
      <w:marTop w:val="0"/>
      <w:marBottom w:val="0"/>
      <w:divBdr>
        <w:top w:val="none" w:sz="0" w:space="0" w:color="auto"/>
        <w:left w:val="none" w:sz="0" w:space="0" w:color="auto"/>
        <w:bottom w:val="none" w:sz="0" w:space="0" w:color="auto"/>
        <w:right w:val="none" w:sz="0" w:space="0" w:color="auto"/>
      </w:divBdr>
    </w:div>
    <w:div w:id="1998146663">
      <w:marLeft w:val="0"/>
      <w:marRight w:val="0"/>
      <w:marTop w:val="0"/>
      <w:marBottom w:val="0"/>
      <w:divBdr>
        <w:top w:val="none" w:sz="0" w:space="0" w:color="auto"/>
        <w:left w:val="none" w:sz="0" w:space="0" w:color="auto"/>
        <w:bottom w:val="none" w:sz="0" w:space="0" w:color="auto"/>
        <w:right w:val="none" w:sz="0" w:space="0" w:color="auto"/>
      </w:divBdr>
    </w:div>
    <w:div w:id="1998146664">
      <w:marLeft w:val="0"/>
      <w:marRight w:val="0"/>
      <w:marTop w:val="0"/>
      <w:marBottom w:val="0"/>
      <w:divBdr>
        <w:top w:val="none" w:sz="0" w:space="0" w:color="auto"/>
        <w:left w:val="none" w:sz="0" w:space="0" w:color="auto"/>
        <w:bottom w:val="none" w:sz="0" w:space="0" w:color="auto"/>
        <w:right w:val="none" w:sz="0" w:space="0" w:color="auto"/>
      </w:divBdr>
    </w:div>
    <w:div w:id="1998146665">
      <w:marLeft w:val="0"/>
      <w:marRight w:val="0"/>
      <w:marTop w:val="0"/>
      <w:marBottom w:val="0"/>
      <w:divBdr>
        <w:top w:val="none" w:sz="0" w:space="0" w:color="auto"/>
        <w:left w:val="none" w:sz="0" w:space="0" w:color="auto"/>
        <w:bottom w:val="none" w:sz="0" w:space="0" w:color="auto"/>
        <w:right w:val="none" w:sz="0" w:space="0" w:color="auto"/>
      </w:divBdr>
    </w:div>
    <w:div w:id="1998146666">
      <w:marLeft w:val="0"/>
      <w:marRight w:val="0"/>
      <w:marTop w:val="0"/>
      <w:marBottom w:val="0"/>
      <w:divBdr>
        <w:top w:val="none" w:sz="0" w:space="0" w:color="auto"/>
        <w:left w:val="none" w:sz="0" w:space="0" w:color="auto"/>
        <w:bottom w:val="none" w:sz="0" w:space="0" w:color="auto"/>
        <w:right w:val="none" w:sz="0" w:space="0" w:color="auto"/>
      </w:divBdr>
    </w:div>
    <w:div w:id="1998146667">
      <w:marLeft w:val="0"/>
      <w:marRight w:val="0"/>
      <w:marTop w:val="0"/>
      <w:marBottom w:val="0"/>
      <w:divBdr>
        <w:top w:val="none" w:sz="0" w:space="0" w:color="auto"/>
        <w:left w:val="none" w:sz="0" w:space="0" w:color="auto"/>
        <w:bottom w:val="none" w:sz="0" w:space="0" w:color="auto"/>
        <w:right w:val="none" w:sz="0" w:space="0" w:color="auto"/>
      </w:divBdr>
    </w:div>
    <w:div w:id="1998146668">
      <w:marLeft w:val="0"/>
      <w:marRight w:val="0"/>
      <w:marTop w:val="0"/>
      <w:marBottom w:val="0"/>
      <w:divBdr>
        <w:top w:val="none" w:sz="0" w:space="0" w:color="auto"/>
        <w:left w:val="none" w:sz="0" w:space="0" w:color="auto"/>
        <w:bottom w:val="none" w:sz="0" w:space="0" w:color="auto"/>
        <w:right w:val="none" w:sz="0" w:space="0" w:color="auto"/>
      </w:divBdr>
    </w:div>
    <w:div w:id="1998146669">
      <w:marLeft w:val="0"/>
      <w:marRight w:val="0"/>
      <w:marTop w:val="0"/>
      <w:marBottom w:val="0"/>
      <w:divBdr>
        <w:top w:val="none" w:sz="0" w:space="0" w:color="auto"/>
        <w:left w:val="none" w:sz="0" w:space="0" w:color="auto"/>
        <w:bottom w:val="none" w:sz="0" w:space="0" w:color="auto"/>
        <w:right w:val="none" w:sz="0" w:space="0" w:color="auto"/>
      </w:divBdr>
    </w:div>
    <w:div w:id="1998146670">
      <w:marLeft w:val="0"/>
      <w:marRight w:val="0"/>
      <w:marTop w:val="0"/>
      <w:marBottom w:val="0"/>
      <w:divBdr>
        <w:top w:val="none" w:sz="0" w:space="0" w:color="auto"/>
        <w:left w:val="none" w:sz="0" w:space="0" w:color="auto"/>
        <w:bottom w:val="none" w:sz="0" w:space="0" w:color="auto"/>
        <w:right w:val="none" w:sz="0" w:space="0" w:color="auto"/>
      </w:divBdr>
    </w:div>
    <w:div w:id="1998146671">
      <w:marLeft w:val="0"/>
      <w:marRight w:val="0"/>
      <w:marTop w:val="0"/>
      <w:marBottom w:val="0"/>
      <w:divBdr>
        <w:top w:val="none" w:sz="0" w:space="0" w:color="auto"/>
        <w:left w:val="none" w:sz="0" w:space="0" w:color="auto"/>
        <w:bottom w:val="none" w:sz="0" w:space="0" w:color="auto"/>
        <w:right w:val="none" w:sz="0" w:space="0" w:color="auto"/>
      </w:divBdr>
    </w:div>
    <w:div w:id="1998146672">
      <w:marLeft w:val="0"/>
      <w:marRight w:val="0"/>
      <w:marTop w:val="0"/>
      <w:marBottom w:val="0"/>
      <w:divBdr>
        <w:top w:val="none" w:sz="0" w:space="0" w:color="auto"/>
        <w:left w:val="none" w:sz="0" w:space="0" w:color="auto"/>
        <w:bottom w:val="none" w:sz="0" w:space="0" w:color="auto"/>
        <w:right w:val="none" w:sz="0" w:space="0" w:color="auto"/>
      </w:divBdr>
    </w:div>
    <w:div w:id="1998146673">
      <w:marLeft w:val="0"/>
      <w:marRight w:val="0"/>
      <w:marTop w:val="0"/>
      <w:marBottom w:val="0"/>
      <w:divBdr>
        <w:top w:val="none" w:sz="0" w:space="0" w:color="auto"/>
        <w:left w:val="none" w:sz="0" w:space="0" w:color="auto"/>
        <w:bottom w:val="none" w:sz="0" w:space="0" w:color="auto"/>
        <w:right w:val="none" w:sz="0" w:space="0" w:color="auto"/>
      </w:divBdr>
    </w:div>
    <w:div w:id="1998146674">
      <w:marLeft w:val="0"/>
      <w:marRight w:val="0"/>
      <w:marTop w:val="0"/>
      <w:marBottom w:val="0"/>
      <w:divBdr>
        <w:top w:val="none" w:sz="0" w:space="0" w:color="auto"/>
        <w:left w:val="none" w:sz="0" w:space="0" w:color="auto"/>
        <w:bottom w:val="none" w:sz="0" w:space="0" w:color="auto"/>
        <w:right w:val="none" w:sz="0" w:space="0" w:color="auto"/>
      </w:divBdr>
    </w:div>
    <w:div w:id="1998146675">
      <w:marLeft w:val="0"/>
      <w:marRight w:val="0"/>
      <w:marTop w:val="0"/>
      <w:marBottom w:val="0"/>
      <w:divBdr>
        <w:top w:val="none" w:sz="0" w:space="0" w:color="auto"/>
        <w:left w:val="none" w:sz="0" w:space="0" w:color="auto"/>
        <w:bottom w:val="none" w:sz="0" w:space="0" w:color="auto"/>
        <w:right w:val="none" w:sz="0" w:space="0" w:color="auto"/>
      </w:divBdr>
    </w:div>
    <w:div w:id="1998146676">
      <w:marLeft w:val="0"/>
      <w:marRight w:val="0"/>
      <w:marTop w:val="0"/>
      <w:marBottom w:val="0"/>
      <w:divBdr>
        <w:top w:val="none" w:sz="0" w:space="0" w:color="auto"/>
        <w:left w:val="none" w:sz="0" w:space="0" w:color="auto"/>
        <w:bottom w:val="none" w:sz="0" w:space="0" w:color="auto"/>
        <w:right w:val="none" w:sz="0" w:space="0" w:color="auto"/>
      </w:divBdr>
    </w:div>
    <w:div w:id="1998146677">
      <w:marLeft w:val="0"/>
      <w:marRight w:val="0"/>
      <w:marTop w:val="0"/>
      <w:marBottom w:val="0"/>
      <w:divBdr>
        <w:top w:val="none" w:sz="0" w:space="0" w:color="auto"/>
        <w:left w:val="none" w:sz="0" w:space="0" w:color="auto"/>
        <w:bottom w:val="none" w:sz="0" w:space="0" w:color="auto"/>
        <w:right w:val="none" w:sz="0" w:space="0" w:color="auto"/>
      </w:divBdr>
    </w:div>
    <w:div w:id="1998146678">
      <w:marLeft w:val="0"/>
      <w:marRight w:val="0"/>
      <w:marTop w:val="0"/>
      <w:marBottom w:val="0"/>
      <w:divBdr>
        <w:top w:val="none" w:sz="0" w:space="0" w:color="auto"/>
        <w:left w:val="none" w:sz="0" w:space="0" w:color="auto"/>
        <w:bottom w:val="none" w:sz="0" w:space="0" w:color="auto"/>
        <w:right w:val="none" w:sz="0" w:space="0" w:color="auto"/>
      </w:divBdr>
    </w:div>
    <w:div w:id="1998146679">
      <w:marLeft w:val="0"/>
      <w:marRight w:val="0"/>
      <w:marTop w:val="0"/>
      <w:marBottom w:val="0"/>
      <w:divBdr>
        <w:top w:val="none" w:sz="0" w:space="0" w:color="auto"/>
        <w:left w:val="none" w:sz="0" w:space="0" w:color="auto"/>
        <w:bottom w:val="none" w:sz="0" w:space="0" w:color="auto"/>
        <w:right w:val="none" w:sz="0" w:space="0" w:color="auto"/>
      </w:divBdr>
    </w:div>
    <w:div w:id="1998146680">
      <w:marLeft w:val="0"/>
      <w:marRight w:val="0"/>
      <w:marTop w:val="0"/>
      <w:marBottom w:val="0"/>
      <w:divBdr>
        <w:top w:val="none" w:sz="0" w:space="0" w:color="auto"/>
        <w:left w:val="none" w:sz="0" w:space="0" w:color="auto"/>
        <w:bottom w:val="none" w:sz="0" w:space="0" w:color="auto"/>
        <w:right w:val="none" w:sz="0" w:space="0" w:color="auto"/>
      </w:divBdr>
    </w:div>
    <w:div w:id="1998146681">
      <w:marLeft w:val="0"/>
      <w:marRight w:val="0"/>
      <w:marTop w:val="0"/>
      <w:marBottom w:val="0"/>
      <w:divBdr>
        <w:top w:val="none" w:sz="0" w:space="0" w:color="auto"/>
        <w:left w:val="none" w:sz="0" w:space="0" w:color="auto"/>
        <w:bottom w:val="none" w:sz="0" w:space="0" w:color="auto"/>
        <w:right w:val="none" w:sz="0" w:space="0" w:color="auto"/>
      </w:divBdr>
    </w:div>
    <w:div w:id="1998146682">
      <w:marLeft w:val="0"/>
      <w:marRight w:val="0"/>
      <w:marTop w:val="0"/>
      <w:marBottom w:val="0"/>
      <w:divBdr>
        <w:top w:val="none" w:sz="0" w:space="0" w:color="auto"/>
        <w:left w:val="none" w:sz="0" w:space="0" w:color="auto"/>
        <w:bottom w:val="none" w:sz="0" w:space="0" w:color="auto"/>
        <w:right w:val="none" w:sz="0" w:space="0" w:color="auto"/>
      </w:divBdr>
    </w:div>
    <w:div w:id="1998146683">
      <w:marLeft w:val="0"/>
      <w:marRight w:val="0"/>
      <w:marTop w:val="0"/>
      <w:marBottom w:val="0"/>
      <w:divBdr>
        <w:top w:val="none" w:sz="0" w:space="0" w:color="auto"/>
        <w:left w:val="none" w:sz="0" w:space="0" w:color="auto"/>
        <w:bottom w:val="none" w:sz="0" w:space="0" w:color="auto"/>
        <w:right w:val="none" w:sz="0" w:space="0" w:color="auto"/>
      </w:divBdr>
    </w:div>
    <w:div w:id="1998146684">
      <w:marLeft w:val="0"/>
      <w:marRight w:val="0"/>
      <w:marTop w:val="0"/>
      <w:marBottom w:val="0"/>
      <w:divBdr>
        <w:top w:val="none" w:sz="0" w:space="0" w:color="auto"/>
        <w:left w:val="none" w:sz="0" w:space="0" w:color="auto"/>
        <w:bottom w:val="none" w:sz="0" w:space="0" w:color="auto"/>
        <w:right w:val="none" w:sz="0" w:space="0" w:color="auto"/>
      </w:divBdr>
    </w:div>
    <w:div w:id="1998146685">
      <w:marLeft w:val="0"/>
      <w:marRight w:val="0"/>
      <w:marTop w:val="0"/>
      <w:marBottom w:val="0"/>
      <w:divBdr>
        <w:top w:val="none" w:sz="0" w:space="0" w:color="auto"/>
        <w:left w:val="none" w:sz="0" w:space="0" w:color="auto"/>
        <w:bottom w:val="none" w:sz="0" w:space="0" w:color="auto"/>
        <w:right w:val="none" w:sz="0" w:space="0" w:color="auto"/>
      </w:divBdr>
    </w:div>
    <w:div w:id="1998146686">
      <w:marLeft w:val="0"/>
      <w:marRight w:val="0"/>
      <w:marTop w:val="0"/>
      <w:marBottom w:val="0"/>
      <w:divBdr>
        <w:top w:val="none" w:sz="0" w:space="0" w:color="auto"/>
        <w:left w:val="none" w:sz="0" w:space="0" w:color="auto"/>
        <w:bottom w:val="none" w:sz="0" w:space="0" w:color="auto"/>
        <w:right w:val="none" w:sz="0" w:space="0" w:color="auto"/>
      </w:divBdr>
    </w:div>
    <w:div w:id="1998146687">
      <w:marLeft w:val="0"/>
      <w:marRight w:val="0"/>
      <w:marTop w:val="0"/>
      <w:marBottom w:val="0"/>
      <w:divBdr>
        <w:top w:val="none" w:sz="0" w:space="0" w:color="auto"/>
        <w:left w:val="none" w:sz="0" w:space="0" w:color="auto"/>
        <w:bottom w:val="none" w:sz="0" w:space="0" w:color="auto"/>
        <w:right w:val="none" w:sz="0" w:space="0" w:color="auto"/>
      </w:divBdr>
    </w:div>
    <w:div w:id="1998146688">
      <w:marLeft w:val="0"/>
      <w:marRight w:val="0"/>
      <w:marTop w:val="0"/>
      <w:marBottom w:val="0"/>
      <w:divBdr>
        <w:top w:val="none" w:sz="0" w:space="0" w:color="auto"/>
        <w:left w:val="none" w:sz="0" w:space="0" w:color="auto"/>
        <w:bottom w:val="none" w:sz="0" w:space="0" w:color="auto"/>
        <w:right w:val="none" w:sz="0" w:space="0" w:color="auto"/>
      </w:divBdr>
    </w:div>
    <w:div w:id="1998146689">
      <w:marLeft w:val="0"/>
      <w:marRight w:val="0"/>
      <w:marTop w:val="0"/>
      <w:marBottom w:val="0"/>
      <w:divBdr>
        <w:top w:val="none" w:sz="0" w:space="0" w:color="auto"/>
        <w:left w:val="none" w:sz="0" w:space="0" w:color="auto"/>
        <w:bottom w:val="none" w:sz="0" w:space="0" w:color="auto"/>
        <w:right w:val="none" w:sz="0" w:space="0" w:color="auto"/>
      </w:divBdr>
    </w:div>
    <w:div w:id="1998146690">
      <w:marLeft w:val="0"/>
      <w:marRight w:val="0"/>
      <w:marTop w:val="0"/>
      <w:marBottom w:val="0"/>
      <w:divBdr>
        <w:top w:val="none" w:sz="0" w:space="0" w:color="auto"/>
        <w:left w:val="none" w:sz="0" w:space="0" w:color="auto"/>
        <w:bottom w:val="none" w:sz="0" w:space="0" w:color="auto"/>
        <w:right w:val="none" w:sz="0" w:space="0" w:color="auto"/>
      </w:divBdr>
    </w:div>
    <w:div w:id="1998146691">
      <w:marLeft w:val="0"/>
      <w:marRight w:val="0"/>
      <w:marTop w:val="0"/>
      <w:marBottom w:val="0"/>
      <w:divBdr>
        <w:top w:val="none" w:sz="0" w:space="0" w:color="auto"/>
        <w:left w:val="none" w:sz="0" w:space="0" w:color="auto"/>
        <w:bottom w:val="none" w:sz="0" w:space="0" w:color="auto"/>
        <w:right w:val="none" w:sz="0" w:space="0" w:color="auto"/>
      </w:divBdr>
    </w:div>
    <w:div w:id="1998146692">
      <w:marLeft w:val="0"/>
      <w:marRight w:val="0"/>
      <w:marTop w:val="0"/>
      <w:marBottom w:val="0"/>
      <w:divBdr>
        <w:top w:val="none" w:sz="0" w:space="0" w:color="auto"/>
        <w:left w:val="none" w:sz="0" w:space="0" w:color="auto"/>
        <w:bottom w:val="none" w:sz="0" w:space="0" w:color="auto"/>
        <w:right w:val="none" w:sz="0" w:space="0" w:color="auto"/>
      </w:divBdr>
    </w:div>
    <w:div w:id="1998146693">
      <w:marLeft w:val="0"/>
      <w:marRight w:val="0"/>
      <w:marTop w:val="0"/>
      <w:marBottom w:val="0"/>
      <w:divBdr>
        <w:top w:val="none" w:sz="0" w:space="0" w:color="auto"/>
        <w:left w:val="none" w:sz="0" w:space="0" w:color="auto"/>
        <w:bottom w:val="none" w:sz="0" w:space="0" w:color="auto"/>
        <w:right w:val="none" w:sz="0" w:space="0" w:color="auto"/>
      </w:divBdr>
    </w:div>
    <w:div w:id="1998146694">
      <w:marLeft w:val="0"/>
      <w:marRight w:val="0"/>
      <w:marTop w:val="0"/>
      <w:marBottom w:val="0"/>
      <w:divBdr>
        <w:top w:val="none" w:sz="0" w:space="0" w:color="auto"/>
        <w:left w:val="none" w:sz="0" w:space="0" w:color="auto"/>
        <w:bottom w:val="none" w:sz="0" w:space="0" w:color="auto"/>
        <w:right w:val="none" w:sz="0" w:space="0" w:color="auto"/>
      </w:divBdr>
    </w:div>
    <w:div w:id="1998146695">
      <w:marLeft w:val="0"/>
      <w:marRight w:val="0"/>
      <w:marTop w:val="0"/>
      <w:marBottom w:val="0"/>
      <w:divBdr>
        <w:top w:val="none" w:sz="0" w:space="0" w:color="auto"/>
        <w:left w:val="none" w:sz="0" w:space="0" w:color="auto"/>
        <w:bottom w:val="none" w:sz="0" w:space="0" w:color="auto"/>
        <w:right w:val="none" w:sz="0" w:space="0" w:color="auto"/>
      </w:divBdr>
    </w:div>
    <w:div w:id="1998146696">
      <w:marLeft w:val="0"/>
      <w:marRight w:val="0"/>
      <w:marTop w:val="0"/>
      <w:marBottom w:val="0"/>
      <w:divBdr>
        <w:top w:val="none" w:sz="0" w:space="0" w:color="auto"/>
        <w:left w:val="none" w:sz="0" w:space="0" w:color="auto"/>
        <w:bottom w:val="none" w:sz="0" w:space="0" w:color="auto"/>
        <w:right w:val="none" w:sz="0" w:space="0" w:color="auto"/>
      </w:divBdr>
    </w:div>
    <w:div w:id="1998146697">
      <w:marLeft w:val="0"/>
      <w:marRight w:val="0"/>
      <w:marTop w:val="0"/>
      <w:marBottom w:val="0"/>
      <w:divBdr>
        <w:top w:val="none" w:sz="0" w:space="0" w:color="auto"/>
        <w:left w:val="none" w:sz="0" w:space="0" w:color="auto"/>
        <w:bottom w:val="none" w:sz="0" w:space="0" w:color="auto"/>
        <w:right w:val="none" w:sz="0" w:space="0" w:color="auto"/>
      </w:divBdr>
    </w:div>
    <w:div w:id="1998146698">
      <w:marLeft w:val="0"/>
      <w:marRight w:val="0"/>
      <w:marTop w:val="0"/>
      <w:marBottom w:val="0"/>
      <w:divBdr>
        <w:top w:val="none" w:sz="0" w:space="0" w:color="auto"/>
        <w:left w:val="none" w:sz="0" w:space="0" w:color="auto"/>
        <w:bottom w:val="none" w:sz="0" w:space="0" w:color="auto"/>
        <w:right w:val="none" w:sz="0" w:space="0" w:color="auto"/>
      </w:divBdr>
    </w:div>
    <w:div w:id="1998146699">
      <w:marLeft w:val="0"/>
      <w:marRight w:val="0"/>
      <w:marTop w:val="0"/>
      <w:marBottom w:val="0"/>
      <w:divBdr>
        <w:top w:val="none" w:sz="0" w:space="0" w:color="auto"/>
        <w:left w:val="none" w:sz="0" w:space="0" w:color="auto"/>
        <w:bottom w:val="none" w:sz="0" w:space="0" w:color="auto"/>
        <w:right w:val="none" w:sz="0" w:space="0" w:color="auto"/>
      </w:divBdr>
    </w:div>
    <w:div w:id="1998146700">
      <w:marLeft w:val="0"/>
      <w:marRight w:val="0"/>
      <w:marTop w:val="0"/>
      <w:marBottom w:val="0"/>
      <w:divBdr>
        <w:top w:val="none" w:sz="0" w:space="0" w:color="auto"/>
        <w:left w:val="none" w:sz="0" w:space="0" w:color="auto"/>
        <w:bottom w:val="none" w:sz="0" w:space="0" w:color="auto"/>
        <w:right w:val="none" w:sz="0" w:space="0" w:color="auto"/>
      </w:divBdr>
    </w:div>
    <w:div w:id="1998146701">
      <w:marLeft w:val="0"/>
      <w:marRight w:val="0"/>
      <w:marTop w:val="0"/>
      <w:marBottom w:val="0"/>
      <w:divBdr>
        <w:top w:val="none" w:sz="0" w:space="0" w:color="auto"/>
        <w:left w:val="none" w:sz="0" w:space="0" w:color="auto"/>
        <w:bottom w:val="none" w:sz="0" w:space="0" w:color="auto"/>
        <w:right w:val="none" w:sz="0" w:space="0" w:color="auto"/>
      </w:divBdr>
    </w:div>
    <w:div w:id="1998146702">
      <w:marLeft w:val="0"/>
      <w:marRight w:val="0"/>
      <w:marTop w:val="0"/>
      <w:marBottom w:val="0"/>
      <w:divBdr>
        <w:top w:val="none" w:sz="0" w:space="0" w:color="auto"/>
        <w:left w:val="none" w:sz="0" w:space="0" w:color="auto"/>
        <w:bottom w:val="none" w:sz="0" w:space="0" w:color="auto"/>
        <w:right w:val="none" w:sz="0" w:space="0" w:color="auto"/>
      </w:divBdr>
    </w:div>
    <w:div w:id="1998146703">
      <w:marLeft w:val="0"/>
      <w:marRight w:val="0"/>
      <w:marTop w:val="0"/>
      <w:marBottom w:val="0"/>
      <w:divBdr>
        <w:top w:val="none" w:sz="0" w:space="0" w:color="auto"/>
        <w:left w:val="none" w:sz="0" w:space="0" w:color="auto"/>
        <w:bottom w:val="none" w:sz="0" w:space="0" w:color="auto"/>
        <w:right w:val="none" w:sz="0" w:space="0" w:color="auto"/>
      </w:divBdr>
    </w:div>
    <w:div w:id="1998146704">
      <w:marLeft w:val="0"/>
      <w:marRight w:val="0"/>
      <w:marTop w:val="0"/>
      <w:marBottom w:val="0"/>
      <w:divBdr>
        <w:top w:val="none" w:sz="0" w:space="0" w:color="auto"/>
        <w:left w:val="none" w:sz="0" w:space="0" w:color="auto"/>
        <w:bottom w:val="none" w:sz="0" w:space="0" w:color="auto"/>
        <w:right w:val="none" w:sz="0" w:space="0" w:color="auto"/>
      </w:divBdr>
    </w:div>
    <w:div w:id="1998146705">
      <w:marLeft w:val="0"/>
      <w:marRight w:val="0"/>
      <w:marTop w:val="0"/>
      <w:marBottom w:val="0"/>
      <w:divBdr>
        <w:top w:val="none" w:sz="0" w:space="0" w:color="auto"/>
        <w:left w:val="none" w:sz="0" w:space="0" w:color="auto"/>
        <w:bottom w:val="none" w:sz="0" w:space="0" w:color="auto"/>
        <w:right w:val="none" w:sz="0" w:space="0" w:color="auto"/>
      </w:divBdr>
    </w:div>
    <w:div w:id="1998146706">
      <w:marLeft w:val="0"/>
      <w:marRight w:val="0"/>
      <w:marTop w:val="0"/>
      <w:marBottom w:val="0"/>
      <w:divBdr>
        <w:top w:val="none" w:sz="0" w:space="0" w:color="auto"/>
        <w:left w:val="none" w:sz="0" w:space="0" w:color="auto"/>
        <w:bottom w:val="none" w:sz="0" w:space="0" w:color="auto"/>
        <w:right w:val="none" w:sz="0" w:space="0" w:color="auto"/>
      </w:divBdr>
    </w:div>
    <w:div w:id="1998146707">
      <w:marLeft w:val="0"/>
      <w:marRight w:val="0"/>
      <w:marTop w:val="0"/>
      <w:marBottom w:val="0"/>
      <w:divBdr>
        <w:top w:val="none" w:sz="0" w:space="0" w:color="auto"/>
        <w:left w:val="none" w:sz="0" w:space="0" w:color="auto"/>
        <w:bottom w:val="none" w:sz="0" w:space="0" w:color="auto"/>
        <w:right w:val="none" w:sz="0" w:space="0" w:color="auto"/>
      </w:divBdr>
    </w:div>
    <w:div w:id="1998146708">
      <w:marLeft w:val="0"/>
      <w:marRight w:val="0"/>
      <w:marTop w:val="0"/>
      <w:marBottom w:val="0"/>
      <w:divBdr>
        <w:top w:val="none" w:sz="0" w:space="0" w:color="auto"/>
        <w:left w:val="none" w:sz="0" w:space="0" w:color="auto"/>
        <w:bottom w:val="none" w:sz="0" w:space="0" w:color="auto"/>
        <w:right w:val="none" w:sz="0" w:space="0" w:color="auto"/>
      </w:divBdr>
    </w:div>
    <w:div w:id="1998146709">
      <w:marLeft w:val="0"/>
      <w:marRight w:val="0"/>
      <w:marTop w:val="0"/>
      <w:marBottom w:val="0"/>
      <w:divBdr>
        <w:top w:val="none" w:sz="0" w:space="0" w:color="auto"/>
        <w:left w:val="none" w:sz="0" w:space="0" w:color="auto"/>
        <w:bottom w:val="none" w:sz="0" w:space="0" w:color="auto"/>
        <w:right w:val="none" w:sz="0" w:space="0" w:color="auto"/>
      </w:divBdr>
    </w:div>
    <w:div w:id="1998146710">
      <w:marLeft w:val="0"/>
      <w:marRight w:val="0"/>
      <w:marTop w:val="0"/>
      <w:marBottom w:val="0"/>
      <w:divBdr>
        <w:top w:val="none" w:sz="0" w:space="0" w:color="auto"/>
        <w:left w:val="none" w:sz="0" w:space="0" w:color="auto"/>
        <w:bottom w:val="none" w:sz="0" w:space="0" w:color="auto"/>
        <w:right w:val="none" w:sz="0" w:space="0" w:color="auto"/>
      </w:divBdr>
    </w:div>
    <w:div w:id="1998146711">
      <w:marLeft w:val="0"/>
      <w:marRight w:val="0"/>
      <w:marTop w:val="0"/>
      <w:marBottom w:val="0"/>
      <w:divBdr>
        <w:top w:val="none" w:sz="0" w:space="0" w:color="auto"/>
        <w:left w:val="none" w:sz="0" w:space="0" w:color="auto"/>
        <w:bottom w:val="none" w:sz="0" w:space="0" w:color="auto"/>
        <w:right w:val="none" w:sz="0" w:space="0" w:color="auto"/>
      </w:divBdr>
    </w:div>
    <w:div w:id="1998146712">
      <w:marLeft w:val="0"/>
      <w:marRight w:val="0"/>
      <w:marTop w:val="0"/>
      <w:marBottom w:val="0"/>
      <w:divBdr>
        <w:top w:val="none" w:sz="0" w:space="0" w:color="auto"/>
        <w:left w:val="none" w:sz="0" w:space="0" w:color="auto"/>
        <w:bottom w:val="none" w:sz="0" w:space="0" w:color="auto"/>
        <w:right w:val="none" w:sz="0" w:space="0" w:color="auto"/>
      </w:divBdr>
    </w:div>
    <w:div w:id="1998146713">
      <w:marLeft w:val="0"/>
      <w:marRight w:val="0"/>
      <w:marTop w:val="0"/>
      <w:marBottom w:val="0"/>
      <w:divBdr>
        <w:top w:val="none" w:sz="0" w:space="0" w:color="auto"/>
        <w:left w:val="none" w:sz="0" w:space="0" w:color="auto"/>
        <w:bottom w:val="none" w:sz="0" w:space="0" w:color="auto"/>
        <w:right w:val="none" w:sz="0" w:space="0" w:color="auto"/>
      </w:divBdr>
    </w:div>
    <w:div w:id="1998146714">
      <w:marLeft w:val="0"/>
      <w:marRight w:val="0"/>
      <w:marTop w:val="0"/>
      <w:marBottom w:val="0"/>
      <w:divBdr>
        <w:top w:val="none" w:sz="0" w:space="0" w:color="auto"/>
        <w:left w:val="none" w:sz="0" w:space="0" w:color="auto"/>
        <w:bottom w:val="none" w:sz="0" w:space="0" w:color="auto"/>
        <w:right w:val="none" w:sz="0" w:space="0" w:color="auto"/>
      </w:divBdr>
    </w:div>
    <w:div w:id="1998146715">
      <w:marLeft w:val="0"/>
      <w:marRight w:val="0"/>
      <w:marTop w:val="0"/>
      <w:marBottom w:val="0"/>
      <w:divBdr>
        <w:top w:val="none" w:sz="0" w:space="0" w:color="auto"/>
        <w:left w:val="none" w:sz="0" w:space="0" w:color="auto"/>
        <w:bottom w:val="none" w:sz="0" w:space="0" w:color="auto"/>
        <w:right w:val="none" w:sz="0" w:space="0" w:color="auto"/>
      </w:divBdr>
    </w:div>
    <w:div w:id="1998146716">
      <w:marLeft w:val="0"/>
      <w:marRight w:val="0"/>
      <w:marTop w:val="0"/>
      <w:marBottom w:val="0"/>
      <w:divBdr>
        <w:top w:val="none" w:sz="0" w:space="0" w:color="auto"/>
        <w:left w:val="none" w:sz="0" w:space="0" w:color="auto"/>
        <w:bottom w:val="none" w:sz="0" w:space="0" w:color="auto"/>
        <w:right w:val="none" w:sz="0" w:space="0" w:color="auto"/>
      </w:divBdr>
    </w:div>
    <w:div w:id="1998146717">
      <w:marLeft w:val="0"/>
      <w:marRight w:val="0"/>
      <w:marTop w:val="0"/>
      <w:marBottom w:val="0"/>
      <w:divBdr>
        <w:top w:val="none" w:sz="0" w:space="0" w:color="auto"/>
        <w:left w:val="none" w:sz="0" w:space="0" w:color="auto"/>
        <w:bottom w:val="none" w:sz="0" w:space="0" w:color="auto"/>
        <w:right w:val="none" w:sz="0" w:space="0" w:color="auto"/>
      </w:divBdr>
    </w:div>
    <w:div w:id="1998146718">
      <w:marLeft w:val="0"/>
      <w:marRight w:val="0"/>
      <w:marTop w:val="0"/>
      <w:marBottom w:val="0"/>
      <w:divBdr>
        <w:top w:val="none" w:sz="0" w:space="0" w:color="auto"/>
        <w:left w:val="none" w:sz="0" w:space="0" w:color="auto"/>
        <w:bottom w:val="none" w:sz="0" w:space="0" w:color="auto"/>
        <w:right w:val="none" w:sz="0" w:space="0" w:color="auto"/>
      </w:divBdr>
    </w:div>
    <w:div w:id="1998146719">
      <w:marLeft w:val="0"/>
      <w:marRight w:val="0"/>
      <w:marTop w:val="0"/>
      <w:marBottom w:val="0"/>
      <w:divBdr>
        <w:top w:val="none" w:sz="0" w:space="0" w:color="auto"/>
        <w:left w:val="none" w:sz="0" w:space="0" w:color="auto"/>
        <w:bottom w:val="none" w:sz="0" w:space="0" w:color="auto"/>
        <w:right w:val="none" w:sz="0" w:space="0" w:color="auto"/>
      </w:divBdr>
    </w:div>
    <w:div w:id="1998146720">
      <w:marLeft w:val="0"/>
      <w:marRight w:val="0"/>
      <w:marTop w:val="0"/>
      <w:marBottom w:val="0"/>
      <w:divBdr>
        <w:top w:val="none" w:sz="0" w:space="0" w:color="auto"/>
        <w:left w:val="none" w:sz="0" w:space="0" w:color="auto"/>
        <w:bottom w:val="none" w:sz="0" w:space="0" w:color="auto"/>
        <w:right w:val="none" w:sz="0" w:space="0" w:color="auto"/>
      </w:divBdr>
    </w:div>
    <w:div w:id="1998146721">
      <w:marLeft w:val="0"/>
      <w:marRight w:val="0"/>
      <w:marTop w:val="0"/>
      <w:marBottom w:val="0"/>
      <w:divBdr>
        <w:top w:val="none" w:sz="0" w:space="0" w:color="auto"/>
        <w:left w:val="none" w:sz="0" w:space="0" w:color="auto"/>
        <w:bottom w:val="none" w:sz="0" w:space="0" w:color="auto"/>
        <w:right w:val="none" w:sz="0" w:space="0" w:color="auto"/>
      </w:divBdr>
    </w:div>
    <w:div w:id="1998146722">
      <w:marLeft w:val="0"/>
      <w:marRight w:val="0"/>
      <w:marTop w:val="0"/>
      <w:marBottom w:val="0"/>
      <w:divBdr>
        <w:top w:val="none" w:sz="0" w:space="0" w:color="auto"/>
        <w:left w:val="none" w:sz="0" w:space="0" w:color="auto"/>
        <w:bottom w:val="none" w:sz="0" w:space="0" w:color="auto"/>
        <w:right w:val="none" w:sz="0" w:space="0" w:color="auto"/>
      </w:divBdr>
    </w:div>
    <w:div w:id="1998146723">
      <w:marLeft w:val="0"/>
      <w:marRight w:val="0"/>
      <w:marTop w:val="0"/>
      <w:marBottom w:val="0"/>
      <w:divBdr>
        <w:top w:val="none" w:sz="0" w:space="0" w:color="auto"/>
        <w:left w:val="none" w:sz="0" w:space="0" w:color="auto"/>
        <w:bottom w:val="none" w:sz="0" w:space="0" w:color="auto"/>
        <w:right w:val="none" w:sz="0" w:space="0" w:color="auto"/>
      </w:divBdr>
    </w:div>
    <w:div w:id="1998146724">
      <w:marLeft w:val="0"/>
      <w:marRight w:val="0"/>
      <w:marTop w:val="0"/>
      <w:marBottom w:val="0"/>
      <w:divBdr>
        <w:top w:val="none" w:sz="0" w:space="0" w:color="auto"/>
        <w:left w:val="none" w:sz="0" w:space="0" w:color="auto"/>
        <w:bottom w:val="none" w:sz="0" w:space="0" w:color="auto"/>
        <w:right w:val="none" w:sz="0" w:space="0" w:color="auto"/>
      </w:divBdr>
    </w:div>
    <w:div w:id="1998146725">
      <w:marLeft w:val="0"/>
      <w:marRight w:val="0"/>
      <w:marTop w:val="0"/>
      <w:marBottom w:val="0"/>
      <w:divBdr>
        <w:top w:val="none" w:sz="0" w:space="0" w:color="auto"/>
        <w:left w:val="none" w:sz="0" w:space="0" w:color="auto"/>
        <w:bottom w:val="none" w:sz="0" w:space="0" w:color="auto"/>
        <w:right w:val="none" w:sz="0" w:space="0" w:color="auto"/>
      </w:divBdr>
    </w:div>
    <w:div w:id="1998146726">
      <w:marLeft w:val="0"/>
      <w:marRight w:val="0"/>
      <w:marTop w:val="0"/>
      <w:marBottom w:val="0"/>
      <w:divBdr>
        <w:top w:val="none" w:sz="0" w:space="0" w:color="auto"/>
        <w:left w:val="none" w:sz="0" w:space="0" w:color="auto"/>
        <w:bottom w:val="none" w:sz="0" w:space="0" w:color="auto"/>
        <w:right w:val="none" w:sz="0" w:space="0" w:color="auto"/>
      </w:divBdr>
    </w:div>
    <w:div w:id="1998146727">
      <w:marLeft w:val="0"/>
      <w:marRight w:val="0"/>
      <w:marTop w:val="0"/>
      <w:marBottom w:val="0"/>
      <w:divBdr>
        <w:top w:val="none" w:sz="0" w:space="0" w:color="auto"/>
        <w:left w:val="none" w:sz="0" w:space="0" w:color="auto"/>
        <w:bottom w:val="none" w:sz="0" w:space="0" w:color="auto"/>
        <w:right w:val="none" w:sz="0" w:space="0" w:color="auto"/>
      </w:divBdr>
    </w:div>
    <w:div w:id="1998146728">
      <w:marLeft w:val="0"/>
      <w:marRight w:val="0"/>
      <w:marTop w:val="0"/>
      <w:marBottom w:val="0"/>
      <w:divBdr>
        <w:top w:val="none" w:sz="0" w:space="0" w:color="auto"/>
        <w:left w:val="none" w:sz="0" w:space="0" w:color="auto"/>
        <w:bottom w:val="none" w:sz="0" w:space="0" w:color="auto"/>
        <w:right w:val="none" w:sz="0" w:space="0" w:color="auto"/>
      </w:divBdr>
    </w:div>
    <w:div w:id="1998146729">
      <w:marLeft w:val="0"/>
      <w:marRight w:val="0"/>
      <w:marTop w:val="0"/>
      <w:marBottom w:val="0"/>
      <w:divBdr>
        <w:top w:val="none" w:sz="0" w:space="0" w:color="auto"/>
        <w:left w:val="none" w:sz="0" w:space="0" w:color="auto"/>
        <w:bottom w:val="none" w:sz="0" w:space="0" w:color="auto"/>
        <w:right w:val="none" w:sz="0" w:space="0" w:color="auto"/>
      </w:divBdr>
    </w:div>
    <w:div w:id="1998146730">
      <w:marLeft w:val="0"/>
      <w:marRight w:val="0"/>
      <w:marTop w:val="0"/>
      <w:marBottom w:val="0"/>
      <w:divBdr>
        <w:top w:val="none" w:sz="0" w:space="0" w:color="auto"/>
        <w:left w:val="none" w:sz="0" w:space="0" w:color="auto"/>
        <w:bottom w:val="none" w:sz="0" w:space="0" w:color="auto"/>
        <w:right w:val="none" w:sz="0" w:space="0" w:color="auto"/>
      </w:divBdr>
    </w:div>
    <w:div w:id="1998146731">
      <w:marLeft w:val="0"/>
      <w:marRight w:val="0"/>
      <w:marTop w:val="0"/>
      <w:marBottom w:val="0"/>
      <w:divBdr>
        <w:top w:val="none" w:sz="0" w:space="0" w:color="auto"/>
        <w:left w:val="none" w:sz="0" w:space="0" w:color="auto"/>
        <w:bottom w:val="none" w:sz="0" w:space="0" w:color="auto"/>
        <w:right w:val="none" w:sz="0" w:space="0" w:color="auto"/>
      </w:divBdr>
    </w:div>
    <w:div w:id="1998146732">
      <w:marLeft w:val="0"/>
      <w:marRight w:val="0"/>
      <w:marTop w:val="0"/>
      <w:marBottom w:val="0"/>
      <w:divBdr>
        <w:top w:val="none" w:sz="0" w:space="0" w:color="auto"/>
        <w:left w:val="none" w:sz="0" w:space="0" w:color="auto"/>
        <w:bottom w:val="none" w:sz="0" w:space="0" w:color="auto"/>
        <w:right w:val="none" w:sz="0" w:space="0" w:color="auto"/>
      </w:divBdr>
    </w:div>
    <w:div w:id="1998146733">
      <w:marLeft w:val="0"/>
      <w:marRight w:val="0"/>
      <w:marTop w:val="0"/>
      <w:marBottom w:val="0"/>
      <w:divBdr>
        <w:top w:val="none" w:sz="0" w:space="0" w:color="auto"/>
        <w:left w:val="none" w:sz="0" w:space="0" w:color="auto"/>
        <w:bottom w:val="none" w:sz="0" w:space="0" w:color="auto"/>
        <w:right w:val="none" w:sz="0" w:space="0" w:color="auto"/>
      </w:divBdr>
    </w:div>
    <w:div w:id="1998146734">
      <w:marLeft w:val="0"/>
      <w:marRight w:val="0"/>
      <w:marTop w:val="0"/>
      <w:marBottom w:val="0"/>
      <w:divBdr>
        <w:top w:val="none" w:sz="0" w:space="0" w:color="auto"/>
        <w:left w:val="none" w:sz="0" w:space="0" w:color="auto"/>
        <w:bottom w:val="none" w:sz="0" w:space="0" w:color="auto"/>
        <w:right w:val="none" w:sz="0" w:space="0" w:color="auto"/>
      </w:divBdr>
    </w:div>
    <w:div w:id="1998146735">
      <w:marLeft w:val="0"/>
      <w:marRight w:val="0"/>
      <w:marTop w:val="0"/>
      <w:marBottom w:val="0"/>
      <w:divBdr>
        <w:top w:val="none" w:sz="0" w:space="0" w:color="auto"/>
        <w:left w:val="none" w:sz="0" w:space="0" w:color="auto"/>
        <w:bottom w:val="none" w:sz="0" w:space="0" w:color="auto"/>
        <w:right w:val="none" w:sz="0" w:space="0" w:color="auto"/>
      </w:divBdr>
    </w:div>
    <w:div w:id="1998146736">
      <w:marLeft w:val="0"/>
      <w:marRight w:val="0"/>
      <w:marTop w:val="0"/>
      <w:marBottom w:val="0"/>
      <w:divBdr>
        <w:top w:val="none" w:sz="0" w:space="0" w:color="auto"/>
        <w:left w:val="none" w:sz="0" w:space="0" w:color="auto"/>
        <w:bottom w:val="none" w:sz="0" w:space="0" w:color="auto"/>
        <w:right w:val="none" w:sz="0" w:space="0" w:color="auto"/>
      </w:divBdr>
    </w:div>
    <w:div w:id="1998146737">
      <w:marLeft w:val="0"/>
      <w:marRight w:val="0"/>
      <w:marTop w:val="0"/>
      <w:marBottom w:val="0"/>
      <w:divBdr>
        <w:top w:val="none" w:sz="0" w:space="0" w:color="auto"/>
        <w:left w:val="none" w:sz="0" w:space="0" w:color="auto"/>
        <w:bottom w:val="none" w:sz="0" w:space="0" w:color="auto"/>
        <w:right w:val="none" w:sz="0" w:space="0" w:color="auto"/>
      </w:divBdr>
    </w:div>
    <w:div w:id="1998146738">
      <w:marLeft w:val="0"/>
      <w:marRight w:val="0"/>
      <w:marTop w:val="0"/>
      <w:marBottom w:val="0"/>
      <w:divBdr>
        <w:top w:val="none" w:sz="0" w:space="0" w:color="auto"/>
        <w:left w:val="none" w:sz="0" w:space="0" w:color="auto"/>
        <w:bottom w:val="none" w:sz="0" w:space="0" w:color="auto"/>
        <w:right w:val="none" w:sz="0" w:space="0" w:color="auto"/>
      </w:divBdr>
    </w:div>
    <w:div w:id="1998146739">
      <w:marLeft w:val="0"/>
      <w:marRight w:val="0"/>
      <w:marTop w:val="0"/>
      <w:marBottom w:val="0"/>
      <w:divBdr>
        <w:top w:val="none" w:sz="0" w:space="0" w:color="auto"/>
        <w:left w:val="none" w:sz="0" w:space="0" w:color="auto"/>
        <w:bottom w:val="none" w:sz="0" w:space="0" w:color="auto"/>
        <w:right w:val="none" w:sz="0" w:space="0" w:color="auto"/>
      </w:divBdr>
    </w:div>
    <w:div w:id="1998146740">
      <w:marLeft w:val="0"/>
      <w:marRight w:val="0"/>
      <w:marTop w:val="0"/>
      <w:marBottom w:val="0"/>
      <w:divBdr>
        <w:top w:val="none" w:sz="0" w:space="0" w:color="auto"/>
        <w:left w:val="none" w:sz="0" w:space="0" w:color="auto"/>
        <w:bottom w:val="none" w:sz="0" w:space="0" w:color="auto"/>
        <w:right w:val="none" w:sz="0" w:space="0" w:color="auto"/>
      </w:divBdr>
    </w:div>
    <w:div w:id="1998146741">
      <w:marLeft w:val="0"/>
      <w:marRight w:val="0"/>
      <w:marTop w:val="0"/>
      <w:marBottom w:val="0"/>
      <w:divBdr>
        <w:top w:val="none" w:sz="0" w:space="0" w:color="auto"/>
        <w:left w:val="none" w:sz="0" w:space="0" w:color="auto"/>
        <w:bottom w:val="none" w:sz="0" w:space="0" w:color="auto"/>
        <w:right w:val="none" w:sz="0" w:space="0" w:color="auto"/>
      </w:divBdr>
    </w:div>
    <w:div w:id="1998146742">
      <w:marLeft w:val="0"/>
      <w:marRight w:val="0"/>
      <w:marTop w:val="0"/>
      <w:marBottom w:val="0"/>
      <w:divBdr>
        <w:top w:val="none" w:sz="0" w:space="0" w:color="auto"/>
        <w:left w:val="none" w:sz="0" w:space="0" w:color="auto"/>
        <w:bottom w:val="none" w:sz="0" w:space="0" w:color="auto"/>
        <w:right w:val="none" w:sz="0" w:space="0" w:color="auto"/>
      </w:divBdr>
    </w:div>
    <w:div w:id="1998146743">
      <w:marLeft w:val="0"/>
      <w:marRight w:val="0"/>
      <w:marTop w:val="0"/>
      <w:marBottom w:val="0"/>
      <w:divBdr>
        <w:top w:val="none" w:sz="0" w:space="0" w:color="auto"/>
        <w:left w:val="none" w:sz="0" w:space="0" w:color="auto"/>
        <w:bottom w:val="none" w:sz="0" w:space="0" w:color="auto"/>
        <w:right w:val="none" w:sz="0" w:space="0" w:color="auto"/>
      </w:divBdr>
    </w:div>
    <w:div w:id="1998146744">
      <w:marLeft w:val="0"/>
      <w:marRight w:val="0"/>
      <w:marTop w:val="0"/>
      <w:marBottom w:val="0"/>
      <w:divBdr>
        <w:top w:val="none" w:sz="0" w:space="0" w:color="auto"/>
        <w:left w:val="none" w:sz="0" w:space="0" w:color="auto"/>
        <w:bottom w:val="none" w:sz="0" w:space="0" w:color="auto"/>
        <w:right w:val="none" w:sz="0" w:space="0" w:color="auto"/>
      </w:divBdr>
    </w:div>
    <w:div w:id="1998146745">
      <w:marLeft w:val="0"/>
      <w:marRight w:val="0"/>
      <w:marTop w:val="0"/>
      <w:marBottom w:val="0"/>
      <w:divBdr>
        <w:top w:val="none" w:sz="0" w:space="0" w:color="auto"/>
        <w:left w:val="none" w:sz="0" w:space="0" w:color="auto"/>
        <w:bottom w:val="none" w:sz="0" w:space="0" w:color="auto"/>
        <w:right w:val="none" w:sz="0" w:space="0" w:color="auto"/>
      </w:divBdr>
    </w:div>
    <w:div w:id="1998146746">
      <w:marLeft w:val="0"/>
      <w:marRight w:val="0"/>
      <w:marTop w:val="0"/>
      <w:marBottom w:val="0"/>
      <w:divBdr>
        <w:top w:val="none" w:sz="0" w:space="0" w:color="auto"/>
        <w:left w:val="none" w:sz="0" w:space="0" w:color="auto"/>
        <w:bottom w:val="none" w:sz="0" w:space="0" w:color="auto"/>
        <w:right w:val="none" w:sz="0" w:space="0" w:color="auto"/>
      </w:divBdr>
    </w:div>
    <w:div w:id="1998146747">
      <w:marLeft w:val="0"/>
      <w:marRight w:val="0"/>
      <w:marTop w:val="0"/>
      <w:marBottom w:val="0"/>
      <w:divBdr>
        <w:top w:val="none" w:sz="0" w:space="0" w:color="auto"/>
        <w:left w:val="none" w:sz="0" w:space="0" w:color="auto"/>
        <w:bottom w:val="none" w:sz="0" w:space="0" w:color="auto"/>
        <w:right w:val="none" w:sz="0" w:space="0" w:color="auto"/>
      </w:divBdr>
    </w:div>
    <w:div w:id="1998146748">
      <w:marLeft w:val="0"/>
      <w:marRight w:val="0"/>
      <w:marTop w:val="0"/>
      <w:marBottom w:val="0"/>
      <w:divBdr>
        <w:top w:val="none" w:sz="0" w:space="0" w:color="auto"/>
        <w:left w:val="none" w:sz="0" w:space="0" w:color="auto"/>
        <w:bottom w:val="none" w:sz="0" w:space="0" w:color="auto"/>
        <w:right w:val="none" w:sz="0" w:space="0" w:color="auto"/>
      </w:divBdr>
    </w:div>
    <w:div w:id="1998146749">
      <w:marLeft w:val="0"/>
      <w:marRight w:val="0"/>
      <w:marTop w:val="0"/>
      <w:marBottom w:val="0"/>
      <w:divBdr>
        <w:top w:val="none" w:sz="0" w:space="0" w:color="auto"/>
        <w:left w:val="none" w:sz="0" w:space="0" w:color="auto"/>
        <w:bottom w:val="none" w:sz="0" w:space="0" w:color="auto"/>
        <w:right w:val="none" w:sz="0" w:space="0" w:color="auto"/>
      </w:divBdr>
    </w:div>
    <w:div w:id="1998146750">
      <w:marLeft w:val="0"/>
      <w:marRight w:val="0"/>
      <w:marTop w:val="0"/>
      <w:marBottom w:val="0"/>
      <w:divBdr>
        <w:top w:val="none" w:sz="0" w:space="0" w:color="auto"/>
        <w:left w:val="none" w:sz="0" w:space="0" w:color="auto"/>
        <w:bottom w:val="none" w:sz="0" w:space="0" w:color="auto"/>
        <w:right w:val="none" w:sz="0" w:space="0" w:color="auto"/>
      </w:divBdr>
    </w:div>
    <w:div w:id="1998146751">
      <w:marLeft w:val="0"/>
      <w:marRight w:val="0"/>
      <w:marTop w:val="0"/>
      <w:marBottom w:val="0"/>
      <w:divBdr>
        <w:top w:val="none" w:sz="0" w:space="0" w:color="auto"/>
        <w:left w:val="none" w:sz="0" w:space="0" w:color="auto"/>
        <w:bottom w:val="none" w:sz="0" w:space="0" w:color="auto"/>
        <w:right w:val="none" w:sz="0" w:space="0" w:color="auto"/>
      </w:divBdr>
    </w:div>
    <w:div w:id="1998146752">
      <w:marLeft w:val="0"/>
      <w:marRight w:val="0"/>
      <w:marTop w:val="0"/>
      <w:marBottom w:val="0"/>
      <w:divBdr>
        <w:top w:val="none" w:sz="0" w:space="0" w:color="auto"/>
        <w:left w:val="none" w:sz="0" w:space="0" w:color="auto"/>
        <w:bottom w:val="none" w:sz="0" w:space="0" w:color="auto"/>
        <w:right w:val="none" w:sz="0" w:space="0" w:color="auto"/>
      </w:divBdr>
    </w:div>
    <w:div w:id="1998146753">
      <w:marLeft w:val="0"/>
      <w:marRight w:val="0"/>
      <w:marTop w:val="0"/>
      <w:marBottom w:val="0"/>
      <w:divBdr>
        <w:top w:val="none" w:sz="0" w:space="0" w:color="auto"/>
        <w:left w:val="none" w:sz="0" w:space="0" w:color="auto"/>
        <w:bottom w:val="none" w:sz="0" w:space="0" w:color="auto"/>
        <w:right w:val="none" w:sz="0" w:space="0" w:color="auto"/>
      </w:divBdr>
    </w:div>
    <w:div w:id="1998146754">
      <w:marLeft w:val="0"/>
      <w:marRight w:val="0"/>
      <w:marTop w:val="0"/>
      <w:marBottom w:val="0"/>
      <w:divBdr>
        <w:top w:val="none" w:sz="0" w:space="0" w:color="auto"/>
        <w:left w:val="none" w:sz="0" w:space="0" w:color="auto"/>
        <w:bottom w:val="none" w:sz="0" w:space="0" w:color="auto"/>
        <w:right w:val="none" w:sz="0" w:space="0" w:color="auto"/>
      </w:divBdr>
    </w:div>
    <w:div w:id="1998146755">
      <w:marLeft w:val="0"/>
      <w:marRight w:val="0"/>
      <w:marTop w:val="0"/>
      <w:marBottom w:val="0"/>
      <w:divBdr>
        <w:top w:val="none" w:sz="0" w:space="0" w:color="auto"/>
        <w:left w:val="none" w:sz="0" w:space="0" w:color="auto"/>
        <w:bottom w:val="none" w:sz="0" w:space="0" w:color="auto"/>
        <w:right w:val="none" w:sz="0" w:space="0" w:color="auto"/>
      </w:divBdr>
    </w:div>
    <w:div w:id="1998146756">
      <w:marLeft w:val="0"/>
      <w:marRight w:val="0"/>
      <w:marTop w:val="0"/>
      <w:marBottom w:val="0"/>
      <w:divBdr>
        <w:top w:val="none" w:sz="0" w:space="0" w:color="auto"/>
        <w:left w:val="none" w:sz="0" w:space="0" w:color="auto"/>
        <w:bottom w:val="none" w:sz="0" w:space="0" w:color="auto"/>
        <w:right w:val="none" w:sz="0" w:space="0" w:color="auto"/>
      </w:divBdr>
    </w:div>
    <w:div w:id="1998146757">
      <w:marLeft w:val="0"/>
      <w:marRight w:val="0"/>
      <w:marTop w:val="0"/>
      <w:marBottom w:val="0"/>
      <w:divBdr>
        <w:top w:val="none" w:sz="0" w:space="0" w:color="auto"/>
        <w:left w:val="none" w:sz="0" w:space="0" w:color="auto"/>
        <w:bottom w:val="none" w:sz="0" w:space="0" w:color="auto"/>
        <w:right w:val="none" w:sz="0" w:space="0" w:color="auto"/>
      </w:divBdr>
    </w:div>
    <w:div w:id="1998146758">
      <w:marLeft w:val="0"/>
      <w:marRight w:val="0"/>
      <w:marTop w:val="0"/>
      <w:marBottom w:val="0"/>
      <w:divBdr>
        <w:top w:val="none" w:sz="0" w:space="0" w:color="auto"/>
        <w:left w:val="none" w:sz="0" w:space="0" w:color="auto"/>
        <w:bottom w:val="none" w:sz="0" w:space="0" w:color="auto"/>
        <w:right w:val="none" w:sz="0" w:space="0" w:color="auto"/>
      </w:divBdr>
    </w:div>
    <w:div w:id="1998146759">
      <w:marLeft w:val="0"/>
      <w:marRight w:val="0"/>
      <w:marTop w:val="0"/>
      <w:marBottom w:val="0"/>
      <w:divBdr>
        <w:top w:val="none" w:sz="0" w:space="0" w:color="auto"/>
        <w:left w:val="none" w:sz="0" w:space="0" w:color="auto"/>
        <w:bottom w:val="none" w:sz="0" w:space="0" w:color="auto"/>
        <w:right w:val="none" w:sz="0" w:space="0" w:color="auto"/>
      </w:divBdr>
    </w:div>
    <w:div w:id="1998146760">
      <w:marLeft w:val="0"/>
      <w:marRight w:val="0"/>
      <w:marTop w:val="0"/>
      <w:marBottom w:val="0"/>
      <w:divBdr>
        <w:top w:val="none" w:sz="0" w:space="0" w:color="auto"/>
        <w:left w:val="none" w:sz="0" w:space="0" w:color="auto"/>
        <w:bottom w:val="none" w:sz="0" w:space="0" w:color="auto"/>
        <w:right w:val="none" w:sz="0" w:space="0" w:color="auto"/>
      </w:divBdr>
    </w:div>
    <w:div w:id="1998146761">
      <w:marLeft w:val="0"/>
      <w:marRight w:val="0"/>
      <w:marTop w:val="0"/>
      <w:marBottom w:val="0"/>
      <w:divBdr>
        <w:top w:val="none" w:sz="0" w:space="0" w:color="auto"/>
        <w:left w:val="none" w:sz="0" w:space="0" w:color="auto"/>
        <w:bottom w:val="none" w:sz="0" w:space="0" w:color="auto"/>
        <w:right w:val="none" w:sz="0" w:space="0" w:color="auto"/>
      </w:divBdr>
    </w:div>
    <w:div w:id="1998146762">
      <w:marLeft w:val="0"/>
      <w:marRight w:val="0"/>
      <w:marTop w:val="0"/>
      <w:marBottom w:val="0"/>
      <w:divBdr>
        <w:top w:val="none" w:sz="0" w:space="0" w:color="auto"/>
        <w:left w:val="none" w:sz="0" w:space="0" w:color="auto"/>
        <w:bottom w:val="none" w:sz="0" w:space="0" w:color="auto"/>
        <w:right w:val="none" w:sz="0" w:space="0" w:color="auto"/>
      </w:divBdr>
    </w:div>
    <w:div w:id="1998146763">
      <w:marLeft w:val="0"/>
      <w:marRight w:val="0"/>
      <w:marTop w:val="0"/>
      <w:marBottom w:val="0"/>
      <w:divBdr>
        <w:top w:val="none" w:sz="0" w:space="0" w:color="auto"/>
        <w:left w:val="none" w:sz="0" w:space="0" w:color="auto"/>
        <w:bottom w:val="none" w:sz="0" w:space="0" w:color="auto"/>
        <w:right w:val="none" w:sz="0" w:space="0" w:color="auto"/>
      </w:divBdr>
    </w:div>
    <w:div w:id="1998146764">
      <w:marLeft w:val="0"/>
      <w:marRight w:val="0"/>
      <w:marTop w:val="0"/>
      <w:marBottom w:val="0"/>
      <w:divBdr>
        <w:top w:val="none" w:sz="0" w:space="0" w:color="auto"/>
        <w:left w:val="none" w:sz="0" w:space="0" w:color="auto"/>
        <w:bottom w:val="none" w:sz="0" w:space="0" w:color="auto"/>
        <w:right w:val="none" w:sz="0" w:space="0" w:color="auto"/>
      </w:divBdr>
    </w:div>
    <w:div w:id="1998146765">
      <w:marLeft w:val="0"/>
      <w:marRight w:val="0"/>
      <w:marTop w:val="0"/>
      <w:marBottom w:val="0"/>
      <w:divBdr>
        <w:top w:val="none" w:sz="0" w:space="0" w:color="auto"/>
        <w:left w:val="none" w:sz="0" w:space="0" w:color="auto"/>
        <w:bottom w:val="none" w:sz="0" w:space="0" w:color="auto"/>
        <w:right w:val="none" w:sz="0" w:space="0" w:color="auto"/>
      </w:divBdr>
    </w:div>
    <w:div w:id="1998146766">
      <w:marLeft w:val="0"/>
      <w:marRight w:val="0"/>
      <w:marTop w:val="0"/>
      <w:marBottom w:val="0"/>
      <w:divBdr>
        <w:top w:val="none" w:sz="0" w:space="0" w:color="auto"/>
        <w:left w:val="none" w:sz="0" w:space="0" w:color="auto"/>
        <w:bottom w:val="none" w:sz="0" w:space="0" w:color="auto"/>
        <w:right w:val="none" w:sz="0" w:space="0" w:color="auto"/>
      </w:divBdr>
    </w:div>
    <w:div w:id="1998146767">
      <w:marLeft w:val="0"/>
      <w:marRight w:val="0"/>
      <w:marTop w:val="0"/>
      <w:marBottom w:val="0"/>
      <w:divBdr>
        <w:top w:val="none" w:sz="0" w:space="0" w:color="auto"/>
        <w:left w:val="none" w:sz="0" w:space="0" w:color="auto"/>
        <w:bottom w:val="none" w:sz="0" w:space="0" w:color="auto"/>
        <w:right w:val="none" w:sz="0" w:space="0" w:color="auto"/>
      </w:divBdr>
    </w:div>
    <w:div w:id="1998146768">
      <w:marLeft w:val="0"/>
      <w:marRight w:val="0"/>
      <w:marTop w:val="0"/>
      <w:marBottom w:val="0"/>
      <w:divBdr>
        <w:top w:val="none" w:sz="0" w:space="0" w:color="auto"/>
        <w:left w:val="none" w:sz="0" w:space="0" w:color="auto"/>
        <w:bottom w:val="none" w:sz="0" w:space="0" w:color="auto"/>
        <w:right w:val="none" w:sz="0" w:space="0" w:color="auto"/>
      </w:divBdr>
    </w:div>
    <w:div w:id="1998146769">
      <w:marLeft w:val="0"/>
      <w:marRight w:val="0"/>
      <w:marTop w:val="0"/>
      <w:marBottom w:val="0"/>
      <w:divBdr>
        <w:top w:val="none" w:sz="0" w:space="0" w:color="auto"/>
        <w:left w:val="none" w:sz="0" w:space="0" w:color="auto"/>
        <w:bottom w:val="none" w:sz="0" w:space="0" w:color="auto"/>
        <w:right w:val="none" w:sz="0" w:space="0" w:color="auto"/>
      </w:divBdr>
    </w:div>
    <w:div w:id="1998146770">
      <w:marLeft w:val="0"/>
      <w:marRight w:val="0"/>
      <w:marTop w:val="0"/>
      <w:marBottom w:val="0"/>
      <w:divBdr>
        <w:top w:val="none" w:sz="0" w:space="0" w:color="auto"/>
        <w:left w:val="none" w:sz="0" w:space="0" w:color="auto"/>
        <w:bottom w:val="none" w:sz="0" w:space="0" w:color="auto"/>
        <w:right w:val="none" w:sz="0" w:space="0" w:color="auto"/>
      </w:divBdr>
    </w:div>
    <w:div w:id="1998146771">
      <w:marLeft w:val="0"/>
      <w:marRight w:val="0"/>
      <w:marTop w:val="0"/>
      <w:marBottom w:val="0"/>
      <w:divBdr>
        <w:top w:val="none" w:sz="0" w:space="0" w:color="auto"/>
        <w:left w:val="none" w:sz="0" w:space="0" w:color="auto"/>
        <w:bottom w:val="none" w:sz="0" w:space="0" w:color="auto"/>
        <w:right w:val="none" w:sz="0" w:space="0" w:color="auto"/>
      </w:divBdr>
    </w:div>
    <w:div w:id="1998146772">
      <w:marLeft w:val="0"/>
      <w:marRight w:val="0"/>
      <w:marTop w:val="0"/>
      <w:marBottom w:val="0"/>
      <w:divBdr>
        <w:top w:val="none" w:sz="0" w:space="0" w:color="auto"/>
        <w:left w:val="none" w:sz="0" w:space="0" w:color="auto"/>
        <w:bottom w:val="none" w:sz="0" w:space="0" w:color="auto"/>
        <w:right w:val="none" w:sz="0" w:space="0" w:color="auto"/>
      </w:divBdr>
    </w:div>
    <w:div w:id="1998146773">
      <w:marLeft w:val="0"/>
      <w:marRight w:val="0"/>
      <w:marTop w:val="0"/>
      <w:marBottom w:val="0"/>
      <w:divBdr>
        <w:top w:val="none" w:sz="0" w:space="0" w:color="auto"/>
        <w:left w:val="none" w:sz="0" w:space="0" w:color="auto"/>
        <w:bottom w:val="none" w:sz="0" w:space="0" w:color="auto"/>
        <w:right w:val="none" w:sz="0" w:space="0" w:color="auto"/>
      </w:divBdr>
    </w:div>
    <w:div w:id="1998146774">
      <w:marLeft w:val="0"/>
      <w:marRight w:val="0"/>
      <w:marTop w:val="0"/>
      <w:marBottom w:val="0"/>
      <w:divBdr>
        <w:top w:val="none" w:sz="0" w:space="0" w:color="auto"/>
        <w:left w:val="none" w:sz="0" w:space="0" w:color="auto"/>
        <w:bottom w:val="none" w:sz="0" w:space="0" w:color="auto"/>
        <w:right w:val="none" w:sz="0" w:space="0" w:color="auto"/>
      </w:divBdr>
    </w:div>
    <w:div w:id="1998146775">
      <w:marLeft w:val="0"/>
      <w:marRight w:val="0"/>
      <w:marTop w:val="0"/>
      <w:marBottom w:val="0"/>
      <w:divBdr>
        <w:top w:val="none" w:sz="0" w:space="0" w:color="auto"/>
        <w:left w:val="none" w:sz="0" w:space="0" w:color="auto"/>
        <w:bottom w:val="none" w:sz="0" w:space="0" w:color="auto"/>
        <w:right w:val="none" w:sz="0" w:space="0" w:color="auto"/>
      </w:divBdr>
    </w:div>
    <w:div w:id="1998146776">
      <w:marLeft w:val="0"/>
      <w:marRight w:val="0"/>
      <w:marTop w:val="0"/>
      <w:marBottom w:val="0"/>
      <w:divBdr>
        <w:top w:val="none" w:sz="0" w:space="0" w:color="auto"/>
        <w:left w:val="none" w:sz="0" w:space="0" w:color="auto"/>
        <w:bottom w:val="none" w:sz="0" w:space="0" w:color="auto"/>
        <w:right w:val="none" w:sz="0" w:space="0" w:color="auto"/>
      </w:divBdr>
    </w:div>
    <w:div w:id="1998146777">
      <w:marLeft w:val="0"/>
      <w:marRight w:val="0"/>
      <w:marTop w:val="0"/>
      <w:marBottom w:val="0"/>
      <w:divBdr>
        <w:top w:val="none" w:sz="0" w:space="0" w:color="auto"/>
        <w:left w:val="none" w:sz="0" w:space="0" w:color="auto"/>
        <w:bottom w:val="none" w:sz="0" w:space="0" w:color="auto"/>
        <w:right w:val="none" w:sz="0" w:space="0" w:color="auto"/>
      </w:divBdr>
    </w:div>
    <w:div w:id="1998146778">
      <w:marLeft w:val="0"/>
      <w:marRight w:val="0"/>
      <w:marTop w:val="0"/>
      <w:marBottom w:val="0"/>
      <w:divBdr>
        <w:top w:val="none" w:sz="0" w:space="0" w:color="auto"/>
        <w:left w:val="none" w:sz="0" w:space="0" w:color="auto"/>
        <w:bottom w:val="none" w:sz="0" w:space="0" w:color="auto"/>
        <w:right w:val="none" w:sz="0" w:space="0" w:color="auto"/>
      </w:divBdr>
    </w:div>
    <w:div w:id="1998146779">
      <w:marLeft w:val="0"/>
      <w:marRight w:val="0"/>
      <w:marTop w:val="0"/>
      <w:marBottom w:val="0"/>
      <w:divBdr>
        <w:top w:val="none" w:sz="0" w:space="0" w:color="auto"/>
        <w:left w:val="none" w:sz="0" w:space="0" w:color="auto"/>
        <w:bottom w:val="none" w:sz="0" w:space="0" w:color="auto"/>
        <w:right w:val="none" w:sz="0" w:space="0" w:color="auto"/>
      </w:divBdr>
    </w:div>
    <w:div w:id="1998146780">
      <w:marLeft w:val="0"/>
      <w:marRight w:val="0"/>
      <w:marTop w:val="0"/>
      <w:marBottom w:val="0"/>
      <w:divBdr>
        <w:top w:val="none" w:sz="0" w:space="0" w:color="auto"/>
        <w:left w:val="none" w:sz="0" w:space="0" w:color="auto"/>
        <w:bottom w:val="none" w:sz="0" w:space="0" w:color="auto"/>
        <w:right w:val="none" w:sz="0" w:space="0" w:color="auto"/>
      </w:divBdr>
    </w:div>
    <w:div w:id="1998146781">
      <w:marLeft w:val="0"/>
      <w:marRight w:val="0"/>
      <w:marTop w:val="0"/>
      <w:marBottom w:val="0"/>
      <w:divBdr>
        <w:top w:val="none" w:sz="0" w:space="0" w:color="auto"/>
        <w:left w:val="none" w:sz="0" w:space="0" w:color="auto"/>
        <w:bottom w:val="none" w:sz="0" w:space="0" w:color="auto"/>
        <w:right w:val="none" w:sz="0" w:space="0" w:color="auto"/>
      </w:divBdr>
    </w:div>
    <w:div w:id="1998146782">
      <w:marLeft w:val="0"/>
      <w:marRight w:val="0"/>
      <w:marTop w:val="0"/>
      <w:marBottom w:val="0"/>
      <w:divBdr>
        <w:top w:val="none" w:sz="0" w:space="0" w:color="auto"/>
        <w:left w:val="none" w:sz="0" w:space="0" w:color="auto"/>
        <w:bottom w:val="none" w:sz="0" w:space="0" w:color="auto"/>
        <w:right w:val="none" w:sz="0" w:space="0" w:color="auto"/>
      </w:divBdr>
    </w:div>
    <w:div w:id="1998146783">
      <w:marLeft w:val="0"/>
      <w:marRight w:val="0"/>
      <w:marTop w:val="0"/>
      <w:marBottom w:val="0"/>
      <w:divBdr>
        <w:top w:val="none" w:sz="0" w:space="0" w:color="auto"/>
        <w:left w:val="none" w:sz="0" w:space="0" w:color="auto"/>
        <w:bottom w:val="none" w:sz="0" w:space="0" w:color="auto"/>
        <w:right w:val="none" w:sz="0" w:space="0" w:color="auto"/>
      </w:divBdr>
    </w:div>
    <w:div w:id="1998146784">
      <w:marLeft w:val="0"/>
      <w:marRight w:val="0"/>
      <w:marTop w:val="0"/>
      <w:marBottom w:val="0"/>
      <w:divBdr>
        <w:top w:val="none" w:sz="0" w:space="0" w:color="auto"/>
        <w:left w:val="none" w:sz="0" w:space="0" w:color="auto"/>
        <w:bottom w:val="none" w:sz="0" w:space="0" w:color="auto"/>
        <w:right w:val="none" w:sz="0" w:space="0" w:color="auto"/>
      </w:divBdr>
    </w:div>
    <w:div w:id="1998146785">
      <w:marLeft w:val="0"/>
      <w:marRight w:val="0"/>
      <w:marTop w:val="0"/>
      <w:marBottom w:val="0"/>
      <w:divBdr>
        <w:top w:val="none" w:sz="0" w:space="0" w:color="auto"/>
        <w:left w:val="none" w:sz="0" w:space="0" w:color="auto"/>
        <w:bottom w:val="none" w:sz="0" w:space="0" w:color="auto"/>
        <w:right w:val="none" w:sz="0" w:space="0" w:color="auto"/>
      </w:divBdr>
    </w:div>
    <w:div w:id="1998146786">
      <w:marLeft w:val="0"/>
      <w:marRight w:val="0"/>
      <w:marTop w:val="0"/>
      <w:marBottom w:val="0"/>
      <w:divBdr>
        <w:top w:val="none" w:sz="0" w:space="0" w:color="auto"/>
        <w:left w:val="none" w:sz="0" w:space="0" w:color="auto"/>
        <w:bottom w:val="none" w:sz="0" w:space="0" w:color="auto"/>
        <w:right w:val="none" w:sz="0" w:space="0" w:color="auto"/>
      </w:divBdr>
    </w:div>
    <w:div w:id="1998146787">
      <w:marLeft w:val="0"/>
      <w:marRight w:val="0"/>
      <w:marTop w:val="0"/>
      <w:marBottom w:val="0"/>
      <w:divBdr>
        <w:top w:val="none" w:sz="0" w:space="0" w:color="auto"/>
        <w:left w:val="none" w:sz="0" w:space="0" w:color="auto"/>
        <w:bottom w:val="none" w:sz="0" w:space="0" w:color="auto"/>
        <w:right w:val="none" w:sz="0" w:space="0" w:color="auto"/>
      </w:divBdr>
    </w:div>
    <w:div w:id="1998146788">
      <w:marLeft w:val="0"/>
      <w:marRight w:val="0"/>
      <w:marTop w:val="0"/>
      <w:marBottom w:val="0"/>
      <w:divBdr>
        <w:top w:val="none" w:sz="0" w:space="0" w:color="auto"/>
        <w:left w:val="none" w:sz="0" w:space="0" w:color="auto"/>
        <w:bottom w:val="none" w:sz="0" w:space="0" w:color="auto"/>
        <w:right w:val="none" w:sz="0" w:space="0" w:color="auto"/>
      </w:divBdr>
    </w:div>
    <w:div w:id="1998146789">
      <w:marLeft w:val="0"/>
      <w:marRight w:val="0"/>
      <w:marTop w:val="0"/>
      <w:marBottom w:val="0"/>
      <w:divBdr>
        <w:top w:val="none" w:sz="0" w:space="0" w:color="auto"/>
        <w:left w:val="none" w:sz="0" w:space="0" w:color="auto"/>
        <w:bottom w:val="none" w:sz="0" w:space="0" w:color="auto"/>
        <w:right w:val="none" w:sz="0" w:space="0" w:color="auto"/>
      </w:divBdr>
    </w:div>
    <w:div w:id="1998146790">
      <w:marLeft w:val="0"/>
      <w:marRight w:val="0"/>
      <w:marTop w:val="0"/>
      <w:marBottom w:val="0"/>
      <w:divBdr>
        <w:top w:val="none" w:sz="0" w:space="0" w:color="auto"/>
        <w:left w:val="none" w:sz="0" w:space="0" w:color="auto"/>
        <w:bottom w:val="none" w:sz="0" w:space="0" w:color="auto"/>
        <w:right w:val="none" w:sz="0" w:space="0" w:color="auto"/>
      </w:divBdr>
    </w:div>
    <w:div w:id="1998146791">
      <w:marLeft w:val="0"/>
      <w:marRight w:val="0"/>
      <w:marTop w:val="0"/>
      <w:marBottom w:val="0"/>
      <w:divBdr>
        <w:top w:val="none" w:sz="0" w:space="0" w:color="auto"/>
        <w:left w:val="none" w:sz="0" w:space="0" w:color="auto"/>
        <w:bottom w:val="none" w:sz="0" w:space="0" w:color="auto"/>
        <w:right w:val="none" w:sz="0" w:space="0" w:color="auto"/>
      </w:divBdr>
    </w:div>
    <w:div w:id="1998146792">
      <w:marLeft w:val="0"/>
      <w:marRight w:val="0"/>
      <w:marTop w:val="0"/>
      <w:marBottom w:val="0"/>
      <w:divBdr>
        <w:top w:val="none" w:sz="0" w:space="0" w:color="auto"/>
        <w:left w:val="none" w:sz="0" w:space="0" w:color="auto"/>
        <w:bottom w:val="none" w:sz="0" w:space="0" w:color="auto"/>
        <w:right w:val="none" w:sz="0" w:space="0" w:color="auto"/>
      </w:divBdr>
    </w:div>
    <w:div w:id="1998146793">
      <w:marLeft w:val="0"/>
      <w:marRight w:val="0"/>
      <w:marTop w:val="0"/>
      <w:marBottom w:val="0"/>
      <w:divBdr>
        <w:top w:val="none" w:sz="0" w:space="0" w:color="auto"/>
        <w:left w:val="none" w:sz="0" w:space="0" w:color="auto"/>
        <w:bottom w:val="none" w:sz="0" w:space="0" w:color="auto"/>
        <w:right w:val="none" w:sz="0" w:space="0" w:color="auto"/>
      </w:divBdr>
    </w:div>
    <w:div w:id="1998146794">
      <w:marLeft w:val="0"/>
      <w:marRight w:val="0"/>
      <w:marTop w:val="0"/>
      <w:marBottom w:val="0"/>
      <w:divBdr>
        <w:top w:val="none" w:sz="0" w:space="0" w:color="auto"/>
        <w:left w:val="none" w:sz="0" w:space="0" w:color="auto"/>
        <w:bottom w:val="none" w:sz="0" w:space="0" w:color="auto"/>
        <w:right w:val="none" w:sz="0" w:space="0" w:color="auto"/>
      </w:divBdr>
    </w:div>
    <w:div w:id="1998146795">
      <w:marLeft w:val="0"/>
      <w:marRight w:val="0"/>
      <w:marTop w:val="0"/>
      <w:marBottom w:val="0"/>
      <w:divBdr>
        <w:top w:val="none" w:sz="0" w:space="0" w:color="auto"/>
        <w:left w:val="none" w:sz="0" w:space="0" w:color="auto"/>
        <w:bottom w:val="none" w:sz="0" w:space="0" w:color="auto"/>
        <w:right w:val="none" w:sz="0" w:space="0" w:color="auto"/>
      </w:divBdr>
    </w:div>
    <w:div w:id="1998146796">
      <w:marLeft w:val="0"/>
      <w:marRight w:val="0"/>
      <w:marTop w:val="0"/>
      <w:marBottom w:val="0"/>
      <w:divBdr>
        <w:top w:val="none" w:sz="0" w:space="0" w:color="auto"/>
        <w:left w:val="none" w:sz="0" w:space="0" w:color="auto"/>
        <w:bottom w:val="none" w:sz="0" w:space="0" w:color="auto"/>
        <w:right w:val="none" w:sz="0" w:space="0" w:color="auto"/>
      </w:divBdr>
    </w:div>
    <w:div w:id="1998146797">
      <w:marLeft w:val="0"/>
      <w:marRight w:val="0"/>
      <w:marTop w:val="0"/>
      <w:marBottom w:val="0"/>
      <w:divBdr>
        <w:top w:val="none" w:sz="0" w:space="0" w:color="auto"/>
        <w:left w:val="none" w:sz="0" w:space="0" w:color="auto"/>
        <w:bottom w:val="none" w:sz="0" w:space="0" w:color="auto"/>
        <w:right w:val="none" w:sz="0" w:space="0" w:color="auto"/>
      </w:divBdr>
    </w:div>
    <w:div w:id="1998146798">
      <w:marLeft w:val="0"/>
      <w:marRight w:val="0"/>
      <w:marTop w:val="0"/>
      <w:marBottom w:val="0"/>
      <w:divBdr>
        <w:top w:val="none" w:sz="0" w:space="0" w:color="auto"/>
        <w:left w:val="none" w:sz="0" w:space="0" w:color="auto"/>
        <w:bottom w:val="none" w:sz="0" w:space="0" w:color="auto"/>
        <w:right w:val="none" w:sz="0" w:space="0" w:color="auto"/>
      </w:divBdr>
    </w:div>
    <w:div w:id="1998146799">
      <w:marLeft w:val="0"/>
      <w:marRight w:val="0"/>
      <w:marTop w:val="0"/>
      <w:marBottom w:val="0"/>
      <w:divBdr>
        <w:top w:val="none" w:sz="0" w:space="0" w:color="auto"/>
        <w:left w:val="none" w:sz="0" w:space="0" w:color="auto"/>
        <w:bottom w:val="none" w:sz="0" w:space="0" w:color="auto"/>
        <w:right w:val="none" w:sz="0" w:space="0" w:color="auto"/>
      </w:divBdr>
    </w:div>
    <w:div w:id="1998146800">
      <w:marLeft w:val="0"/>
      <w:marRight w:val="0"/>
      <w:marTop w:val="0"/>
      <w:marBottom w:val="0"/>
      <w:divBdr>
        <w:top w:val="none" w:sz="0" w:space="0" w:color="auto"/>
        <w:left w:val="none" w:sz="0" w:space="0" w:color="auto"/>
        <w:bottom w:val="none" w:sz="0" w:space="0" w:color="auto"/>
        <w:right w:val="none" w:sz="0" w:space="0" w:color="auto"/>
      </w:divBdr>
    </w:div>
    <w:div w:id="1998146801">
      <w:marLeft w:val="0"/>
      <w:marRight w:val="0"/>
      <w:marTop w:val="0"/>
      <w:marBottom w:val="0"/>
      <w:divBdr>
        <w:top w:val="none" w:sz="0" w:space="0" w:color="auto"/>
        <w:left w:val="none" w:sz="0" w:space="0" w:color="auto"/>
        <w:bottom w:val="none" w:sz="0" w:space="0" w:color="auto"/>
        <w:right w:val="none" w:sz="0" w:space="0" w:color="auto"/>
      </w:divBdr>
    </w:div>
    <w:div w:id="1998146802">
      <w:marLeft w:val="0"/>
      <w:marRight w:val="0"/>
      <w:marTop w:val="0"/>
      <w:marBottom w:val="0"/>
      <w:divBdr>
        <w:top w:val="none" w:sz="0" w:space="0" w:color="auto"/>
        <w:left w:val="none" w:sz="0" w:space="0" w:color="auto"/>
        <w:bottom w:val="none" w:sz="0" w:space="0" w:color="auto"/>
        <w:right w:val="none" w:sz="0" w:space="0" w:color="auto"/>
      </w:divBdr>
    </w:div>
    <w:div w:id="1998146803">
      <w:marLeft w:val="0"/>
      <w:marRight w:val="0"/>
      <w:marTop w:val="0"/>
      <w:marBottom w:val="0"/>
      <w:divBdr>
        <w:top w:val="none" w:sz="0" w:space="0" w:color="auto"/>
        <w:left w:val="none" w:sz="0" w:space="0" w:color="auto"/>
        <w:bottom w:val="none" w:sz="0" w:space="0" w:color="auto"/>
        <w:right w:val="none" w:sz="0" w:space="0" w:color="auto"/>
      </w:divBdr>
    </w:div>
    <w:div w:id="1998146804">
      <w:marLeft w:val="0"/>
      <w:marRight w:val="0"/>
      <w:marTop w:val="0"/>
      <w:marBottom w:val="0"/>
      <w:divBdr>
        <w:top w:val="none" w:sz="0" w:space="0" w:color="auto"/>
        <w:left w:val="none" w:sz="0" w:space="0" w:color="auto"/>
        <w:bottom w:val="none" w:sz="0" w:space="0" w:color="auto"/>
        <w:right w:val="none" w:sz="0" w:space="0" w:color="auto"/>
      </w:divBdr>
    </w:div>
    <w:div w:id="1998146805">
      <w:marLeft w:val="0"/>
      <w:marRight w:val="0"/>
      <w:marTop w:val="0"/>
      <w:marBottom w:val="0"/>
      <w:divBdr>
        <w:top w:val="none" w:sz="0" w:space="0" w:color="auto"/>
        <w:left w:val="none" w:sz="0" w:space="0" w:color="auto"/>
        <w:bottom w:val="none" w:sz="0" w:space="0" w:color="auto"/>
        <w:right w:val="none" w:sz="0" w:space="0" w:color="auto"/>
      </w:divBdr>
    </w:div>
    <w:div w:id="1998146806">
      <w:marLeft w:val="0"/>
      <w:marRight w:val="0"/>
      <w:marTop w:val="0"/>
      <w:marBottom w:val="0"/>
      <w:divBdr>
        <w:top w:val="none" w:sz="0" w:space="0" w:color="auto"/>
        <w:left w:val="none" w:sz="0" w:space="0" w:color="auto"/>
        <w:bottom w:val="none" w:sz="0" w:space="0" w:color="auto"/>
        <w:right w:val="none" w:sz="0" w:space="0" w:color="auto"/>
      </w:divBdr>
    </w:div>
    <w:div w:id="1998146807">
      <w:marLeft w:val="0"/>
      <w:marRight w:val="0"/>
      <w:marTop w:val="0"/>
      <w:marBottom w:val="0"/>
      <w:divBdr>
        <w:top w:val="none" w:sz="0" w:space="0" w:color="auto"/>
        <w:left w:val="none" w:sz="0" w:space="0" w:color="auto"/>
        <w:bottom w:val="none" w:sz="0" w:space="0" w:color="auto"/>
        <w:right w:val="none" w:sz="0" w:space="0" w:color="auto"/>
      </w:divBdr>
    </w:div>
    <w:div w:id="1998146808">
      <w:marLeft w:val="0"/>
      <w:marRight w:val="0"/>
      <w:marTop w:val="0"/>
      <w:marBottom w:val="0"/>
      <w:divBdr>
        <w:top w:val="none" w:sz="0" w:space="0" w:color="auto"/>
        <w:left w:val="none" w:sz="0" w:space="0" w:color="auto"/>
        <w:bottom w:val="none" w:sz="0" w:space="0" w:color="auto"/>
        <w:right w:val="none" w:sz="0" w:space="0" w:color="auto"/>
      </w:divBdr>
    </w:div>
    <w:div w:id="1998146809">
      <w:marLeft w:val="0"/>
      <w:marRight w:val="0"/>
      <w:marTop w:val="0"/>
      <w:marBottom w:val="0"/>
      <w:divBdr>
        <w:top w:val="none" w:sz="0" w:space="0" w:color="auto"/>
        <w:left w:val="none" w:sz="0" w:space="0" w:color="auto"/>
        <w:bottom w:val="none" w:sz="0" w:space="0" w:color="auto"/>
        <w:right w:val="none" w:sz="0" w:space="0" w:color="auto"/>
      </w:divBdr>
    </w:div>
    <w:div w:id="1998146810">
      <w:marLeft w:val="0"/>
      <w:marRight w:val="0"/>
      <w:marTop w:val="0"/>
      <w:marBottom w:val="0"/>
      <w:divBdr>
        <w:top w:val="none" w:sz="0" w:space="0" w:color="auto"/>
        <w:left w:val="none" w:sz="0" w:space="0" w:color="auto"/>
        <w:bottom w:val="none" w:sz="0" w:space="0" w:color="auto"/>
        <w:right w:val="none" w:sz="0" w:space="0" w:color="auto"/>
      </w:divBdr>
    </w:div>
    <w:div w:id="1998146811">
      <w:marLeft w:val="0"/>
      <w:marRight w:val="0"/>
      <w:marTop w:val="0"/>
      <w:marBottom w:val="0"/>
      <w:divBdr>
        <w:top w:val="none" w:sz="0" w:space="0" w:color="auto"/>
        <w:left w:val="none" w:sz="0" w:space="0" w:color="auto"/>
        <w:bottom w:val="none" w:sz="0" w:space="0" w:color="auto"/>
        <w:right w:val="none" w:sz="0" w:space="0" w:color="auto"/>
      </w:divBdr>
    </w:div>
    <w:div w:id="1998146812">
      <w:marLeft w:val="0"/>
      <w:marRight w:val="0"/>
      <w:marTop w:val="0"/>
      <w:marBottom w:val="0"/>
      <w:divBdr>
        <w:top w:val="none" w:sz="0" w:space="0" w:color="auto"/>
        <w:left w:val="none" w:sz="0" w:space="0" w:color="auto"/>
        <w:bottom w:val="none" w:sz="0" w:space="0" w:color="auto"/>
        <w:right w:val="none" w:sz="0" w:space="0" w:color="auto"/>
      </w:divBdr>
    </w:div>
    <w:div w:id="1998146813">
      <w:marLeft w:val="0"/>
      <w:marRight w:val="0"/>
      <w:marTop w:val="0"/>
      <w:marBottom w:val="0"/>
      <w:divBdr>
        <w:top w:val="none" w:sz="0" w:space="0" w:color="auto"/>
        <w:left w:val="none" w:sz="0" w:space="0" w:color="auto"/>
        <w:bottom w:val="none" w:sz="0" w:space="0" w:color="auto"/>
        <w:right w:val="none" w:sz="0" w:space="0" w:color="auto"/>
      </w:divBdr>
    </w:div>
    <w:div w:id="1998146814">
      <w:marLeft w:val="0"/>
      <w:marRight w:val="0"/>
      <w:marTop w:val="0"/>
      <w:marBottom w:val="0"/>
      <w:divBdr>
        <w:top w:val="none" w:sz="0" w:space="0" w:color="auto"/>
        <w:left w:val="none" w:sz="0" w:space="0" w:color="auto"/>
        <w:bottom w:val="none" w:sz="0" w:space="0" w:color="auto"/>
        <w:right w:val="none" w:sz="0" w:space="0" w:color="auto"/>
      </w:divBdr>
    </w:div>
    <w:div w:id="1998146815">
      <w:marLeft w:val="0"/>
      <w:marRight w:val="0"/>
      <w:marTop w:val="0"/>
      <w:marBottom w:val="0"/>
      <w:divBdr>
        <w:top w:val="none" w:sz="0" w:space="0" w:color="auto"/>
        <w:left w:val="none" w:sz="0" w:space="0" w:color="auto"/>
        <w:bottom w:val="none" w:sz="0" w:space="0" w:color="auto"/>
        <w:right w:val="none" w:sz="0" w:space="0" w:color="auto"/>
      </w:divBdr>
    </w:div>
    <w:div w:id="1998146816">
      <w:marLeft w:val="0"/>
      <w:marRight w:val="0"/>
      <w:marTop w:val="0"/>
      <w:marBottom w:val="0"/>
      <w:divBdr>
        <w:top w:val="none" w:sz="0" w:space="0" w:color="auto"/>
        <w:left w:val="none" w:sz="0" w:space="0" w:color="auto"/>
        <w:bottom w:val="none" w:sz="0" w:space="0" w:color="auto"/>
        <w:right w:val="none" w:sz="0" w:space="0" w:color="auto"/>
      </w:divBdr>
    </w:div>
    <w:div w:id="1998146817">
      <w:marLeft w:val="0"/>
      <w:marRight w:val="0"/>
      <w:marTop w:val="0"/>
      <w:marBottom w:val="0"/>
      <w:divBdr>
        <w:top w:val="none" w:sz="0" w:space="0" w:color="auto"/>
        <w:left w:val="none" w:sz="0" w:space="0" w:color="auto"/>
        <w:bottom w:val="none" w:sz="0" w:space="0" w:color="auto"/>
        <w:right w:val="none" w:sz="0" w:space="0" w:color="auto"/>
      </w:divBdr>
    </w:div>
    <w:div w:id="1998146818">
      <w:marLeft w:val="0"/>
      <w:marRight w:val="0"/>
      <w:marTop w:val="0"/>
      <w:marBottom w:val="0"/>
      <w:divBdr>
        <w:top w:val="none" w:sz="0" w:space="0" w:color="auto"/>
        <w:left w:val="none" w:sz="0" w:space="0" w:color="auto"/>
        <w:bottom w:val="none" w:sz="0" w:space="0" w:color="auto"/>
        <w:right w:val="none" w:sz="0" w:space="0" w:color="auto"/>
      </w:divBdr>
    </w:div>
    <w:div w:id="1998146819">
      <w:marLeft w:val="0"/>
      <w:marRight w:val="0"/>
      <w:marTop w:val="0"/>
      <w:marBottom w:val="0"/>
      <w:divBdr>
        <w:top w:val="none" w:sz="0" w:space="0" w:color="auto"/>
        <w:left w:val="none" w:sz="0" w:space="0" w:color="auto"/>
        <w:bottom w:val="none" w:sz="0" w:space="0" w:color="auto"/>
        <w:right w:val="none" w:sz="0" w:space="0" w:color="auto"/>
      </w:divBdr>
    </w:div>
    <w:div w:id="1998146820">
      <w:marLeft w:val="0"/>
      <w:marRight w:val="0"/>
      <w:marTop w:val="0"/>
      <w:marBottom w:val="0"/>
      <w:divBdr>
        <w:top w:val="none" w:sz="0" w:space="0" w:color="auto"/>
        <w:left w:val="none" w:sz="0" w:space="0" w:color="auto"/>
        <w:bottom w:val="none" w:sz="0" w:space="0" w:color="auto"/>
        <w:right w:val="none" w:sz="0" w:space="0" w:color="auto"/>
      </w:divBdr>
    </w:div>
    <w:div w:id="1998146821">
      <w:marLeft w:val="0"/>
      <w:marRight w:val="0"/>
      <w:marTop w:val="0"/>
      <w:marBottom w:val="0"/>
      <w:divBdr>
        <w:top w:val="none" w:sz="0" w:space="0" w:color="auto"/>
        <w:left w:val="none" w:sz="0" w:space="0" w:color="auto"/>
        <w:bottom w:val="none" w:sz="0" w:space="0" w:color="auto"/>
        <w:right w:val="none" w:sz="0" w:space="0" w:color="auto"/>
      </w:divBdr>
    </w:div>
    <w:div w:id="1998146822">
      <w:marLeft w:val="0"/>
      <w:marRight w:val="0"/>
      <w:marTop w:val="0"/>
      <w:marBottom w:val="0"/>
      <w:divBdr>
        <w:top w:val="none" w:sz="0" w:space="0" w:color="auto"/>
        <w:left w:val="none" w:sz="0" w:space="0" w:color="auto"/>
        <w:bottom w:val="none" w:sz="0" w:space="0" w:color="auto"/>
        <w:right w:val="none" w:sz="0" w:space="0" w:color="auto"/>
      </w:divBdr>
    </w:div>
    <w:div w:id="1998146823">
      <w:marLeft w:val="0"/>
      <w:marRight w:val="0"/>
      <w:marTop w:val="0"/>
      <w:marBottom w:val="0"/>
      <w:divBdr>
        <w:top w:val="none" w:sz="0" w:space="0" w:color="auto"/>
        <w:left w:val="none" w:sz="0" w:space="0" w:color="auto"/>
        <w:bottom w:val="none" w:sz="0" w:space="0" w:color="auto"/>
        <w:right w:val="none" w:sz="0" w:space="0" w:color="auto"/>
      </w:divBdr>
    </w:div>
    <w:div w:id="1998146824">
      <w:marLeft w:val="0"/>
      <w:marRight w:val="0"/>
      <w:marTop w:val="0"/>
      <w:marBottom w:val="0"/>
      <w:divBdr>
        <w:top w:val="none" w:sz="0" w:space="0" w:color="auto"/>
        <w:left w:val="none" w:sz="0" w:space="0" w:color="auto"/>
        <w:bottom w:val="none" w:sz="0" w:space="0" w:color="auto"/>
        <w:right w:val="none" w:sz="0" w:space="0" w:color="auto"/>
      </w:divBdr>
    </w:div>
    <w:div w:id="1998146825">
      <w:marLeft w:val="0"/>
      <w:marRight w:val="0"/>
      <w:marTop w:val="0"/>
      <w:marBottom w:val="0"/>
      <w:divBdr>
        <w:top w:val="none" w:sz="0" w:space="0" w:color="auto"/>
        <w:left w:val="none" w:sz="0" w:space="0" w:color="auto"/>
        <w:bottom w:val="none" w:sz="0" w:space="0" w:color="auto"/>
        <w:right w:val="none" w:sz="0" w:space="0" w:color="auto"/>
      </w:divBdr>
    </w:div>
    <w:div w:id="1998146826">
      <w:marLeft w:val="0"/>
      <w:marRight w:val="0"/>
      <w:marTop w:val="0"/>
      <w:marBottom w:val="0"/>
      <w:divBdr>
        <w:top w:val="none" w:sz="0" w:space="0" w:color="auto"/>
        <w:left w:val="none" w:sz="0" w:space="0" w:color="auto"/>
        <w:bottom w:val="none" w:sz="0" w:space="0" w:color="auto"/>
        <w:right w:val="none" w:sz="0" w:space="0" w:color="auto"/>
      </w:divBdr>
    </w:div>
    <w:div w:id="1998146827">
      <w:marLeft w:val="0"/>
      <w:marRight w:val="0"/>
      <w:marTop w:val="0"/>
      <w:marBottom w:val="0"/>
      <w:divBdr>
        <w:top w:val="none" w:sz="0" w:space="0" w:color="auto"/>
        <w:left w:val="none" w:sz="0" w:space="0" w:color="auto"/>
        <w:bottom w:val="none" w:sz="0" w:space="0" w:color="auto"/>
        <w:right w:val="none" w:sz="0" w:space="0" w:color="auto"/>
      </w:divBdr>
    </w:div>
    <w:div w:id="1998146828">
      <w:marLeft w:val="0"/>
      <w:marRight w:val="0"/>
      <w:marTop w:val="0"/>
      <w:marBottom w:val="0"/>
      <w:divBdr>
        <w:top w:val="none" w:sz="0" w:space="0" w:color="auto"/>
        <w:left w:val="none" w:sz="0" w:space="0" w:color="auto"/>
        <w:bottom w:val="none" w:sz="0" w:space="0" w:color="auto"/>
        <w:right w:val="none" w:sz="0" w:space="0" w:color="auto"/>
      </w:divBdr>
    </w:div>
    <w:div w:id="1998146829">
      <w:marLeft w:val="0"/>
      <w:marRight w:val="0"/>
      <w:marTop w:val="0"/>
      <w:marBottom w:val="0"/>
      <w:divBdr>
        <w:top w:val="none" w:sz="0" w:space="0" w:color="auto"/>
        <w:left w:val="none" w:sz="0" w:space="0" w:color="auto"/>
        <w:bottom w:val="none" w:sz="0" w:space="0" w:color="auto"/>
        <w:right w:val="none" w:sz="0" w:space="0" w:color="auto"/>
      </w:divBdr>
    </w:div>
    <w:div w:id="1998146830">
      <w:marLeft w:val="0"/>
      <w:marRight w:val="0"/>
      <w:marTop w:val="0"/>
      <w:marBottom w:val="0"/>
      <w:divBdr>
        <w:top w:val="none" w:sz="0" w:space="0" w:color="auto"/>
        <w:left w:val="none" w:sz="0" w:space="0" w:color="auto"/>
        <w:bottom w:val="none" w:sz="0" w:space="0" w:color="auto"/>
        <w:right w:val="none" w:sz="0" w:space="0" w:color="auto"/>
      </w:divBdr>
    </w:div>
    <w:div w:id="1998146831">
      <w:marLeft w:val="0"/>
      <w:marRight w:val="0"/>
      <w:marTop w:val="0"/>
      <w:marBottom w:val="0"/>
      <w:divBdr>
        <w:top w:val="none" w:sz="0" w:space="0" w:color="auto"/>
        <w:left w:val="none" w:sz="0" w:space="0" w:color="auto"/>
        <w:bottom w:val="none" w:sz="0" w:space="0" w:color="auto"/>
        <w:right w:val="none" w:sz="0" w:space="0" w:color="auto"/>
      </w:divBdr>
    </w:div>
    <w:div w:id="1998146832">
      <w:marLeft w:val="0"/>
      <w:marRight w:val="0"/>
      <w:marTop w:val="0"/>
      <w:marBottom w:val="0"/>
      <w:divBdr>
        <w:top w:val="none" w:sz="0" w:space="0" w:color="auto"/>
        <w:left w:val="none" w:sz="0" w:space="0" w:color="auto"/>
        <w:bottom w:val="none" w:sz="0" w:space="0" w:color="auto"/>
        <w:right w:val="none" w:sz="0" w:space="0" w:color="auto"/>
      </w:divBdr>
    </w:div>
    <w:div w:id="1998146833">
      <w:marLeft w:val="0"/>
      <w:marRight w:val="0"/>
      <w:marTop w:val="0"/>
      <w:marBottom w:val="0"/>
      <w:divBdr>
        <w:top w:val="none" w:sz="0" w:space="0" w:color="auto"/>
        <w:left w:val="none" w:sz="0" w:space="0" w:color="auto"/>
        <w:bottom w:val="none" w:sz="0" w:space="0" w:color="auto"/>
        <w:right w:val="none" w:sz="0" w:space="0" w:color="auto"/>
      </w:divBdr>
    </w:div>
    <w:div w:id="1998146834">
      <w:marLeft w:val="0"/>
      <w:marRight w:val="0"/>
      <w:marTop w:val="0"/>
      <w:marBottom w:val="0"/>
      <w:divBdr>
        <w:top w:val="none" w:sz="0" w:space="0" w:color="auto"/>
        <w:left w:val="none" w:sz="0" w:space="0" w:color="auto"/>
        <w:bottom w:val="none" w:sz="0" w:space="0" w:color="auto"/>
        <w:right w:val="none" w:sz="0" w:space="0" w:color="auto"/>
      </w:divBdr>
    </w:div>
    <w:div w:id="1998146835">
      <w:marLeft w:val="0"/>
      <w:marRight w:val="0"/>
      <w:marTop w:val="0"/>
      <w:marBottom w:val="0"/>
      <w:divBdr>
        <w:top w:val="none" w:sz="0" w:space="0" w:color="auto"/>
        <w:left w:val="none" w:sz="0" w:space="0" w:color="auto"/>
        <w:bottom w:val="none" w:sz="0" w:space="0" w:color="auto"/>
        <w:right w:val="none" w:sz="0" w:space="0" w:color="auto"/>
      </w:divBdr>
    </w:div>
    <w:div w:id="1998146836">
      <w:marLeft w:val="0"/>
      <w:marRight w:val="0"/>
      <w:marTop w:val="0"/>
      <w:marBottom w:val="0"/>
      <w:divBdr>
        <w:top w:val="none" w:sz="0" w:space="0" w:color="auto"/>
        <w:left w:val="none" w:sz="0" w:space="0" w:color="auto"/>
        <w:bottom w:val="none" w:sz="0" w:space="0" w:color="auto"/>
        <w:right w:val="none" w:sz="0" w:space="0" w:color="auto"/>
      </w:divBdr>
    </w:div>
    <w:div w:id="1998146837">
      <w:marLeft w:val="0"/>
      <w:marRight w:val="0"/>
      <w:marTop w:val="0"/>
      <w:marBottom w:val="0"/>
      <w:divBdr>
        <w:top w:val="none" w:sz="0" w:space="0" w:color="auto"/>
        <w:left w:val="none" w:sz="0" w:space="0" w:color="auto"/>
        <w:bottom w:val="none" w:sz="0" w:space="0" w:color="auto"/>
        <w:right w:val="none" w:sz="0" w:space="0" w:color="auto"/>
      </w:divBdr>
    </w:div>
    <w:div w:id="1998146838">
      <w:marLeft w:val="0"/>
      <w:marRight w:val="0"/>
      <w:marTop w:val="0"/>
      <w:marBottom w:val="0"/>
      <w:divBdr>
        <w:top w:val="none" w:sz="0" w:space="0" w:color="auto"/>
        <w:left w:val="none" w:sz="0" w:space="0" w:color="auto"/>
        <w:bottom w:val="none" w:sz="0" w:space="0" w:color="auto"/>
        <w:right w:val="none" w:sz="0" w:space="0" w:color="auto"/>
      </w:divBdr>
    </w:div>
    <w:div w:id="1998146839">
      <w:marLeft w:val="0"/>
      <w:marRight w:val="0"/>
      <w:marTop w:val="0"/>
      <w:marBottom w:val="0"/>
      <w:divBdr>
        <w:top w:val="none" w:sz="0" w:space="0" w:color="auto"/>
        <w:left w:val="none" w:sz="0" w:space="0" w:color="auto"/>
        <w:bottom w:val="none" w:sz="0" w:space="0" w:color="auto"/>
        <w:right w:val="none" w:sz="0" w:space="0" w:color="auto"/>
      </w:divBdr>
    </w:div>
    <w:div w:id="1998146840">
      <w:marLeft w:val="0"/>
      <w:marRight w:val="0"/>
      <w:marTop w:val="0"/>
      <w:marBottom w:val="0"/>
      <w:divBdr>
        <w:top w:val="none" w:sz="0" w:space="0" w:color="auto"/>
        <w:left w:val="none" w:sz="0" w:space="0" w:color="auto"/>
        <w:bottom w:val="none" w:sz="0" w:space="0" w:color="auto"/>
        <w:right w:val="none" w:sz="0" w:space="0" w:color="auto"/>
      </w:divBdr>
    </w:div>
    <w:div w:id="1998146841">
      <w:marLeft w:val="0"/>
      <w:marRight w:val="0"/>
      <w:marTop w:val="0"/>
      <w:marBottom w:val="0"/>
      <w:divBdr>
        <w:top w:val="none" w:sz="0" w:space="0" w:color="auto"/>
        <w:left w:val="none" w:sz="0" w:space="0" w:color="auto"/>
        <w:bottom w:val="none" w:sz="0" w:space="0" w:color="auto"/>
        <w:right w:val="none" w:sz="0" w:space="0" w:color="auto"/>
      </w:divBdr>
    </w:div>
    <w:div w:id="1998146842">
      <w:marLeft w:val="0"/>
      <w:marRight w:val="0"/>
      <w:marTop w:val="0"/>
      <w:marBottom w:val="0"/>
      <w:divBdr>
        <w:top w:val="none" w:sz="0" w:space="0" w:color="auto"/>
        <w:left w:val="none" w:sz="0" w:space="0" w:color="auto"/>
        <w:bottom w:val="none" w:sz="0" w:space="0" w:color="auto"/>
        <w:right w:val="none" w:sz="0" w:space="0" w:color="auto"/>
      </w:divBdr>
    </w:div>
    <w:div w:id="1998146843">
      <w:marLeft w:val="0"/>
      <w:marRight w:val="0"/>
      <w:marTop w:val="0"/>
      <w:marBottom w:val="0"/>
      <w:divBdr>
        <w:top w:val="none" w:sz="0" w:space="0" w:color="auto"/>
        <w:left w:val="none" w:sz="0" w:space="0" w:color="auto"/>
        <w:bottom w:val="none" w:sz="0" w:space="0" w:color="auto"/>
        <w:right w:val="none" w:sz="0" w:space="0" w:color="auto"/>
      </w:divBdr>
    </w:div>
    <w:div w:id="1998146844">
      <w:marLeft w:val="0"/>
      <w:marRight w:val="0"/>
      <w:marTop w:val="0"/>
      <w:marBottom w:val="0"/>
      <w:divBdr>
        <w:top w:val="none" w:sz="0" w:space="0" w:color="auto"/>
        <w:left w:val="none" w:sz="0" w:space="0" w:color="auto"/>
        <w:bottom w:val="none" w:sz="0" w:space="0" w:color="auto"/>
        <w:right w:val="none" w:sz="0" w:space="0" w:color="auto"/>
      </w:divBdr>
    </w:div>
    <w:div w:id="1998146845">
      <w:marLeft w:val="0"/>
      <w:marRight w:val="0"/>
      <w:marTop w:val="0"/>
      <w:marBottom w:val="0"/>
      <w:divBdr>
        <w:top w:val="none" w:sz="0" w:space="0" w:color="auto"/>
        <w:left w:val="none" w:sz="0" w:space="0" w:color="auto"/>
        <w:bottom w:val="none" w:sz="0" w:space="0" w:color="auto"/>
        <w:right w:val="none" w:sz="0" w:space="0" w:color="auto"/>
      </w:divBdr>
    </w:div>
    <w:div w:id="1998146846">
      <w:marLeft w:val="0"/>
      <w:marRight w:val="0"/>
      <w:marTop w:val="0"/>
      <w:marBottom w:val="0"/>
      <w:divBdr>
        <w:top w:val="none" w:sz="0" w:space="0" w:color="auto"/>
        <w:left w:val="none" w:sz="0" w:space="0" w:color="auto"/>
        <w:bottom w:val="none" w:sz="0" w:space="0" w:color="auto"/>
        <w:right w:val="none" w:sz="0" w:space="0" w:color="auto"/>
      </w:divBdr>
    </w:div>
    <w:div w:id="1998146847">
      <w:marLeft w:val="0"/>
      <w:marRight w:val="0"/>
      <w:marTop w:val="0"/>
      <w:marBottom w:val="0"/>
      <w:divBdr>
        <w:top w:val="none" w:sz="0" w:space="0" w:color="auto"/>
        <w:left w:val="none" w:sz="0" w:space="0" w:color="auto"/>
        <w:bottom w:val="none" w:sz="0" w:space="0" w:color="auto"/>
        <w:right w:val="none" w:sz="0" w:space="0" w:color="auto"/>
      </w:divBdr>
    </w:div>
    <w:div w:id="1998146848">
      <w:marLeft w:val="0"/>
      <w:marRight w:val="0"/>
      <w:marTop w:val="0"/>
      <w:marBottom w:val="0"/>
      <w:divBdr>
        <w:top w:val="none" w:sz="0" w:space="0" w:color="auto"/>
        <w:left w:val="none" w:sz="0" w:space="0" w:color="auto"/>
        <w:bottom w:val="none" w:sz="0" w:space="0" w:color="auto"/>
        <w:right w:val="none" w:sz="0" w:space="0" w:color="auto"/>
      </w:divBdr>
    </w:div>
    <w:div w:id="1998146849">
      <w:marLeft w:val="0"/>
      <w:marRight w:val="0"/>
      <w:marTop w:val="0"/>
      <w:marBottom w:val="0"/>
      <w:divBdr>
        <w:top w:val="none" w:sz="0" w:space="0" w:color="auto"/>
        <w:left w:val="none" w:sz="0" w:space="0" w:color="auto"/>
        <w:bottom w:val="none" w:sz="0" w:space="0" w:color="auto"/>
        <w:right w:val="none" w:sz="0" w:space="0" w:color="auto"/>
      </w:divBdr>
    </w:div>
    <w:div w:id="1998146850">
      <w:marLeft w:val="0"/>
      <w:marRight w:val="0"/>
      <w:marTop w:val="0"/>
      <w:marBottom w:val="0"/>
      <w:divBdr>
        <w:top w:val="none" w:sz="0" w:space="0" w:color="auto"/>
        <w:left w:val="none" w:sz="0" w:space="0" w:color="auto"/>
        <w:bottom w:val="none" w:sz="0" w:space="0" w:color="auto"/>
        <w:right w:val="none" w:sz="0" w:space="0" w:color="auto"/>
      </w:divBdr>
    </w:div>
    <w:div w:id="1998146851">
      <w:marLeft w:val="0"/>
      <w:marRight w:val="0"/>
      <w:marTop w:val="0"/>
      <w:marBottom w:val="0"/>
      <w:divBdr>
        <w:top w:val="none" w:sz="0" w:space="0" w:color="auto"/>
        <w:left w:val="none" w:sz="0" w:space="0" w:color="auto"/>
        <w:bottom w:val="none" w:sz="0" w:space="0" w:color="auto"/>
        <w:right w:val="none" w:sz="0" w:space="0" w:color="auto"/>
      </w:divBdr>
    </w:div>
    <w:div w:id="1998146852">
      <w:marLeft w:val="0"/>
      <w:marRight w:val="0"/>
      <w:marTop w:val="0"/>
      <w:marBottom w:val="0"/>
      <w:divBdr>
        <w:top w:val="none" w:sz="0" w:space="0" w:color="auto"/>
        <w:left w:val="none" w:sz="0" w:space="0" w:color="auto"/>
        <w:bottom w:val="none" w:sz="0" w:space="0" w:color="auto"/>
        <w:right w:val="none" w:sz="0" w:space="0" w:color="auto"/>
      </w:divBdr>
    </w:div>
    <w:div w:id="1998146853">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998146855">
      <w:marLeft w:val="0"/>
      <w:marRight w:val="0"/>
      <w:marTop w:val="0"/>
      <w:marBottom w:val="0"/>
      <w:divBdr>
        <w:top w:val="none" w:sz="0" w:space="0" w:color="auto"/>
        <w:left w:val="none" w:sz="0" w:space="0" w:color="auto"/>
        <w:bottom w:val="none" w:sz="0" w:space="0" w:color="auto"/>
        <w:right w:val="none" w:sz="0" w:space="0" w:color="auto"/>
      </w:divBdr>
    </w:div>
    <w:div w:id="1998146856">
      <w:marLeft w:val="0"/>
      <w:marRight w:val="0"/>
      <w:marTop w:val="0"/>
      <w:marBottom w:val="0"/>
      <w:divBdr>
        <w:top w:val="none" w:sz="0" w:space="0" w:color="auto"/>
        <w:left w:val="none" w:sz="0" w:space="0" w:color="auto"/>
        <w:bottom w:val="none" w:sz="0" w:space="0" w:color="auto"/>
        <w:right w:val="none" w:sz="0" w:space="0" w:color="auto"/>
      </w:divBdr>
    </w:div>
    <w:div w:id="1998146857">
      <w:marLeft w:val="0"/>
      <w:marRight w:val="0"/>
      <w:marTop w:val="0"/>
      <w:marBottom w:val="0"/>
      <w:divBdr>
        <w:top w:val="none" w:sz="0" w:space="0" w:color="auto"/>
        <w:left w:val="none" w:sz="0" w:space="0" w:color="auto"/>
        <w:bottom w:val="none" w:sz="0" w:space="0" w:color="auto"/>
        <w:right w:val="none" w:sz="0" w:space="0" w:color="auto"/>
      </w:divBdr>
    </w:div>
    <w:div w:id="1998146858">
      <w:marLeft w:val="0"/>
      <w:marRight w:val="0"/>
      <w:marTop w:val="0"/>
      <w:marBottom w:val="0"/>
      <w:divBdr>
        <w:top w:val="none" w:sz="0" w:space="0" w:color="auto"/>
        <w:left w:val="none" w:sz="0" w:space="0" w:color="auto"/>
        <w:bottom w:val="none" w:sz="0" w:space="0" w:color="auto"/>
        <w:right w:val="none" w:sz="0" w:space="0" w:color="auto"/>
      </w:divBdr>
    </w:div>
    <w:div w:id="1998146859">
      <w:marLeft w:val="0"/>
      <w:marRight w:val="0"/>
      <w:marTop w:val="0"/>
      <w:marBottom w:val="0"/>
      <w:divBdr>
        <w:top w:val="none" w:sz="0" w:space="0" w:color="auto"/>
        <w:left w:val="none" w:sz="0" w:space="0" w:color="auto"/>
        <w:bottom w:val="none" w:sz="0" w:space="0" w:color="auto"/>
        <w:right w:val="none" w:sz="0" w:space="0" w:color="auto"/>
      </w:divBdr>
    </w:div>
    <w:div w:id="1998146860">
      <w:marLeft w:val="0"/>
      <w:marRight w:val="0"/>
      <w:marTop w:val="0"/>
      <w:marBottom w:val="0"/>
      <w:divBdr>
        <w:top w:val="none" w:sz="0" w:space="0" w:color="auto"/>
        <w:left w:val="none" w:sz="0" w:space="0" w:color="auto"/>
        <w:bottom w:val="none" w:sz="0" w:space="0" w:color="auto"/>
        <w:right w:val="none" w:sz="0" w:space="0" w:color="auto"/>
      </w:divBdr>
    </w:div>
    <w:div w:id="1998146861">
      <w:marLeft w:val="0"/>
      <w:marRight w:val="0"/>
      <w:marTop w:val="0"/>
      <w:marBottom w:val="0"/>
      <w:divBdr>
        <w:top w:val="none" w:sz="0" w:space="0" w:color="auto"/>
        <w:left w:val="none" w:sz="0" w:space="0" w:color="auto"/>
        <w:bottom w:val="none" w:sz="0" w:space="0" w:color="auto"/>
        <w:right w:val="none" w:sz="0" w:space="0" w:color="auto"/>
      </w:divBdr>
    </w:div>
    <w:div w:id="1998146862">
      <w:marLeft w:val="0"/>
      <w:marRight w:val="0"/>
      <w:marTop w:val="0"/>
      <w:marBottom w:val="0"/>
      <w:divBdr>
        <w:top w:val="none" w:sz="0" w:space="0" w:color="auto"/>
        <w:left w:val="none" w:sz="0" w:space="0" w:color="auto"/>
        <w:bottom w:val="none" w:sz="0" w:space="0" w:color="auto"/>
        <w:right w:val="none" w:sz="0" w:space="0" w:color="auto"/>
      </w:divBdr>
    </w:div>
    <w:div w:id="1998146863">
      <w:marLeft w:val="0"/>
      <w:marRight w:val="0"/>
      <w:marTop w:val="0"/>
      <w:marBottom w:val="0"/>
      <w:divBdr>
        <w:top w:val="none" w:sz="0" w:space="0" w:color="auto"/>
        <w:left w:val="none" w:sz="0" w:space="0" w:color="auto"/>
        <w:bottom w:val="none" w:sz="0" w:space="0" w:color="auto"/>
        <w:right w:val="none" w:sz="0" w:space="0" w:color="auto"/>
      </w:divBdr>
    </w:div>
    <w:div w:id="1998146864">
      <w:marLeft w:val="0"/>
      <w:marRight w:val="0"/>
      <w:marTop w:val="0"/>
      <w:marBottom w:val="0"/>
      <w:divBdr>
        <w:top w:val="none" w:sz="0" w:space="0" w:color="auto"/>
        <w:left w:val="none" w:sz="0" w:space="0" w:color="auto"/>
        <w:bottom w:val="none" w:sz="0" w:space="0" w:color="auto"/>
        <w:right w:val="none" w:sz="0" w:space="0" w:color="auto"/>
      </w:divBdr>
    </w:div>
    <w:div w:id="1998146865">
      <w:marLeft w:val="0"/>
      <w:marRight w:val="0"/>
      <w:marTop w:val="0"/>
      <w:marBottom w:val="0"/>
      <w:divBdr>
        <w:top w:val="none" w:sz="0" w:space="0" w:color="auto"/>
        <w:left w:val="none" w:sz="0" w:space="0" w:color="auto"/>
        <w:bottom w:val="none" w:sz="0" w:space="0" w:color="auto"/>
        <w:right w:val="none" w:sz="0" w:space="0" w:color="auto"/>
      </w:divBdr>
    </w:div>
    <w:div w:id="1998146866">
      <w:marLeft w:val="0"/>
      <w:marRight w:val="0"/>
      <w:marTop w:val="0"/>
      <w:marBottom w:val="0"/>
      <w:divBdr>
        <w:top w:val="none" w:sz="0" w:space="0" w:color="auto"/>
        <w:left w:val="none" w:sz="0" w:space="0" w:color="auto"/>
        <w:bottom w:val="none" w:sz="0" w:space="0" w:color="auto"/>
        <w:right w:val="none" w:sz="0" w:space="0" w:color="auto"/>
      </w:divBdr>
    </w:div>
    <w:div w:id="1998146867">
      <w:marLeft w:val="0"/>
      <w:marRight w:val="0"/>
      <w:marTop w:val="0"/>
      <w:marBottom w:val="0"/>
      <w:divBdr>
        <w:top w:val="none" w:sz="0" w:space="0" w:color="auto"/>
        <w:left w:val="none" w:sz="0" w:space="0" w:color="auto"/>
        <w:bottom w:val="none" w:sz="0" w:space="0" w:color="auto"/>
        <w:right w:val="none" w:sz="0" w:space="0" w:color="auto"/>
      </w:divBdr>
    </w:div>
    <w:div w:id="1998146868">
      <w:marLeft w:val="0"/>
      <w:marRight w:val="0"/>
      <w:marTop w:val="0"/>
      <w:marBottom w:val="0"/>
      <w:divBdr>
        <w:top w:val="none" w:sz="0" w:space="0" w:color="auto"/>
        <w:left w:val="none" w:sz="0" w:space="0" w:color="auto"/>
        <w:bottom w:val="none" w:sz="0" w:space="0" w:color="auto"/>
        <w:right w:val="none" w:sz="0" w:space="0" w:color="auto"/>
      </w:divBdr>
    </w:div>
    <w:div w:id="1998146869">
      <w:marLeft w:val="0"/>
      <w:marRight w:val="0"/>
      <w:marTop w:val="0"/>
      <w:marBottom w:val="0"/>
      <w:divBdr>
        <w:top w:val="none" w:sz="0" w:space="0" w:color="auto"/>
        <w:left w:val="none" w:sz="0" w:space="0" w:color="auto"/>
        <w:bottom w:val="none" w:sz="0" w:space="0" w:color="auto"/>
        <w:right w:val="none" w:sz="0" w:space="0" w:color="auto"/>
      </w:divBdr>
    </w:div>
    <w:div w:id="1998146870">
      <w:marLeft w:val="0"/>
      <w:marRight w:val="0"/>
      <w:marTop w:val="0"/>
      <w:marBottom w:val="0"/>
      <w:divBdr>
        <w:top w:val="none" w:sz="0" w:space="0" w:color="auto"/>
        <w:left w:val="none" w:sz="0" w:space="0" w:color="auto"/>
        <w:bottom w:val="none" w:sz="0" w:space="0" w:color="auto"/>
        <w:right w:val="none" w:sz="0" w:space="0" w:color="auto"/>
      </w:divBdr>
    </w:div>
    <w:div w:id="1998146871">
      <w:marLeft w:val="0"/>
      <w:marRight w:val="0"/>
      <w:marTop w:val="0"/>
      <w:marBottom w:val="0"/>
      <w:divBdr>
        <w:top w:val="none" w:sz="0" w:space="0" w:color="auto"/>
        <w:left w:val="none" w:sz="0" w:space="0" w:color="auto"/>
        <w:bottom w:val="none" w:sz="0" w:space="0" w:color="auto"/>
        <w:right w:val="none" w:sz="0" w:space="0" w:color="auto"/>
      </w:divBdr>
    </w:div>
    <w:div w:id="1998146872">
      <w:marLeft w:val="0"/>
      <w:marRight w:val="0"/>
      <w:marTop w:val="0"/>
      <w:marBottom w:val="0"/>
      <w:divBdr>
        <w:top w:val="none" w:sz="0" w:space="0" w:color="auto"/>
        <w:left w:val="none" w:sz="0" w:space="0" w:color="auto"/>
        <w:bottom w:val="none" w:sz="0" w:space="0" w:color="auto"/>
        <w:right w:val="none" w:sz="0" w:space="0" w:color="auto"/>
      </w:divBdr>
    </w:div>
    <w:div w:id="1998146873">
      <w:marLeft w:val="0"/>
      <w:marRight w:val="0"/>
      <w:marTop w:val="0"/>
      <w:marBottom w:val="0"/>
      <w:divBdr>
        <w:top w:val="none" w:sz="0" w:space="0" w:color="auto"/>
        <w:left w:val="none" w:sz="0" w:space="0" w:color="auto"/>
        <w:bottom w:val="none" w:sz="0" w:space="0" w:color="auto"/>
        <w:right w:val="none" w:sz="0" w:space="0" w:color="auto"/>
      </w:divBdr>
    </w:div>
    <w:div w:id="1998146874">
      <w:marLeft w:val="0"/>
      <w:marRight w:val="0"/>
      <w:marTop w:val="0"/>
      <w:marBottom w:val="0"/>
      <w:divBdr>
        <w:top w:val="none" w:sz="0" w:space="0" w:color="auto"/>
        <w:left w:val="none" w:sz="0" w:space="0" w:color="auto"/>
        <w:bottom w:val="none" w:sz="0" w:space="0" w:color="auto"/>
        <w:right w:val="none" w:sz="0" w:space="0" w:color="auto"/>
      </w:divBdr>
    </w:div>
    <w:div w:id="1998146875">
      <w:marLeft w:val="0"/>
      <w:marRight w:val="0"/>
      <w:marTop w:val="0"/>
      <w:marBottom w:val="0"/>
      <w:divBdr>
        <w:top w:val="none" w:sz="0" w:space="0" w:color="auto"/>
        <w:left w:val="none" w:sz="0" w:space="0" w:color="auto"/>
        <w:bottom w:val="none" w:sz="0" w:space="0" w:color="auto"/>
        <w:right w:val="none" w:sz="0" w:space="0" w:color="auto"/>
      </w:divBdr>
    </w:div>
    <w:div w:id="1998146876">
      <w:marLeft w:val="0"/>
      <w:marRight w:val="0"/>
      <w:marTop w:val="0"/>
      <w:marBottom w:val="0"/>
      <w:divBdr>
        <w:top w:val="none" w:sz="0" w:space="0" w:color="auto"/>
        <w:left w:val="none" w:sz="0" w:space="0" w:color="auto"/>
        <w:bottom w:val="none" w:sz="0" w:space="0" w:color="auto"/>
        <w:right w:val="none" w:sz="0" w:space="0" w:color="auto"/>
      </w:divBdr>
    </w:div>
    <w:div w:id="1998146877">
      <w:marLeft w:val="0"/>
      <w:marRight w:val="0"/>
      <w:marTop w:val="0"/>
      <w:marBottom w:val="0"/>
      <w:divBdr>
        <w:top w:val="none" w:sz="0" w:space="0" w:color="auto"/>
        <w:left w:val="none" w:sz="0" w:space="0" w:color="auto"/>
        <w:bottom w:val="none" w:sz="0" w:space="0" w:color="auto"/>
        <w:right w:val="none" w:sz="0" w:space="0" w:color="auto"/>
      </w:divBdr>
    </w:div>
    <w:div w:id="1998146878">
      <w:marLeft w:val="0"/>
      <w:marRight w:val="0"/>
      <w:marTop w:val="0"/>
      <w:marBottom w:val="0"/>
      <w:divBdr>
        <w:top w:val="none" w:sz="0" w:space="0" w:color="auto"/>
        <w:left w:val="none" w:sz="0" w:space="0" w:color="auto"/>
        <w:bottom w:val="none" w:sz="0" w:space="0" w:color="auto"/>
        <w:right w:val="none" w:sz="0" w:space="0" w:color="auto"/>
      </w:divBdr>
    </w:div>
    <w:div w:id="1998146879">
      <w:marLeft w:val="0"/>
      <w:marRight w:val="0"/>
      <w:marTop w:val="0"/>
      <w:marBottom w:val="0"/>
      <w:divBdr>
        <w:top w:val="none" w:sz="0" w:space="0" w:color="auto"/>
        <w:left w:val="none" w:sz="0" w:space="0" w:color="auto"/>
        <w:bottom w:val="none" w:sz="0" w:space="0" w:color="auto"/>
        <w:right w:val="none" w:sz="0" w:space="0" w:color="auto"/>
      </w:divBdr>
    </w:div>
    <w:div w:id="1998146880">
      <w:marLeft w:val="0"/>
      <w:marRight w:val="0"/>
      <w:marTop w:val="0"/>
      <w:marBottom w:val="0"/>
      <w:divBdr>
        <w:top w:val="none" w:sz="0" w:space="0" w:color="auto"/>
        <w:left w:val="none" w:sz="0" w:space="0" w:color="auto"/>
        <w:bottom w:val="none" w:sz="0" w:space="0" w:color="auto"/>
        <w:right w:val="none" w:sz="0" w:space="0" w:color="auto"/>
      </w:divBdr>
    </w:div>
    <w:div w:id="1998146881">
      <w:marLeft w:val="0"/>
      <w:marRight w:val="0"/>
      <w:marTop w:val="0"/>
      <w:marBottom w:val="0"/>
      <w:divBdr>
        <w:top w:val="none" w:sz="0" w:space="0" w:color="auto"/>
        <w:left w:val="none" w:sz="0" w:space="0" w:color="auto"/>
        <w:bottom w:val="none" w:sz="0" w:space="0" w:color="auto"/>
        <w:right w:val="none" w:sz="0" w:space="0" w:color="auto"/>
      </w:divBdr>
    </w:div>
    <w:div w:id="1998146882">
      <w:marLeft w:val="0"/>
      <w:marRight w:val="0"/>
      <w:marTop w:val="0"/>
      <w:marBottom w:val="0"/>
      <w:divBdr>
        <w:top w:val="none" w:sz="0" w:space="0" w:color="auto"/>
        <w:left w:val="none" w:sz="0" w:space="0" w:color="auto"/>
        <w:bottom w:val="none" w:sz="0" w:space="0" w:color="auto"/>
        <w:right w:val="none" w:sz="0" w:space="0" w:color="auto"/>
      </w:divBdr>
    </w:div>
    <w:div w:id="1998146883">
      <w:marLeft w:val="0"/>
      <w:marRight w:val="0"/>
      <w:marTop w:val="0"/>
      <w:marBottom w:val="0"/>
      <w:divBdr>
        <w:top w:val="none" w:sz="0" w:space="0" w:color="auto"/>
        <w:left w:val="none" w:sz="0" w:space="0" w:color="auto"/>
        <w:bottom w:val="none" w:sz="0" w:space="0" w:color="auto"/>
        <w:right w:val="none" w:sz="0" w:space="0" w:color="auto"/>
      </w:divBdr>
    </w:div>
    <w:div w:id="1998146884">
      <w:marLeft w:val="0"/>
      <w:marRight w:val="0"/>
      <w:marTop w:val="0"/>
      <w:marBottom w:val="0"/>
      <w:divBdr>
        <w:top w:val="none" w:sz="0" w:space="0" w:color="auto"/>
        <w:left w:val="none" w:sz="0" w:space="0" w:color="auto"/>
        <w:bottom w:val="none" w:sz="0" w:space="0" w:color="auto"/>
        <w:right w:val="none" w:sz="0" w:space="0" w:color="auto"/>
      </w:divBdr>
    </w:div>
    <w:div w:id="1998146885">
      <w:marLeft w:val="0"/>
      <w:marRight w:val="0"/>
      <w:marTop w:val="0"/>
      <w:marBottom w:val="0"/>
      <w:divBdr>
        <w:top w:val="none" w:sz="0" w:space="0" w:color="auto"/>
        <w:left w:val="none" w:sz="0" w:space="0" w:color="auto"/>
        <w:bottom w:val="none" w:sz="0" w:space="0" w:color="auto"/>
        <w:right w:val="none" w:sz="0" w:space="0" w:color="auto"/>
      </w:divBdr>
    </w:div>
    <w:div w:id="1998146886">
      <w:marLeft w:val="0"/>
      <w:marRight w:val="0"/>
      <w:marTop w:val="0"/>
      <w:marBottom w:val="0"/>
      <w:divBdr>
        <w:top w:val="none" w:sz="0" w:space="0" w:color="auto"/>
        <w:left w:val="none" w:sz="0" w:space="0" w:color="auto"/>
        <w:bottom w:val="none" w:sz="0" w:space="0" w:color="auto"/>
        <w:right w:val="none" w:sz="0" w:space="0" w:color="auto"/>
      </w:divBdr>
    </w:div>
    <w:div w:id="1998146887">
      <w:marLeft w:val="0"/>
      <w:marRight w:val="0"/>
      <w:marTop w:val="0"/>
      <w:marBottom w:val="0"/>
      <w:divBdr>
        <w:top w:val="none" w:sz="0" w:space="0" w:color="auto"/>
        <w:left w:val="none" w:sz="0" w:space="0" w:color="auto"/>
        <w:bottom w:val="none" w:sz="0" w:space="0" w:color="auto"/>
        <w:right w:val="none" w:sz="0" w:space="0" w:color="auto"/>
      </w:divBdr>
    </w:div>
    <w:div w:id="1998146888">
      <w:marLeft w:val="0"/>
      <w:marRight w:val="0"/>
      <w:marTop w:val="0"/>
      <w:marBottom w:val="0"/>
      <w:divBdr>
        <w:top w:val="none" w:sz="0" w:space="0" w:color="auto"/>
        <w:left w:val="none" w:sz="0" w:space="0" w:color="auto"/>
        <w:bottom w:val="none" w:sz="0" w:space="0" w:color="auto"/>
        <w:right w:val="none" w:sz="0" w:space="0" w:color="auto"/>
      </w:divBdr>
    </w:div>
    <w:div w:id="1998146889">
      <w:marLeft w:val="0"/>
      <w:marRight w:val="0"/>
      <w:marTop w:val="0"/>
      <w:marBottom w:val="0"/>
      <w:divBdr>
        <w:top w:val="none" w:sz="0" w:space="0" w:color="auto"/>
        <w:left w:val="none" w:sz="0" w:space="0" w:color="auto"/>
        <w:bottom w:val="none" w:sz="0" w:space="0" w:color="auto"/>
        <w:right w:val="none" w:sz="0" w:space="0" w:color="auto"/>
      </w:divBdr>
    </w:div>
    <w:div w:id="1998146890">
      <w:marLeft w:val="0"/>
      <w:marRight w:val="0"/>
      <w:marTop w:val="0"/>
      <w:marBottom w:val="0"/>
      <w:divBdr>
        <w:top w:val="none" w:sz="0" w:space="0" w:color="auto"/>
        <w:left w:val="none" w:sz="0" w:space="0" w:color="auto"/>
        <w:bottom w:val="none" w:sz="0" w:space="0" w:color="auto"/>
        <w:right w:val="none" w:sz="0" w:space="0" w:color="auto"/>
      </w:divBdr>
    </w:div>
    <w:div w:id="1998146891">
      <w:marLeft w:val="0"/>
      <w:marRight w:val="0"/>
      <w:marTop w:val="0"/>
      <w:marBottom w:val="0"/>
      <w:divBdr>
        <w:top w:val="none" w:sz="0" w:space="0" w:color="auto"/>
        <w:left w:val="none" w:sz="0" w:space="0" w:color="auto"/>
        <w:bottom w:val="none" w:sz="0" w:space="0" w:color="auto"/>
        <w:right w:val="none" w:sz="0" w:space="0" w:color="auto"/>
      </w:divBdr>
    </w:div>
    <w:div w:id="1998146892">
      <w:marLeft w:val="0"/>
      <w:marRight w:val="0"/>
      <w:marTop w:val="0"/>
      <w:marBottom w:val="0"/>
      <w:divBdr>
        <w:top w:val="none" w:sz="0" w:space="0" w:color="auto"/>
        <w:left w:val="none" w:sz="0" w:space="0" w:color="auto"/>
        <w:bottom w:val="none" w:sz="0" w:space="0" w:color="auto"/>
        <w:right w:val="none" w:sz="0" w:space="0" w:color="auto"/>
      </w:divBdr>
    </w:div>
    <w:div w:id="1998146893">
      <w:marLeft w:val="0"/>
      <w:marRight w:val="0"/>
      <w:marTop w:val="0"/>
      <w:marBottom w:val="0"/>
      <w:divBdr>
        <w:top w:val="none" w:sz="0" w:space="0" w:color="auto"/>
        <w:left w:val="none" w:sz="0" w:space="0" w:color="auto"/>
        <w:bottom w:val="none" w:sz="0" w:space="0" w:color="auto"/>
        <w:right w:val="none" w:sz="0" w:space="0" w:color="auto"/>
      </w:divBdr>
    </w:div>
    <w:div w:id="1998146894">
      <w:marLeft w:val="0"/>
      <w:marRight w:val="0"/>
      <w:marTop w:val="0"/>
      <w:marBottom w:val="0"/>
      <w:divBdr>
        <w:top w:val="none" w:sz="0" w:space="0" w:color="auto"/>
        <w:left w:val="none" w:sz="0" w:space="0" w:color="auto"/>
        <w:bottom w:val="none" w:sz="0" w:space="0" w:color="auto"/>
        <w:right w:val="none" w:sz="0" w:space="0" w:color="auto"/>
      </w:divBdr>
    </w:div>
    <w:div w:id="1998146895">
      <w:marLeft w:val="0"/>
      <w:marRight w:val="0"/>
      <w:marTop w:val="0"/>
      <w:marBottom w:val="0"/>
      <w:divBdr>
        <w:top w:val="none" w:sz="0" w:space="0" w:color="auto"/>
        <w:left w:val="none" w:sz="0" w:space="0" w:color="auto"/>
        <w:bottom w:val="none" w:sz="0" w:space="0" w:color="auto"/>
        <w:right w:val="none" w:sz="0" w:space="0" w:color="auto"/>
      </w:divBdr>
    </w:div>
    <w:div w:id="1998146896">
      <w:marLeft w:val="0"/>
      <w:marRight w:val="0"/>
      <w:marTop w:val="0"/>
      <w:marBottom w:val="0"/>
      <w:divBdr>
        <w:top w:val="none" w:sz="0" w:space="0" w:color="auto"/>
        <w:left w:val="none" w:sz="0" w:space="0" w:color="auto"/>
        <w:bottom w:val="none" w:sz="0" w:space="0" w:color="auto"/>
        <w:right w:val="none" w:sz="0" w:space="0" w:color="auto"/>
      </w:divBdr>
    </w:div>
    <w:div w:id="1998146897">
      <w:marLeft w:val="0"/>
      <w:marRight w:val="0"/>
      <w:marTop w:val="0"/>
      <w:marBottom w:val="0"/>
      <w:divBdr>
        <w:top w:val="none" w:sz="0" w:space="0" w:color="auto"/>
        <w:left w:val="none" w:sz="0" w:space="0" w:color="auto"/>
        <w:bottom w:val="none" w:sz="0" w:space="0" w:color="auto"/>
        <w:right w:val="none" w:sz="0" w:space="0" w:color="auto"/>
      </w:divBdr>
    </w:div>
    <w:div w:id="1998146898">
      <w:marLeft w:val="0"/>
      <w:marRight w:val="0"/>
      <w:marTop w:val="0"/>
      <w:marBottom w:val="0"/>
      <w:divBdr>
        <w:top w:val="none" w:sz="0" w:space="0" w:color="auto"/>
        <w:left w:val="none" w:sz="0" w:space="0" w:color="auto"/>
        <w:bottom w:val="none" w:sz="0" w:space="0" w:color="auto"/>
        <w:right w:val="none" w:sz="0" w:space="0" w:color="auto"/>
      </w:divBdr>
    </w:div>
    <w:div w:id="1998146899">
      <w:marLeft w:val="0"/>
      <w:marRight w:val="0"/>
      <w:marTop w:val="0"/>
      <w:marBottom w:val="0"/>
      <w:divBdr>
        <w:top w:val="none" w:sz="0" w:space="0" w:color="auto"/>
        <w:left w:val="none" w:sz="0" w:space="0" w:color="auto"/>
        <w:bottom w:val="none" w:sz="0" w:space="0" w:color="auto"/>
        <w:right w:val="none" w:sz="0" w:space="0" w:color="auto"/>
      </w:divBdr>
    </w:div>
    <w:div w:id="1998146900">
      <w:marLeft w:val="0"/>
      <w:marRight w:val="0"/>
      <w:marTop w:val="0"/>
      <w:marBottom w:val="0"/>
      <w:divBdr>
        <w:top w:val="none" w:sz="0" w:space="0" w:color="auto"/>
        <w:left w:val="none" w:sz="0" w:space="0" w:color="auto"/>
        <w:bottom w:val="none" w:sz="0" w:space="0" w:color="auto"/>
        <w:right w:val="none" w:sz="0" w:space="0" w:color="auto"/>
      </w:divBdr>
    </w:div>
    <w:div w:id="1998146901">
      <w:marLeft w:val="0"/>
      <w:marRight w:val="0"/>
      <w:marTop w:val="0"/>
      <w:marBottom w:val="0"/>
      <w:divBdr>
        <w:top w:val="none" w:sz="0" w:space="0" w:color="auto"/>
        <w:left w:val="none" w:sz="0" w:space="0" w:color="auto"/>
        <w:bottom w:val="none" w:sz="0" w:space="0" w:color="auto"/>
        <w:right w:val="none" w:sz="0" w:space="0" w:color="auto"/>
      </w:divBdr>
    </w:div>
    <w:div w:id="1998146902">
      <w:marLeft w:val="0"/>
      <w:marRight w:val="0"/>
      <w:marTop w:val="0"/>
      <w:marBottom w:val="0"/>
      <w:divBdr>
        <w:top w:val="none" w:sz="0" w:space="0" w:color="auto"/>
        <w:left w:val="none" w:sz="0" w:space="0" w:color="auto"/>
        <w:bottom w:val="none" w:sz="0" w:space="0" w:color="auto"/>
        <w:right w:val="none" w:sz="0" w:space="0" w:color="auto"/>
      </w:divBdr>
    </w:div>
    <w:div w:id="1998146903">
      <w:marLeft w:val="0"/>
      <w:marRight w:val="0"/>
      <w:marTop w:val="0"/>
      <w:marBottom w:val="0"/>
      <w:divBdr>
        <w:top w:val="none" w:sz="0" w:space="0" w:color="auto"/>
        <w:left w:val="none" w:sz="0" w:space="0" w:color="auto"/>
        <w:bottom w:val="none" w:sz="0" w:space="0" w:color="auto"/>
        <w:right w:val="none" w:sz="0" w:space="0" w:color="auto"/>
      </w:divBdr>
    </w:div>
    <w:div w:id="1998146904">
      <w:marLeft w:val="0"/>
      <w:marRight w:val="0"/>
      <w:marTop w:val="0"/>
      <w:marBottom w:val="0"/>
      <w:divBdr>
        <w:top w:val="none" w:sz="0" w:space="0" w:color="auto"/>
        <w:left w:val="none" w:sz="0" w:space="0" w:color="auto"/>
        <w:bottom w:val="none" w:sz="0" w:space="0" w:color="auto"/>
        <w:right w:val="none" w:sz="0" w:space="0" w:color="auto"/>
      </w:divBdr>
    </w:div>
    <w:div w:id="1998146905">
      <w:marLeft w:val="0"/>
      <w:marRight w:val="0"/>
      <w:marTop w:val="0"/>
      <w:marBottom w:val="0"/>
      <w:divBdr>
        <w:top w:val="none" w:sz="0" w:space="0" w:color="auto"/>
        <w:left w:val="none" w:sz="0" w:space="0" w:color="auto"/>
        <w:bottom w:val="none" w:sz="0" w:space="0" w:color="auto"/>
        <w:right w:val="none" w:sz="0" w:space="0" w:color="auto"/>
      </w:divBdr>
    </w:div>
    <w:div w:id="1998146906">
      <w:marLeft w:val="0"/>
      <w:marRight w:val="0"/>
      <w:marTop w:val="0"/>
      <w:marBottom w:val="0"/>
      <w:divBdr>
        <w:top w:val="none" w:sz="0" w:space="0" w:color="auto"/>
        <w:left w:val="none" w:sz="0" w:space="0" w:color="auto"/>
        <w:bottom w:val="none" w:sz="0" w:space="0" w:color="auto"/>
        <w:right w:val="none" w:sz="0" w:space="0" w:color="auto"/>
      </w:divBdr>
    </w:div>
    <w:div w:id="1998146907">
      <w:marLeft w:val="0"/>
      <w:marRight w:val="0"/>
      <w:marTop w:val="0"/>
      <w:marBottom w:val="0"/>
      <w:divBdr>
        <w:top w:val="none" w:sz="0" w:space="0" w:color="auto"/>
        <w:left w:val="none" w:sz="0" w:space="0" w:color="auto"/>
        <w:bottom w:val="none" w:sz="0" w:space="0" w:color="auto"/>
        <w:right w:val="none" w:sz="0" w:space="0" w:color="auto"/>
      </w:divBdr>
    </w:div>
    <w:div w:id="1998146908">
      <w:marLeft w:val="0"/>
      <w:marRight w:val="0"/>
      <w:marTop w:val="0"/>
      <w:marBottom w:val="0"/>
      <w:divBdr>
        <w:top w:val="none" w:sz="0" w:space="0" w:color="auto"/>
        <w:left w:val="none" w:sz="0" w:space="0" w:color="auto"/>
        <w:bottom w:val="none" w:sz="0" w:space="0" w:color="auto"/>
        <w:right w:val="none" w:sz="0" w:space="0" w:color="auto"/>
      </w:divBdr>
    </w:div>
    <w:div w:id="1998146909">
      <w:marLeft w:val="0"/>
      <w:marRight w:val="0"/>
      <w:marTop w:val="0"/>
      <w:marBottom w:val="0"/>
      <w:divBdr>
        <w:top w:val="none" w:sz="0" w:space="0" w:color="auto"/>
        <w:left w:val="none" w:sz="0" w:space="0" w:color="auto"/>
        <w:bottom w:val="none" w:sz="0" w:space="0" w:color="auto"/>
        <w:right w:val="none" w:sz="0" w:space="0" w:color="auto"/>
      </w:divBdr>
    </w:div>
    <w:div w:id="1998146910">
      <w:marLeft w:val="0"/>
      <w:marRight w:val="0"/>
      <w:marTop w:val="0"/>
      <w:marBottom w:val="0"/>
      <w:divBdr>
        <w:top w:val="none" w:sz="0" w:space="0" w:color="auto"/>
        <w:left w:val="none" w:sz="0" w:space="0" w:color="auto"/>
        <w:bottom w:val="none" w:sz="0" w:space="0" w:color="auto"/>
        <w:right w:val="none" w:sz="0" w:space="0" w:color="auto"/>
      </w:divBdr>
    </w:div>
    <w:div w:id="1998146911">
      <w:marLeft w:val="0"/>
      <w:marRight w:val="0"/>
      <w:marTop w:val="0"/>
      <w:marBottom w:val="0"/>
      <w:divBdr>
        <w:top w:val="none" w:sz="0" w:space="0" w:color="auto"/>
        <w:left w:val="none" w:sz="0" w:space="0" w:color="auto"/>
        <w:bottom w:val="none" w:sz="0" w:space="0" w:color="auto"/>
        <w:right w:val="none" w:sz="0" w:space="0" w:color="auto"/>
      </w:divBdr>
    </w:div>
    <w:div w:id="1998146912">
      <w:marLeft w:val="0"/>
      <w:marRight w:val="0"/>
      <w:marTop w:val="0"/>
      <w:marBottom w:val="0"/>
      <w:divBdr>
        <w:top w:val="none" w:sz="0" w:space="0" w:color="auto"/>
        <w:left w:val="none" w:sz="0" w:space="0" w:color="auto"/>
        <w:bottom w:val="none" w:sz="0" w:space="0" w:color="auto"/>
        <w:right w:val="none" w:sz="0" w:space="0" w:color="auto"/>
      </w:divBdr>
    </w:div>
    <w:div w:id="1998146913">
      <w:marLeft w:val="0"/>
      <w:marRight w:val="0"/>
      <w:marTop w:val="0"/>
      <w:marBottom w:val="0"/>
      <w:divBdr>
        <w:top w:val="none" w:sz="0" w:space="0" w:color="auto"/>
        <w:left w:val="none" w:sz="0" w:space="0" w:color="auto"/>
        <w:bottom w:val="none" w:sz="0" w:space="0" w:color="auto"/>
        <w:right w:val="none" w:sz="0" w:space="0" w:color="auto"/>
      </w:divBdr>
    </w:div>
    <w:div w:id="1998146914">
      <w:marLeft w:val="0"/>
      <w:marRight w:val="0"/>
      <w:marTop w:val="0"/>
      <w:marBottom w:val="0"/>
      <w:divBdr>
        <w:top w:val="none" w:sz="0" w:space="0" w:color="auto"/>
        <w:left w:val="none" w:sz="0" w:space="0" w:color="auto"/>
        <w:bottom w:val="none" w:sz="0" w:space="0" w:color="auto"/>
        <w:right w:val="none" w:sz="0" w:space="0" w:color="auto"/>
      </w:divBdr>
    </w:div>
    <w:div w:id="1998146915">
      <w:marLeft w:val="0"/>
      <w:marRight w:val="0"/>
      <w:marTop w:val="0"/>
      <w:marBottom w:val="0"/>
      <w:divBdr>
        <w:top w:val="none" w:sz="0" w:space="0" w:color="auto"/>
        <w:left w:val="none" w:sz="0" w:space="0" w:color="auto"/>
        <w:bottom w:val="none" w:sz="0" w:space="0" w:color="auto"/>
        <w:right w:val="none" w:sz="0" w:space="0" w:color="auto"/>
      </w:divBdr>
    </w:div>
    <w:div w:id="1998146916">
      <w:marLeft w:val="0"/>
      <w:marRight w:val="0"/>
      <w:marTop w:val="0"/>
      <w:marBottom w:val="0"/>
      <w:divBdr>
        <w:top w:val="none" w:sz="0" w:space="0" w:color="auto"/>
        <w:left w:val="none" w:sz="0" w:space="0" w:color="auto"/>
        <w:bottom w:val="none" w:sz="0" w:space="0" w:color="auto"/>
        <w:right w:val="none" w:sz="0" w:space="0" w:color="auto"/>
      </w:divBdr>
    </w:div>
    <w:div w:id="1998146917">
      <w:marLeft w:val="0"/>
      <w:marRight w:val="0"/>
      <w:marTop w:val="0"/>
      <w:marBottom w:val="0"/>
      <w:divBdr>
        <w:top w:val="none" w:sz="0" w:space="0" w:color="auto"/>
        <w:left w:val="none" w:sz="0" w:space="0" w:color="auto"/>
        <w:bottom w:val="none" w:sz="0" w:space="0" w:color="auto"/>
        <w:right w:val="none" w:sz="0" w:space="0" w:color="auto"/>
      </w:divBdr>
    </w:div>
    <w:div w:id="1998146918">
      <w:marLeft w:val="0"/>
      <w:marRight w:val="0"/>
      <w:marTop w:val="0"/>
      <w:marBottom w:val="0"/>
      <w:divBdr>
        <w:top w:val="none" w:sz="0" w:space="0" w:color="auto"/>
        <w:left w:val="none" w:sz="0" w:space="0" w:color="auto"/>
        <w:bottom w:val="none" w:sz="0" w:space="0" w:color="auto"/>
        <w:right w:val="none" w:sz="0" w:space="0" w:color="auto"/>
      </w:divBdr>
    </w:div>
    <w:div w:id="1998146919">
      <w:marLeft w:val="0"/>
      <w:marRight w:val="0"/>
      <w:marTop w:val="0"/>
      <w:marBottom w:val="0"/>
      <w:divBdr>
        <w:top w:val="none" w:sz="0" w:space="0" w:color="auto"/>
        <w:left w:val="none" w:sz="0" w:space="0" w:color="auto"/>
        <w:bottom w:val="none" w:sz="0" w:space="0" w:color="auto"/>
        <w:right w:val="none" w:sz="0" w:space="0" w:color="auto"/>
      </w:divBdr>
    </w:div>
    <w:div w:id="1998146920">
      <w:marLeft w:val="0"/>
      <w:marRight w:val="0"/>
      <w:marTop w:val="0"/>
      <w:marBottom w:val="0"/>
      <w:divBdr>
        <w:top w:val="none" w:sz="0" w:space="0" w:color="auto"/>
        <w:left w:val="none" w:sz="0" w:space="0" w:color="auto"/>
        <w:bottom w:val="none" w:sz="0" w:space="0" w:color="auto"/>
        <w:right w:val="none" w:sz="0" w:space="0" w:color="auto"/>
      </w:divBdr>
    </w:div>
    <w:div w:id="1998146921">
      <w:marLeft w:val="0"/>
      <w:marRight w:val="0"/>
      <w:marTop w:val="0"/>
      <w:marBottom w:val="0"/>
      <w:divBdr>
        <w:top w:val="none" w:sz="0" w:space="0" w:color="auto"/>
        <w:left w:val="none" w:sz="0" w:space="0" w:color="auto"/>
        <w:bottom w:val="none" w:sz="0" w:space="0" w:color="auto"/>
        <w:right w:val="none" w:sz="0" w:space="0" w:color="auto"/>
      </w:divBdr>
    </w:div>
    <w:div w:id="1998146922">
      <w:marLeft w:val="0"/>
      <w:marRight w:val="0"/>
      <w:marTop w:val="0"/>
      <w:marBottom w:val="0"/>
      <w:divBdr>
        <w:top w:val="none" w:sz="0" w:space="0" w:color="auto"/>
        <w:left w:val="none" w:sz="0" w:space="0" w:color="auto"/>
        <w:bottom w:val="none" w:sz="0" w:space="0" w:color="auto"/>
        <w:right w:val="none" w:sz="0" w:space="0" w:color="auto"/>
      </w:divBdr>
    </w:div>
    <w:div w:id="1998146923">
      <w:marLeft w:val="0"/>
      <w:marRight w:val="0"/>
      <w:marTop w:val="0"/>
      <w:marBottom w:val="0"/>
      <w:divBdr>
        <w:top w:val="none" w:sz="0" w:space="0" w:color="auto"/>
        <w:left w:val="none" w:sz="0" w:space="0" w:color="auto"/>
        <w:bottom w:val="none" w:sz="0" w:space="0" w:color="auto"/>
        <w:right w:val="none" w:sz="0" w:space="0" w:color="auto"/>
      </w:divBdr>
    </w:div>
    <w:div w:id="1998146924">
      <w:marLeft w:val="0"/>
      <w:marRight w:val="0"/>
      <w:marTop w:val="0"/>
      <w:marBottom w:val="0"/>
      <w:divBdr>
        <w:top w:val="none" w:sz="0" w:space="0" w:color="auto"/>
        <w:left w:val="none" w:sz="0" w:space="0" w:color="auto"/>
        <w:bottom w:val="none" w:sz="0" w:space="0" w:color="auto"/>
        <w:right w:val="none" w:sz="0" w:space="0" w:color="auto"/>
      </w:divBdr>
    </w:div>
    <w:div w:id="1998146925">
      <w:marLeft w:val="0"/>
      <w:marRight w:val="0"/>
      <w:marTop w:val="0"/>
      <w:marBottom w:val="0"/>
      <w:divBdr>
        <w:top w:val="none" w:sz="0" w:space="0" w:color="auto"/>
        <w:left w:val="none" w:sz="0" w:space="0" w:color="auto"/>
        <w:bottom w:val="none" w:sz="0" w:space="0" w:color="auto"/>
        <w:right w:val="none" w:sz="0" w:space="0" w:color="auto"/>
      </w:divBdr>
    </w:div>
    <w:div w:id="1998146926">
      <w:marLeft w:val="0"/>
      <w:marRight w:val="0"/>
      <w:marTop w:val="0"/>
      <w:marBottom w:val="0"/>
      <w:divBdr>
        <w:top w:val="none" w:sz="0" w:space="0" w:color="auto"/>
        <w:left w:val="none" w:sz="0" w:space="0" w:color="auto"/>
        <w:bottom w:val="none" w:sz="0" w:space="0" w:color="auto"/>
        <w:right w:val="none" w:sz="0" w:space="0" w:color="auto"/>
      </w:divBdr>
    </w:div>
    <w:div w:id="1998146927">
      <w:marLeft w:val="0"/>
      <w:marRight w:val="0"/>
      <w:marTop w:val="0"/>
      <w:marBottom w:val="0"/>
      <w:divBdr>
        <w:top w:val="none" w:sz="0" w:space="0" w:color="auto"/>
        <w:left w:val="none" w:sz="0" w:space="0" w:color="auto"/>
        <w:bottom w:val="none" w:sz="0" w:space="0" w:color="auto"/>
        <w:right w:val="none" w:sz="0" w:space="0" w:color="auto"/>
      </w:divBdr>
    </w:div>
    <w:div w:id="1998146928">
      <w:marLeft w:val="0"/>
      <w:marRight w:val="0"/>
      <w:marTop w:val="0"/>
      <w:marBottom w:val="0"/>
      <w:divBdr>
        <w:top w:val="none" w:sz="0" w:space="0" w:color="auto"/>
        <w:left w:val="none" w:sz="0" w:space="0" w:color="auto"/>
        <w:bottom w:val="none" w:sz="0" w:space="0" w:color="auto"/>
        <w:right w:val="none" w:sz="0" w:space="0" w:color="auto"/>
      </w:divBdr>
    </w:div>
    <w:div w:id="1998146929">
      <w:marLeft w:val="0"/>
      <w:marRight w:val="0"/>
      <w:marTop w:val="0"/>
      <w:marBottom w:val="0"/>
      <w:divBdr>
        <w:top w:val="none" w:sz="0" w:space="0" w:color="auto"/>
        <w:left w:val="none" w:sz="0" w:space="0" w:color="auto"/>
        <w:bottom w:val="none" w:sz="0" w:space="0" w:color="auto"/>
        <w:right w:val="none" w:sz="0" w:space="0" w:color="auto"/>
      </w:divBdr>
    </w:div>
    <w:div w:id="1998146930">
      <w:marLeft w:val="0"/>
      <w:marRight w:val="0"/>
      <w:marTop w:val="0"/>
      <w:marBottom w:val="0"/>
      <w:divBdr>
        <w:top w:val="none" w:sz="0" w:space="0" w:color="auto"/>
        <w:left w:val="none" w:sz="0" w:space="0" w:color="auto"/>
        <w:bottom w:val="none" w:sz="0" w:space="0" w:color="auto"/>
        <w:right w:val="none" w:sz="0" w:space="0" w:color="auto"/>
      </w:divBdr>
    </w:div>
    <w:div w:id="1998146931">
      <w:marLeft w:val="0"/>
      <w:marRight w:val="0"/>
      <w:marTop w:val="0"/>
      <w:marBottom w:val="0"/>
      <w:divBdr>
        <w:top w:val="none" w:sz="0" w:space="0" w:color="auto"/>
        <w:left w:val="none" w:sz="0" w:space="0" w:color="auto"/>
        <w:bottom w:val="none" w:sz="0" w:space="0" w:color="auto"/>
        <w:right w:val="none" w:sz="0" w:space="0" w:color="auto"/>
      </w:divBdr>
    </w:div>
    <w:div w:id="1998146932">
      <w:marLeft w:val="0"/>
      <w:marRight w:val="0"/>
      <w:marTop w:val="0"/>
      <w:marBottom w:val="0"/>
      <w:divBdr>
        <w:top w:val="none" w:sz="0" w:space="0" w:color="auto"/>
        <w:left w:val="none" w:sz="0" w:space="0" w:color="auto"/>
        <w:bottom w:val="none" w:sz="0" w:space="0" w:color="auto"/>
        <w:right w:val="none" w:sz="0" w:space="0" w:color="auto"/>
      </w:divBdr>
    </w:div>
    <w:div w:id="1998146933">
      <w:marLeft w:val="0"/>
      <w:marRight w:val="0"/>
      <w:marTop w:val="0"/>
      <w:marBottom w:val="0"/>
      <w:divBdr>
        <w:top w:val="none" w:sz="0" w:space="0" w:color="auto"/>
        <w:left w:val="none" w:sz="0" w:space="0" w:color="auto"/>
        <w:bottom w:val="none" w:sz="0" w:space="0" w:color="auto"/>
        <w:right w:val="none" w:sz="0" w:space="0" w:color="auto"/>
      </w:divBdr>
    </w:div>
    <w:div w:id="1998146934">
      <w:marLeft w:val="0"/>
      <w:marRight w:val="0"/>
      <w:marTop w:val="0"/>
      <w:marBottom w:val="0"/>
      <w:divBdr>
        <w:top w:val="none" w:sz="0" w:space="0" w:color="auto"/>
        <w:left w:val="none" w:sz="0" w:space="0" w:color="auto"/>
        <w:bottom w:val="none" w:sz="0" w:space="0" w:color="auto"/>
        <w:right w:val="none" w:sz="0" w:space="0" w:color="auto"/>
      </w:divBdr>
    </w:div>
    <w:div w:id="1998146935">
      <w:marLeft w:val="0"/>
      <w:marRight w:val="0"/>
      <w:marTop w:val="0"/>
      <w:marBottom w:val="0"/>
      <w:divBdr>
        <w:top w:val="none" w:sz="0" w:space="0" w:color="auto"/>
        <w:left w:val="none" w:sz="0" w:space="0" w:color="auto"/>
        <w:bottom w:val="none" w:sz="0" w:space="0" w:color="auto"/>
        <w:right w:val="none" w:sz="0" w:space="0" w:color="auto"/>
      </w:divBdr>
    </w:div>
    <w:div w:id="1998146936">
      <w:marLeft w:val="0"/>
      <w:marRight w:val="0"/>
      <w:marTop w:val="0"/>
      <w:marBottom w:val="0"/>
      <w:divBdr>
        <w:top w:val="none" w:sz="0" w:space="0" w:color="auto"/>
        <w:left w:val="none" w:sz="0" w:space="0" w:color="auto"/>
        <w:bottom w:val="none" w:sz="0" w:space="0" w:color="auto"/>
        <w:right w:val="none" w:sz="0" w:space="0" w:color="auto"/>
      </w:divBdr>
    </w:div>
    <w:div w:id="1998146937">
      <w:marLeft w:val="0"/>
      <w:marRight w:val="0"/>
      <w:marTop w:val="0"/>
      <w:marBottom w:val="0"/>
      <w:divBdr>
        <w:top w:val="none" w:sz="0" w:space="0" w:color="auto"/>
        <w:left w:val="none" w:sz="0" w:space="0" w:color="auto"/>
        <w:bottom w:val="none" w:sz="0" w:space="0" w:color="auto"/>
        <w:right w:val="none" w:sz="0" w:space="0" w:color="auto"/>
      </w:divBdr>
    </w:div>
    <w:div w:id="1998146938">
      <w:marLeft w:val="0"/>
      <w:marRight w:val="0"/>
      <w:marTop w:val="0"/>
      <w:marBottom w:val="0"/>
      <w:divBdr>
        <w:top w:val="none" w:sz="0" w:space="0" w:color="auto"/>
        <w:left w:val="none" w:sz="0" w:space="0" w:color="auto"/>
        <w:bottom w:val="none" w:sz="0" w:space="0" w:color="auto"/>
        <w:right w:val="none" w:sz="0" w:space="0" w:color="auto"/>
      </w:divBdr>
    </w:div>
    <w:div w:id="1998146939">
      <w:marLeft w:val="0"/>
      <w:marRight w:val="0"/>
      <w:marTop w:val="0"/>
      <w:marBottom w:val="0"/>
      <w:divBdr>
        <w:top w:val="none" w:sz="0" w:space="0" w:color="auto"/>
        <w:left w:val="none" w:sz="0" w:space="0" w:color="auto"/>
        <w:bottom w:val="none" w:sz="0" w:space="0" w:color="auto"/>
        <w:right w:val="none" w:sz="0" w:space="0" w:color="auto"/>
      </w:divBdr>
    </w:div>
    <w:div w:id="1998146940">
      <w:marLeft w:val="0"/>
      <w:marRight w:val="0"/>
      <w:marTop w:val="0"/>
      <w:marBottom w:val="0"/>
      <w:divBdr>
        <w:top w:val="none" w:sz="0" w:space="0" w:color="auto"/>
        <w:left w:val="none" w:sz="0" w:space="0" w:color="auto"/>
        <w:bottom w:val="none" w:sz="0" w:space="0" w:color="auto"/>
        <w:right w:val="none" w:sz="0" w:space="0" w:color="auto"/>
      </w:divBdr>
    </w:div>
    <w:div w:id="1998146941">
      <w:marLeft w:val="0"/>
      <w:marRight w:val="0"/>
      <w:marTop w:val="0"/>
      <w:marBottom w:val="0"/>
      <w:divBdr>
        <w:top w:val="none" w:sz="0" w:space="0" w:color="auto"/>
        <w:left w:val="none" w:sz="0" w:space="0" w:color="auto"/>
        <w:bottom w:val="none" w:sz="0" w:space="0" w:color="auto"/>
        <w:right w:val="none" w:sz="0" w:space="0" w:color="auto"/>
      </w:divBdr>
    </w:div>
    <w:div w:id="1998146942">
      <w:marLeft w:val="0"/>
      <w:marRight w:val="0"/>
      <w:marTop w:val="0"/>
      <w:marBottom w:val="0"/>
      <w:divBdr>
        <w:top w:val="none" w:sz="0" w:space="0" w:color="auto"/>
        <w:left w:val="none" w:sz="0" w:space="0" w:color="auto"/>
        <w:bottom w:val="none" w:sz="0" w:space="0" w:color="auto"/>
        <w:right w:val="none" w:sz="0" w:space="0" w:color="auto"/>
      </w:divBdr>
    </w:div>
    <w:div w:id="1998146943">
      <w:marLeft w:val="0"/>
      <w:marRight w:val="0"/>
      <w:marTop w:val="0"/>
      <w:marBottom w:val="0"/>
      <w:divBdr>
        <w:top w:val="none" w:sz="0" w:space="0" w:color="auto"/>
        <w:left w:val="none" w:sz="0" w:space="0" w:color="auto"/>
        <w:bottom w:val="none" w:sz="0" w:space="0" w:color="auto"/>
        <w:right w:val="none" w:sz="0" w:space="0" w:color="auto"/>
      </w:divBdr>
    </w:div>
    <w:div w:id="1998146944">
      <w:marLeft w:val="0"/>
      <w:marRight w:val="0"/>
      <w:marTop w:val="0"/>
      <w:marBottom w:val="0"/>
      <w:divBdr>
        <w:top w:val="none" w:sz="0" w:space="0" w:color="auto"/>
        <w:left w:val="none" w:sz="0" w:space="0" w:color="auto"/>
        <w:bottom w:val="none" w:sz="0" w:space="0" w:color="auto"/>
        <w:right w:val="none" w:sz="0" w:space="0" w:color="auto"/>
      </w:divBdr>
    </w:div>
    <w:div w:id="1998146945">
      <w:marLeft w:val="0"/>
      <w:marRight w:val="0"/>
      <w:marTop w:val="0"/>
      <w:marBottom w:val="0"/>
      <w:divBdr>
        <w:top w:val="none" w:sz="0" w:space="0" w:color="auto"/>
        <w:left w:val="none" w:sz="0" w:space="0" w:color="auto"/>
        <w:bottom w:val="none" w:sz="0" w:space="0" w:color="auto"/>
        <w:right w:val="none" w:sz="0" w:space="0" w:color="auto"/>
      </w:divBdr>
    </w:div>
    <w:div w:id="1998146946">
      <w:marLeft w:val="0"/>
      <w:marRight w:val="0"/>
      <w:marTop w:val="0"/>
      <w:marBottom w:val="0"/>
      <w:divBdr>
        <w:top w:val="none" w:sz="0" w:space="0" w:color="auto"/>
        <w:left w:val="none" w:sz="0" w:space="0" w:color="auto"/>
        <w:bottom w:val="none" w:sz="0" w:space="0" w:color="auto"/>
        <w:right w:val="none" w:sz="0" w:space="0" w:color="auto"/>
      </w:divBdr>
    </w:div>
    <w:div w:id="1998146947">
      <w:marLeft w:val="0"/>
      <w:marRight w:val="0"/>
      <w:marTop w:val="0"/>
      <w:marBottom w:val="0"/>
      <w:divBdr>
        <w:top w:val="none" w:sz="0" w:space="0" w:color="auto"/>
        <w:left w:val="none" w:sz="0" w:space="0" w:color="auto"/>
        <w:bottom w:val="none" w:sz="0" w:space="0" w:color="auto"/>
        <w:right w:val="none" w:sz="0" w:space="0" w:color="auto"/>
      </w:divBdr>
    </w:div>
    <w:div w:id="1998146948">
      <w:marLeft w:val="0"/>
      <w:marRight w:val="0"/>
      <w:marTop w:val="0"/>
      <w:marBottom w:val="0"/>
      <w:divBdr>
        <w:top w:val="none" w:sz="0" w:space="0" w:color="auto"/>
        <w:left w:val="none" w:sz="0" w:space="0" w:color="auto"/>
        <w:bottom w:val="none" w:sz="0" w:space="0" w:color="auto"/>
        <w:right w:val="none" w:sz="0" w:space="0" w:color="auto"/>
      </w:divBdr>
    </w:div>
    <w:div w:id="1998146949">
      <w:marLeft w:val="0"/>
      <w:marRight w:val="0"/>
      <w:marTop w:val="0"/>
      <w:marBottom w:val="0"/>
      <w:divBdr>
        <w:top w:val="none" w:sz="0" w:space="0" w:color="auto"/>
        <w:left w:val="none" w:sz="0" w:space="0" w:color="auto"/>
        <w:bottom w:val="none" w:sz="0" w:space="0" w:color="auto"/>
        <w:right w:val="none" w:sz="0" w:space="0" w:color="auto"/>
      </w:divBdr>
    </w:div>
    <w:div w:id="1998146950">
      <w:marLeft w:val="0"/>
      <w:marRight w:val="0"/>
      <w:marTop w:val="0"/>
      <w:marBottom w:val="0"/>
      <w:divBdr>
        <w:top w:val="none" w:sz="0" w:space="0" w:color="auto"/>
        <w:left w:val="none" w:sz="0" w:space="0" w:color="auto"/>
        <w:bottom w:val="none" w:sz="0" w:space="0" w:color="auto"/>
        <w:right w:val="none" w:sz="0" w:space="0" w:color="auto"/>
      </w:divBdr>
    </w:div>
    <w:div w:id="1998146951">
      <w:marLeft w:val="0"/>
      <w:marRight w:val="0"/>
      <w:marTop w:val="0"/>
      <w:marBottom w:val="0"/>
      <w:divBdr>
        <w:top w:val="none" w:sz="0" w:space="0" w:color="auto"/>
        <w:left w:val="none" w:sz="0" w:space="0" w:color="auto"/>
        <w:bottom w:val="none" w:sz="0" w:space="0" w:color="auto"/>
        <w:right w:val="none" w:sz="0" w:space="0" w:color="auto"/>
      </w:divBdr>
    </w:div>
    <w:div w:id="1998146952">
      <w:marLeft w:val="0"/>
      <w:marRight w:val="0"/>
      <w:marTop w:val="0"/>
      <w:marBottom w:val="0"/>
      <w:divBdr>
        <w:top w:val="none" w:sz="0" w:space="0" w:color="auto"/>
        <w:left w:val="none" w:sz="0" w:space="0" w:color="auto"/>
        <w:bottom w:val="none" w:sz="0" w:space="0" w:color="auto"/>
        <w:right w:val="none" w:sz="0" w:space="0" w:color="auto"/>
      </w:divBdr>
    </w:div>
    <w:div w:id="1998146953">
      <w:marLeft w:val="0"/>
      <w:marRight w:val="0"/>
      <w:marTop w:val="0"/>
      <w:marBottom w:val="0"/>
      <w:divBdr>
        <w:top w:val="none" w:sz="0" w:space="0" w:color="auto"/>
        <w:left w:val="none" w:sz="0" w:space="0" w:color="auto"/>
        <w:bottom w:val="none" w:sz="0" w:space="0" w:color="auto"/>
        <w:right w:val="none" w:sz="0" w:space="0" w:color="auto"/>
      </w:divBdr>
    </w:div>
    <w:div w:id="1998146954">
      <w:marLeft w:val="0"/>
      <w:marRight w:val="0"/>
      <w:marTop w:val="0"/>
      <w:marBottom w:val="0"/>
      <w:divBdr>
        <w:top w:val="none" w:sz="0" w:space="0" w:color="auto"/>
        <w:left w:val="none" w:sz="0" w:space="0" w:color="auto"/>
        <w:bottom w:val="none" w:sz="0" w:space="0" w:color="auto"/>
        <w:right w:val="none" w:sz="0" w:space="0" w:color="auto"/>
      </w:divBdr>
    </w:div>
    <w:div w:id="1998146955">
      <w:marLeft w:val="0"/>
      <w:marRight w:val="0"/>
      <w:marTop w:val="0"/>
      <w:marBottom w:val="0"/>
      <w:divBdr>
        <w:top w:val="none" w:sz="0" w:space="0" w:color="auto"/>
        <w:left w:val="none" w:sz="0" w:space="0" w:color="auto"/>
        <w:bottom w:val="none" w:sz="0" w:space="0" w:color="auto"/>
        <w:right w:val="none" w:sz="0" w:space="0" w:color="auto"/>
      </w:divBdr>
    </w:div>
    <w:div w:id="1998146956">
      <w:marLeft w:val="0"/>
      <w:marRight w:val="0"/>
      <w:marTop w:val="0"/>
      <w:marBottom w:val="0"/>
      <w:divBdr>
        <w:top w:val="none" w:sz="0" w:space="0" w:color="auto"/>
        <w:left w:val="none" w:sz="0" w:space="0" w:color="auto"/>
        <w:bottom w:val="none" w:sz="0" w:space="0" w:color="auto"/>
        <w:right w:val="none" w:sz="0" w:space="0" w:color="auto"/>
      </w:divBdr>
    </w:div>
    <w:div w:id="1998146957">
      <w:marLeft w:val="0"/>
      <w:marRight w:val="0"/>
      <w:marTop w:val="0"/>
      <w:marBottom w:val="0"/>
      <w:divBdr>
        <w:top w:val="none" w:sz="0" w:space="0" w:color="auto"/>
        <w:left w:val="none" w:sz="0" w:space="0" w:color="auto"/>
        <w:bottom w:val="none" w:sz="0" w:space="0" w:color="auto"/>
        <w:right w:val="none" w:sz="0" w:space="0" w:color="auto"/>
      </w:divBdr>
    </w:div>
    <w:div w:id="1998146958">
      <w:marLeft w:val="0"/>
      <w:marRight w:val="0"/>
      <w:marTop w:val="0"/>
      <w:marBottom w:val="0"/>
      <w:divBdr>
        <w:top w:val="none" w:sz="0" w:space="0" w:color="auto"/>
        <w:left w:val="none" w:sz="0" w:space="0" w:color="auto"/>
        <w:bottom w:val="none" w:sz="0" w:space="0" w:color="auto"/>
        <w:right w:val="none" w:sz="0" w:space="0" w:color="auto"/>
      </w:divBdr>
    </w:div>
    <w:div w:id="1998146959">
      <w:marLeft w:val="0"/>
      <w:marRight w:val="0"/>
      <w:marTop w:val="0"/>
      <w:marBottom w:val="0"/>
      <w:divBdr>
        <w:top w:val="none" w:sz="0" w:space="0" w:color="auto"/>
        <w:left w:val="none" w:sz="0" w:space="0" w:color="auto"/>
        <w:bottom w:val="none" w:sz="0" w:space="0" w:color="auto"/>
        <w:right w:val="none" w:sz="0" w:space="0" w:color="auto"/>
      </w:divBdr>
    </w:div>
    <w:div w:id="1998146960">
      <w:marLeft w:val="0"/>
      <w:marRight w:val="0"/>
      <w:marTop w:val="0"/>
      <w:marBottom w:val="0"/>
      <w:divBdr>
        <w:top w:val="none" w:sz="0" w:space="0" w:color="auto"/>
        <w:left w:val="none" w:sz="0" w:space="0" w:color="auto"/>
        <w:bottom w:val="none" w:sz="0" w:space="0" w:color="auto"/>
        <w:right w:val="none" w:sz="0" w:space="0" w:color="auto"/>
      </w:divBdr>
    </w:div>
    <w:div w:id="1998146961">
      <w:marLeft w:val="0"/>
      <w:marRight w:val="0"/>
      <w:marTop w:val="0"/>
      <w:marBottom w:val="0"/>
      <w:divBdr>
        <w:top w:val="none" w:sz="0" w:space="0" w:color="auto"/>
        <w:left w:val="none" w:sz="0" w:space="0" w:color="auto"/>
        <w:bottom w:val="none" w:sz="0" w:space="0" w:color="auto"/>
        <w:right w:val="none" w:sz="0" w:space="0" w:color="auto"/>
      </w:divBdr>
    </w:div>
    <w:div w:id="1998146962">
      <w:marLeft w:val="0"/>
      <w:marRight w:val="0"/>
      <w:marTop w:val="0"/>
      <w:marBottom w:val="0"/>
      <w:divBdr>
        <w:top w:val="none" w:sz="0" w:space="0" w:color="auto"/>
        <w:left w:val="none" w:sz="0" w:space="0" w:color="auto"/>
        <w:bottom w:val="none" w:sz="0" w:space="0" w:color="auto"/>
        <w:right w:val="none" w:sz="0" w:space="0" w:color="auto"/>
      </w:divBdr>
    </w:div>
    <w:div w:id="1998146963">
      <w:marLeft w:val="0"/>
      <w:marRight w:val="0"/>
      <w:marTop w:val="0"/>
      <w:marBottom w:val="0"/>
      <w:divBdr>
        <w:top w:val="none" w:sz="0" w:space="0" w:color="auto"/>
        <w:left w:val="none" w:sz="0" w:space="0" w:color="auto"/>
        <w:bottom w:val="none" w:sz="0" w:space="0" w:color="auto"/>
        <w:right w:val="none" w:sz="0" w:space="0" w:color="auto"/>
      </w:divBdr>
    </w:div>
    <w:div w:id="1998146964">
      <w:marLeft w:val="0"/>
      <w:marRight w:val="0"/>
      <w:marTop w:val="0"/>
      <w:marBottom w:val="0"/>
      <w:divBdr>
        <w:top w:val="none" w:sz="0" w:space="0" w:color="auto"/>
        <w:left w:val="none" w:sz="0" w:space="0" w:color="auto"/>
        <w:bottom w:val="none" w:sz="0" w:space="0" w:color="auto"/>
        <w:right w:val="none" w:sz="0" w:space="0" w:color="auto"/>
      </w:divBdr>
    </w:div>
    <w:div w:id="1998146965">
      <w:marLeft w:val="0"/>
      <w:marRight w:val="0"/>
      <w:marTop w:val="0"/>
      <w:marBottom w:val="0"/>
      <w:divBdr>
        <w:top w:val="none" w:sz="0" w:space="0" w:color="auto"/>
        <w:left w:val="none" w:sz="0" w:space="0" w:color="auto"/>
        <w:bottom w:val="none" w:sz="0" w:space="0" w:color="auto"/>
        <w:right w:val="none" w:sz="0" w:space="0" w:color="auto"/>
      </w:divBdr>
    </w:div>
    <w:div w:id="1998146966">
      <w:marLeft w:val="0"/>
      <w:marRight w:val="0"/>
      <w:marTop w:val="0"/>
      <w:marBottom w:val="0"/>
      <w:divBdr>
        <w:top w:val="none" w:sz="0" w:space="0" w:color="auto"/>
        <w:left w:val="none" w:sz="0" w:space="0" w:color="auto"/>
        <w:bottom w:val="none" w:sz="0" w:space="0" w:color="auto"/>
        <w:right w:val="none" w:sz="0" w:space="0" w:color="auto"/>
      </w:divBdr>
    </w:div>
    <w:div w:id="1998146967">
      <w:marLeft w:val="0"/>
      <w:marRight w:val="0"/>
      <w:marTop w:val="0"/>
      <w:marBottom w:val="0"/>
      <w:divBdr>
        <w:top w:val="none" w:sz="0" w:space="0" w:color="auto"/>
        <w:left w:val="none" w:sz="0" w:space="0" w:color="auto"/>
        <w:bottom w:val="none" w:sz="0" w:space="0" w:color="auto"/>
        <w:right w:val="none" w:sz="0" w:space="0" w:color="auto"/>
      </w:divBdr>
    </w:div>
    <w:div w:id="1998146968">
      <w:marLeft w:val="0"/>
      <w:marRight w:val="0"/>
      <w:marTop w:val="0"/>
      <w:marBottom w:val="0"/>
      <w:divBdr>
        <w:top w:val="none" w:sz="0" w:space="0" w:color="auto"/>
        <w:left w:val="none" w:sz="0" w:space="0" w:color="auto"/>
        <w:bottom w:val="none" w:sz="0" w:space="0" w:color="auto"/>
        <w:right w:val="none" w:sz="0" w:space="0" w:color="auto"/>
      </w:divBdr>
    </w:div>
    <w:div w:id="1998146969">
      <w:marLeft w:val="0"/>
      <w:marRight w:val="0"/>
      <w:marTop w:val="0"/>
      <w:marBottom w:val="0"/>
      <w:divBdr>
        <w:top w:val="none" w:sz="0" w:space="0" w:color="auto"/>
        <w:left w:val="none" w:sz="0" w:space="0" w:color="auto"/>
        <w:bottom w:val="none" w:sz="0" w:space="0" w:color="auto"/>
        <w:right w:val="none" w:sz="0" w:space="0" w:color="auto"/>
      </w:divBdr>
    </w:div>
    <w:div w:id="1998146970">
      <w:marLeft w:val="0"/>
      <w:marRight w:val="0"/>
      <w:marTop w:val="0"/>
      <w:marBottom w:val="0"/>
      <w:divBdr>
        <w:top w:val="none" w:sz="0" w:space="0" w:color="auto"/>
        <w:left w:val="none" w:sz="0" w:space="0" w:color="auto"/>
        <w:bottom w:val="none" w:sz="0" w:space="0" w:color="auto"/>
        <w:right w:val="none" w:sz="0" w:space="0" w:color="auto"/>
      </w:divBdr>
    </w:div>
    <w:div w:id="1998146971">
      <w:marLeft w:val="0"/>
      <w:marRight w:val="0"/>
      <w:marTop w:val="0"/>
      <w:marBottom w:val="0"/>
      <w:divBdr>
        <w:top w:val="none" w:sz="0" w:space="0" w:color="auto"/>
        <w:left w:val="none" w:sz="0" w:space="0" w:color="auto"/>
        <w:bottom w:val="none" w:sz="0" w:space="0" w:color="auto"/>
        <w:right w:val="none" w:sz="0" w:space="0" w:color="auto"/>
      </w:divBdr>
    </w:div>
    <w:div w:id="1998146972">
      <w:marLeft w:val="0"/>
      <w:marRight w:val="0"/>
      <w:marTop w:val="0"/>
      <w:marBottom w:val="0"/>
      <w:divBdr>
        <w:top w:val="none" w:sz="0" w:space="0" w:color="auto"/>
        <w:left w:val="none" w:sz="0" w:space="0" w:color="auto"/>
        <w:bottom w:val="none" w:sz="0" w:space="0" w:color="auto"/>
        <w:right w:val="none" w:sz="0" w:space="0" w:color="auto"/>
      </w:divBdr>
    </w:div>
    <w:div w:id="1998146973">
      <w:marLeft w:val="0"/>
      <w:marRight w:val="0"/>
      <w:marTop w:val="0"/>
      <w:marBottom w:val="0"/>
      <w:divBdr>
        <w:top w:val="none" w:sz="0" w:space="0" w:color="auto"/>
        <w:left w:val="none" w:sz="0" w:space="0" w:color="auto"/>
        <w:bottom w:val="none" w:sz="0" w:space="0" w:color="auto"/>
        <w:right w:val="none" w:sz="0" w:space="0" w:color="auto"/>
      </w:divBdr>
    </w:div>
    <w:div w:id="1998146974">
      <w:marLeft w:val="0"/>
      <w:marRight w:val="0"/>
      <w:marTop w:val="0"/>
      <w:marBottom w:val="0"/>
      <w:divBdr>
        <w:top w:val="none" w:sz="0" w:space="0" w:color="auto"/>
        <w:left w:val="none" w:sz="0" w:space="0" w:color="auto"/>
        <w:bottom w:val="none" w:sz="0" w:space="0" w:color="auto"/>
        <w:right w:val="none" w:sz="0" w:space="0" w:color="auto"/>
      </w:divBdr>
    </w:div>
    <w:div w:id="1998146975">
      <w:marLeft w:val="0"/>
      <w:marRight w:val="0"/>
      <w:marTop w:val="0"/>
      <w:marBottom w:val="0"/>
      <w:divBdr>
        <w:top w:val="none" w:sz="0" w:space="0" w:color="auto"/>
        <w:left w:val="none" w:sz="0" w:space="0" w:color="auto"/>
        <w:bottom w:val="none" w:sz="0" w:space="0" w:color="auto"/>
        <w:right w:val="none" w:sz="0" w:space="0" w:color="auto"/>
      </w:divBdr>
    </w:div>
    <w:div w:id="2007518253">
      <w:bodyDiv w:val="1"/>
      <w:marLeft w:val="0"/>
      <w:marRight w:val="0"/>
      <w:marTop w:val="0"/>
      <w:marBottom w:val="0"/>
      <w:divBdr>
        <w:top w:val="none" w:sz="0" w:space="0" w:color="auto"/>
        <w:left w:val="none" w:sz="0" w:space="0" w:color="auto"/>
        <w:bottom w:val="none" w:sz="0" w:space="0" w:color="auto"/>
        <w:right w:val="none" w:sz="0" w:space="0" w:color="auto"/>
      </w:divBdr>
    </w:div>
    <w:div w:id="2015106376">
      <w:bodyDiv w:val="1"/>
      <w:marLeft w:val="0"/>
      <w:marRight w:val="0"/>
      <w:marTop w:val="0"/>
      <w:marBottom w:val="0"/>
      <w:divBdr>
        <w:top w:val="none" w:sz="0" w:space="0" w:color="auto"/>
        <w:left w:val="none" w:sz="0" w:space="0" w:color="auto"/>
        <w:bottom w:val="none" w:sz="0" w:space="0" w:color="auto"/>
        <w:right w:val="none" w:sz="0" w:space="0" w:color="auto"/>
      </w:divBdr>
    </w:div>
    <w:div w:id="2021656059">
      <w:bodyDiv w:val="1"/>
      <w:marLeft w:val="0"/>
      <w:marRight w:val="0"/>
      <w:marTop w:val="0"/>
      <w:marBottom w:val="0"/>
      <w:divBdr>
        <w:top w:val="none" w:sz="0" w:space="0" w:color="auto"/>
        <w:left w:val="none" w:sz="0" w:space="0" w:color="auto"/>
        <w:bottom w:val="none" w:sz="0" w:space="0" w:color="auto"/>
        <w:right w:val="none" w:sz="0" w:space="0" w:color="auto"/>
      </w:divBdr>
    </w:div>
    <w:div w:id="2022663734">
      <w:bodyDiv w:val="1"/>
      <w:marLeft w:val="0"/>
      <w:marRight w:val="0"/>
      <w:marTop w:val="0"/>
      <w:marBottom w:val="0"/>
      <w:divBdr>
        <w:top w:val="none" w:sz="0" w:space="0" w:color="auto"/>
        <w:left w:val="none" w:sz="0" w:space="0" w:color="auto"/>
        <w:bottom w:val="none" w:sz="0" w:space="0" w:color="auto"/>
        <w:right w:val="none" w:sz="0" w:space="0" w:color="auto"/>
      </w:divBdr>
    </w:div>
    <w:div w:id="2025931941">
      <w:bodyDiv w:val="1"/>
      <w:marLeft w:val="0"/>
      <w:marRight w:val="0"/>
      <w:marTop w:val="0"/>
      <w:marBottom w:val="0"/>
      <w:divBdr>
        <w:top w:val="none" w:sz="0" w:space="0" w:color="auto"/>
        <w:left w:val="none" w:sz="0" w:space="0" w:color="auto"/>
        <w:bottom w:val="none" w:sz="0" w:space="0" w:color="auto"/>
        <w:right w:val="none" w:sz="0" w:space="0" w:color="auto"/>
      </w:divBdr>
    </w:div>
    <w:div w:id="2036687102">
      <w:bodyDiv w:val="1"/>
      <w:marLeft w:val="0"/>
      <w:marRight w:val="0"/>
      <w:marTop w:val="0"/>
      <w:marBottom w:val="0"/>
      <w:divBdr>
        <w:top w:val="none" w:sz="0" w:space="0" w:color="auto"/>
        <w:left w:val="none" w:sz="0" w:space="0" w:color="auto"/>
        <w:bottom w:val="none" w:sz="0" w:space="0" w:color="auto"/>
        <w:right w:val="none" w:sz="0" w:space="0" w:color="auto"/>
      </w:divBdr>
    </w:div>
    <w:div w:id="2053075952">
      <w:bodyDiv w:val="1"/>
      <w:marLeft w:val="0"/>
      <w:marRight w:val="0"/>
      <w:marTop w:val="0"/>
      <w:marBottom w:val="0"/>
      <w:divBdr>
        <w:top w:val="none" w:sz="0" w:space="0" w:color="auto"/>
        <w:left w:val="none" w:sz="0" w:space="0" w:color="auto"/>
        <w:bottom w:val="none" w:sz="0" w:space="0" w:color="auto"/>
        <w:right w:val="none" w:sz="0" w:space="0" w:color="auto"/>
      </w:divBdr>
    </w:div>
    <w:div w:id="2060784826">
      <w:bodyDiv w:val="1"/>
      <w:marLeft w:val="0"/>
      <w:marRight w:val="0"/>
      <w:marTop w:val="0"/>
      <w:marBottom w:val="0"/>
      <w:divBdr>
        <w:top w:val="none" w:sz="0" w:space="0" w:color="auto"/>
        <w:left w:val="none" w:sz="0" w:space="0" w:color="auto"/>
        <w:bottom w:val="none" w:sz="0" w:space="0" w:color="auto"/>
        <w:right w:val="none" w:sz="0" w:space="0" w:color="auto"/>
      </w:divBdr>
    </w:div>
    <w:div w:id="2068187610">
      <w:bodyDiv w:val="1"/>
      <w:marLeft w:val="0"/>
      <w:marRight w:val="0"/>
      <w:marTop w:val="0"/>
      <w:marBottom w:val="0"/>
      <w:divBdr>
        <w:top w:val="none" w:sz="0" w:space="0" w:color="auto"/>
        <w:left w:val="none" w:sz="0" w:space="0" w:color="auto"/>
        <w:bottom w:val="none" w:sz="0" w:space="0" w:color="auto"/>
        <w:right w:val="none" w:sz="0" w:space="0" w:color="auto"/>
      </w:divBdr>
    </w:div>
    <w:div w:id="2073232375">
      <w:bodyDiv w:val="1"/>
      <w:marLeft w:val="0"/>
      <w:marRight w:val="0"/>
      <w:marTop w:val="0"/>
      <w:marBottom w:val="0"/>
      <w:divBdr>
        <w:top w:val="none" w:sz="0" w:space="0" w:color="auto"/>
        <w:left w:val="none" w:sz="0" w:space="0" w:color="auto"/>
        <w:bottom w:val="none" w:sz="0" w:space="0" w:color="auto"/>
        <w:right w:val="none" w:sz="0" w:space="0" w:color="auto"/>
      </w:divBdr>
    </w:div>
    <w:div w:id="2074229329">
      <w:bodyDiv w:val="1"/>
      <w:marLeft w:val="0"/>
      <w:marRight w:val="0"/>
      <w:marTop w:val="0"/>
      <w:marBottom w:val="0"/>
      <w:divBdr>
        <w:top w:val="none" w:sz="0" w:space="0" w:color="auto"/>
        <w:left w:val="none" w:sz="0" w:space="0" w:color="auto"/>
        <w:bottom w:val="none" w:sz="0" w:space="0" w:color="auto"/>
        <w:right w:val="none" w:sz="0" w:space="0" w:color="auto"/>
      </w:divBdr>
    </w:div>
    <w:div w:id="2083405117">
      <w:bodyDiv w:val="1"/>
      <w:marLeft w:val="0"/>
      <w:marRight w:val="0"/>
      <w:marTop w:val="0"/>
      <w:marBottom w:val="0"/>
      <w:divBdr>
        <w:top w:val="none" w:sz="0" w:space="0" w:color="auto"/>
        <w:left w:val="none" w:sz="0" w:space="0" w:color="auto"/>
        <w:bottom w:val="none" w:sz="0" w:space="0" w:color="auto"/>
        <w:right w:val="none" w:sz="0" w:space="0" w:color="auto"/>
      </w:divBdr>
    </w:div>
    <w:div w:id="2091846015">
      <w:bodyDiv w:val="1"/>
      <w:marLeft w:val="0"/>
      <w:marRight w:val="0"/>
      <w:marTop w:val="0"/>
      <w:marBottom w:val="0"/>
      <w:divBdr>
        <w:top w:val="none" w:sz="0" w:space="0" w:color="auto"/>
        <w:left w:val="none" w:sz="0" w:space="0" w:color="auto"/>
        <w:bottom w:val="none" w:sz="0" w:space="0" w:color="auto"/>
        <w:right w:val="none" w:sz="0" w:space="0" w:color="auto"/>
      </w:divBdr>
    </w:div>
    <w:div w:id="2092434607">
      <w:bodyDiv w:val="1"/>
      <w:marLeft w:val="0"/>
      <w:marRight w:val="0"/>
      <w:marTop w:val="0"/>
      <w:marBottom w:val="0"/>
      <w:divBdr>
        <w:top w:val="none" w:sz="0" w:space="0" w:color="auto"/>
        <w:left w:val="none" w:sz="0" w:space="0" w:color="auto"/>
        <w:bottom w:val="none" w:sz="0" w:space="0" w:color="auto"/>
        <w:right w:val="none" w:sz="0" w:space="0" w:color="auto"/>
      </w:divBdr>
    </w:div>
    <w:div w:id="2096052749">
      <w:bodyDiv w:val="1"/>
      <w:marLeft w:val="0"/>
      <w:marRight w:val="0"/>
      <w:marTop w:val="0"/>
      <w:marBottom w:val="0"/>
      <w:divBdr>
        <w:top w:val="none" w:sz="0" w:space="0" w:color="auto"/>
        <w:left w:val="none" w:sz="0" w:space="0" w:color="auto"/>
        <w:bottom w:val="none" w:sz="0" w:space="0" w:color="auto"/>
        <w:right w:val="none" w:sz="0" w:space="0" w:color="auto"/>
      </w:divBdr>
    </w:div>
    <w:div w:id="2100170943">
      <w:bodyDiv w:val="1"/>
      <w:marLeft w:val="0"/>
      <w:marRight w:val="0"/>
      <w:marTop w:val="0"/>
      <w:marBottom w:val="0"/>
      <w:divBdr>
        <w:top w:val="none" w:sz="0" w:space="0" w:color="auto"/>
        <w:left w:val="none" w:sz="0" w:space="0" w:color="auto"/>
        <w:bottom w:val="none" w:sz="0" w:space="0" w:color="auto"/>
        <w:right w:val="none" w:sz="0" w:space="0" w:color="auto"/>
      </w:divBdr>
    </w:div>
    <w:div w:id="2108772897">
      <w:bodyDiv w:val="1"/>
      <w:marLeft w:val="0"/>
      <w:marRight w:val="0"/>
      <w:marTop w:val="0"/>
      <w:marBottom w:val="0"/>
      <w:divBdr>
        <w:top w:val="none" w:sz="0" w:space="0" w:color="auto"/>
        <w:left w:val="none" w:sz="0" w:space="0" w:color="auto"/>
        <w:bottom w:val="none" w:sz="0" w:space="0" w:color="auto"/>
        <w:right w:val="none" w:sz="0" w:space="0" w:color="auto"/>
      </w:divBdr>
    </w:div>
    <w:div w:id="2110470187">
      <w:bodyDiv w:val="1"/>
      <w:marLeft w:val="0"/>
      <w:marRight w:val="0"/>
      <w:marTop w:val="0"/>
      <w:marBottom w:val="0"/>
      <w:divBdr>
        <w:top w:val="none" w:sz="0" w:space="0" w:color="auto"/>
        <w:left w:val="none" w:sz="0" w:space="0" w:color="auto"/>
        <w:bottom w:val="none" w:sz="0" w:space="0" w:color="auto"/>
        <w:right w:val="none" w:sz="0" w:space="0" w:color="auto"/>
      </w:divBdr>
    </w:div>
    <w:div w:id="2113890042">
      <w:bodyDiv w:val="1"/>
      <w:marLeft w:val="0"/>
      <w:marRight w:val="0"/>
      <w:marTop w:val="0"/>
      <w:marBottom w:val="0"/>
      <w:divBdr>
        <w:top w:val="none" w:sz="0" w:space="0" w:color="auto"/>
        <w:left w:val="none" w:sz="0" w:space="0" w:color="auto"/>
        <w:bottom w:val="none" w:sz="0" w:space="0" w:color="auto"/>
        <w:right w:val="none" w:sz="0" w:space="0" w:color="auto"/>
      </w:divBdr>
    </w:div>
    <w:div w:id="2114281240">
      <w:bodyDiv w:val="1"/>
      <w:marLeft w:val="0"/>
      <w:marRight w:val="0"/>
      <w:marTop w:val="0"/>
      <w:marBottom w:val="0"/>
      <w:divBdr>
        <w:top w:val="none" w:sz="0" w:space="0" w:color="auto"/>
        <w:left w:val="none" w:sz="0" w:space="0" w:color="auto"/>
        <w:bottom w:val="none" w:sz="0" w:space="0" w:color="auto"/>
        <w:right w:val="none" w:sz="0" w:space="0" w:color="auto"/>
      </w:divBdr>
    </w:div>
    <w:div w:id="2122917883">
      <w:bodyDiv w:val="1"/>
      <w:marLeft w:val="0"/>
      <w:marRight w:val="0"/>
      <w:marTop w:val="0"/>
      <w:marBottom w:val="0"/>
      <w:divBdr>
        <w:top w:val="none" w:sz="0" w:space="0" w:color="auto"/>
        <w:left w:val="none" w:sz="0" w:space="0" w:color="auto"/>
        <w:bottom w:val="none" w:sz="0" w:space="0" w:color="auto"/>
        <w:right w:val="none" w:sz="0" w:space="0" w:color="auto"/>
      </w:divBdr>
    </w:div>
    <w:div w:id="2125345376">
      <w:bodyDiv w:val="1"/>
      <w:marLeft w:val="0"/>
      <w:marRight w:val="0"/>
      <w:marTop w:val="0"/>
      <w:marBottom w:val="0"/>
      <w:divBdr>
        <w:top w:val="none" w:sz="0" w:space="0" w:color="auto"/>
        <w:left w:val="none" w:sz="0" w:space="0" w:color="auto"/>
        <w:bottom w:val="none" w:sz="0" w:space="0" w:color="auto"/>
        <w:right w:val="none" w:sz="0" w:space="0" w:color="auto"/>
      </w:divBdr>
    </w:div>
    <w:div w:id="2125614739">
      <w:bodyDiv w:val="1"/>
      <w:marLeft w:val="0"/>
      <w:marRight w:val="0"/>
      <w:marTop w:val="0"/>
      <w:marBottom w:val="0"/>
      <w:divBdr>
        <w:top w:val="none" w:sz="0" w:space="0" w:color="auto"/>
        <w:left w:val="none" w:sz="0" w:space="0" w:color="auto"/>
        <w:bottom w:val="none" w:sz="0" w:space="0" w:color="auto"/>
        <w:right w:val="none" w:sz="0" w:space="0" w:color="auto"/>
      </w:divBdr>
    </w:div>
    <w:div w:id="2132741598">
      <w:bodyDiv w:val="1"/>
      <w:marLeft w:val="0"/>
      <w:marRight w:val="0"/>
      <w:marTop w:val="0"/>
      <w:marBottom w:val="0"/>
      <w:divBdr>
        <w:top w:val="none" w:sz="0" w:space="0" w:color="auto"/>
        <w:left w:val="none" w:sz="0" w:space="0" w:color="auto"/>
        <w:bottom w:val="none" w:sz="0" w:space="0" w:color="auto"/>
        <w:right w:val="none" w:sz="0" w:space="0" w:color="auto"/>
      </w:divBdr>
    </w:div>
    <w:div w:id="2132892178">
      <w:bodyDiv w:val="1"/>
      <w:marLeft w:val="0"/>
      <w:marRight w:val="0"/>
      <w:marTop w:val="0"/>
      <w:marBottom w:val="0"/>
      <w:divBdr>
        <w:top w:val="none" w:sz="0" w:space="0" w:color="auto"/>
        <w:left w:val="none" w:sz="0" w:space="0" w:color="auto"/>
        <w:bottom w:val="none" w:sz="0" w:space="0" w:color="auto"/>
        <w:right w:val="none" w:sz="0" w:space="0" w:color="auto"/>
      </w:divBdr>
    </w:div>
    <w:div w:id="2132937450">
      <w:bodyDiv w:val="1"/>
      <w:marLeft w:val="0"/>
      <w:marRight w:val="0"/>
      <w:marTop w:val="0"/>
      <w:marBottom w:val="0"/>
      <w:divBdr>
        <w:top w:val="none" w:sz="0" w:space="0" w:color="auto"/>
        <w:left w:val="none" w:sz="0" w:space="0" w:color="auto"/>
        <w:bottom w:val="none" w:sz="0" w:space="0" w:color="auto"/>
        <w:right w:val="none" w:sz="0" w:space="0" w:color="auto"/>
      </w:divBdr>
    </w:div>
    <w:div w:id="2134248457">
      <w:bodyDiv w:val="1"/>
      <w:marLeft w:val="0"/>
      <w:marRight w:val="0"/>
      <w:marTop w:val="0"/>
      <w:marBottom w:val="0"/>
      <w:divBdr>
        <w:top w:val="none" w:sz="0" w:space="0" w:color="auto"/>
        <w:left w:val="none" w:sz="0" w:space="0" w:color="auto"/>
        <w:bottom w:val="none" w:sz="0" w:space="0" w:color="auto"/>
        <w:right w:val="none" w:sz="0" w:space="0" w:color="auto"/>
      </w:divBdr>
    </w:div>
    <w:div w:id="2138181179">
      <w:bodyDiv w:val="1"/>
      <w:marLeft w:val="0"/>
      <w:marRight w:val="0"/>
      <w:marTop w:val="0"/>
      <w:marBottom w:val="0"/>
      <w:divBdr>
        <w:top w:val="none" w:sz="0" w:space="0" w:color="auto"/>
        <w:left w:val="none" w:sz="0" w:space="0" w:color="auto"/>
        <w:bottom w:val="none" w:sz="0" w:space="0" w:color="auto"/>
        <w:right w:val="none" w:sz="0" w:space="0" w:color="auto"/>
      </w:divBdr>
    </w:div>
    <w:div w:id="2139909827">
      <w:bodyDiv w:val="1"/>
      <w:marLeft w:val="0"/>
      <w:marRight w:val="0"/>
      <w:marTop w:val="0"/>
      <w:marBottom w:val="0"/>
      <w:divBdr>
        <w:top w:val="none" w:sz="0" w:space="0" w:color="auto"/>
        <w:left w:val="none" w:sz="0" w:space="0" w:color="auto"/>
        <w:bottom w:val="none" w:sz="0" w:space="0" w:color="auto"/>
        <w:right w:val="none" w:sz="0" w:space="0" w:color="auto"/>
      </w:divBdr>
    </w:div>
    <w:div w:id="2140872515">
      <w:bodyDiv w:val="1"/>
      <w:marLeft w:val="0"/>
      <w:marRight w:val="0"/>
      <w:marTop w:val="0"/>
      <w:marBottom w:val="0"/>
      <w:divBdr>
        <w:top w:val="none" w:sz="0" w:space="0" w:color="auto"/>
        <w:left w:val="none" w:sz="0" w:space="0" w:color="auto"/>
        <w:bottom w:val="none" w:sz="0" w:space="0" w:color="auto"/>
        <w:right w:val="none" w:sz="0" w:space="0" w:color="auto"/>
      </w:divBdr>
    </w:div>
    <w:div w:id="2141991870">
      <w:bodyDiv w:val="1"/>
      <w:marLeft w:val="0"/>
      <w:marRight w:val="0"/>
      <w:marTop w:val="0"/>
      <w:marBottom w:val="0"/>
      <w:divBdr>
        <w:top w:val="none" w:sz="0" w:space="0" w:color="auto"/>
        <w:left w:val="none" w:sz="0" w:space="0" w:color="auto"/>
        <w:bottom w:val="none" w:sz="0" w:space="0" w:color="auto"/>
        <w:right w:val="none" w:sz="0" w:space="0" w:color="auto"/>
      </w:divBdr>
    </w:div>
    <w:div w:id="21460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487F5-29DE-4336-8222-829C713F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33</Pages>
  <Words>15960</Words>
  <Characters>90974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Abridged Handbook, I-18</vt:lpstr>
    </vt:vector>
  </TitlesOfParts>
  <Company>American Medical Association</Company>
  <LinksUpToDate>false</LinksUpToDate>
  <CharactersWithSpaces>106721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Abridged Handbook, I-18</dc:title>
  <dc:subject>2018 Interim Meeting</dc:subject>
  <dc:creator>Office of House of Delegates Affairs</dc:creator>
  <cp:keywords>I-18, Handbook, Abridged Handbook, report recommendations, resolves</cp:keywords>
  <cp:lastModifiedBy>Carla Frenzel</cp:lastModifiedBy>
  <cp:revision>155</cp:revision>
  <cp:lastPrinted>2018-10-18T16:01:00Z</cp:lastPrinted>
  <dcterms:created xsi:type="dcterms:W3CDTF">2017-05-08T16:12:00Z</dcterms:created>
  <dcterms:modified xsi:type="dcterms:W3CDTF">2018-10-24T19:43:00Z</dcterms:modified>
</cp:coreProperties>
</file>